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D7E79FC" w14:textId="11982F2B" w:rsidR="00277D15" w:rsidRDefault="002A449D" w:rsidP="005E5609">
      <w:pPr>
        <w:pStyle w:val="Title"/>
        <w:spacing w:after="240"/>
      </w:pPr>
      <w:r w:rsidRPr="00806B52">
        <w:t>Blockchain-aided information exchange</w:t>
      </w:r>
      <w:r w:rsidR="007D0DF8" w:rsidRPr="00806B52">
        <w:t xml:space="preserve"> records</w:t>
      </w:r>
      <w:r w:rsidR="00BD18C5">
        <w:t xml:space="preserve"> for design liability control and improved security</w:t>
      </w:r>
    </w:p>
    <w:p w14:paraId="668B1192" w14:textId="7EED2654" w:rsidR="005E5609" w:rsidRPr="00634B37" w:rsidRDefault="005E5609" w:rsidP="00FF6A8A">
      <w:pPr>
        <w:spacing w:after="0" w:line="240" w:lineRule="auto"/>
        <w:jc w:val="center"/>
      </w:pPr>
      <w:bookmarkStart w:id="0" w:name="_Ref50567308"/>
      <w:r>
        <w:t xml:space="preserve">Abhinaw Sai </w:t>
      </w:r>
      <w:r w:rsidR="00FF6A8A">
        <w:t xml:space="preserve">ERRI </w:t>
      </w:r>
      <w:proofErr w:type="spellStart"/>
      <w:proofErr w:type="gramStart"/>
      <w:r w:rsidR="00FF6A8A">
        <w:t>PRADEEP</w:t>
      </w:r>
      <w:r>
        <w:rPr>
          <w:vertAlign w:val="superscript"/>
        </w:rPr>
        <w:t>a</w:t>
      </w:r>
      <w:proofErr w:type="spellEnd"/>
      <w:r w:rsidR="00B86F3E">
        <w:rPr>
          <w:vertAlign w:val="superscript"/>
        </w:rPr>
        <w:t>,</w:t>
      </w:r>
      <w:r w:rsidR="00FF6A8A" w:rsidRPr="00FF6A8A">
        <w:rPr>
          <w:rFonts w:ascii="Cambria Math" w:hAnsi="Cambria Math" w:cs="Cambria Math"/>
          <w:vertAlign w:val="superscript"/>
        </w:rPr>
        <w:t>∗</w:t>
      </w:r>
      <w:proofErr w:type="gramEnd"/>
      <w:r>
        <w:t xml:space="preserve">, </w:t>
      </w:r>
      <w:proofErr w:type="spellStart"/>
      <w:r>
        <w:t>Tak</w:t>
      </w:r>
      <w:proofErr w:type="spellEnd"/>
      <w:r>
        <w:t xml:space="preserve"> Wing </w:t>
      </w:r>
      <w:proofErr w:type="spellStart"/>
      <w:r w:rsidR="00FF6A8A">
        <w:t>YIU</w:t>
      </w:r>
      <w:r w:rsidR="00634B37" w:rsidRPr="00634B37">
        <w:rPr>
          <w:vertAlign w:val="superscript"/>
        </w:rPr>
        <w:t>b</w:t>
      </w:r>
      <w:proofErr w:type="spellEnd"/>
      <w:r w:rsidR="00634B37">
        <w:t>,</w:t>
      </w:r>
      <w:r>
        <w:t xml:space="preserve"> Yang </w:t>
      </w:r>
      <w:proofErr w:type="spellStart"/>
      <w:r w:rsidR="00FF6A8A">
        <w:t>ZOU</w:t>
      </w:r>
      <w:r w:rsidR="00634B37">
        <w:rPr>
          <w:vertAlign w:val="superscript"/>
        </w:rPr>
        <w:t>c</w:t>
      </w:r>
      <w:proofErr w:type="spellEnd"/>
      <w:r w:rsidR="00634B37">
        <w:t xml:space="preserve">, Robert </w:t>
      </w:r>
      <w:proofErr w:type="spellStart"/>
      <w:r w:rsidR="00634B37">
        <w:t>AMOR</w:t>
      </w:r>
      <w:r w:rsidR="00634B37">
        <w:rPr>
          <w:vertAlign w:val="superscript"/>
        </w:rPr>
        <w:t>d</w:t>
      </w:r>
      <w:proofErr w:type="spellEnd"/>
    </w:p>
    <w:p w14:paraId="0EA52D8D" w14:textId="491DFEE8" w:rsidR="00FF6A8A" w:rsidRDefault="00FF6A8A" w:rsidP="00FF6A8A">
      <w:pPr>
        <w:pStyle w:val="NoSpacing"/>
        <w:ind w:left="142" w:hanging="142"/>
        <w:jc w:val="center"/>
      </w:pPr>
      <w:r>
        <w:t>(Authors’ names in ‘Given Name FAMILY NAME’ format)</w:t>
      </w:r>
    </w:p>
    <w:p w14:paraId="652B1DFE" w14:textId="77777777" w:rsidR="00FF6A8A" w:rsidRPr="00FF6A8A" w:rsidRDefault="00FF6A8A" w:rsidP="00FF6A8A">
      <w:pPr>
        <w:pStyle w:val="NoSpacing"/>
        <w:ind w:left="142" w:hanging="142"/>
      </w:pPr>
    </w:p>
    <w:p w14:paraId="4623EFAD" w14:textId="400B5ABF" w:rsidR="00B86F3E" w:rsidRPr="00B86F3E" w:rsidRDefault="00FF6A8A" w:rsidP="00B86F3E">
      <w:pPr>
        <w:pStyle w:val="NoSpacing"/>
        <w:ind w:left="142" w:hanging="142"/>
      </w:pPr>
      <w:r w:rsidRPr="00FF6A8A">
        <w:rPr>
          <w:rFonts w:ascii="Cambria Math" w:hAnsi="Cambria Math" w:cs="Cambria Math"/>
          <w:vertAlign w:val="superscript"/>
        </w:rPr>
        <w:t>∗</w:t>
      </w:r>
      <w:r w:rsidR="00B86F3E">
        <w:t xml:space="preserve"> Corresponding author.</w:t>
      </w:r>
    </w:p>
    <w:p w14:paraId="35559933" w14:textId="1306F93A" w:rsidR="00B86F3E" w:rsidRDefault="005E5609" w:rsidP="00B86F3E">
      <w:pPr>
        <w:pStyle w:val="NoSpacing"/>
        <w:ind w:left="142" w:hanging="142"/>
      </w:pPr>
      <w:r>
        <w:rPr>
          <w:vertAlign w:val="superscript"/>
        </w:rPr>
        <w:t>a</w:t>
      </w:r>
      <w:r>
        <w:t xml:space="preserve"> </w:t>
      </w:r>
      <w:r w:rsidRPr="005E5609">
        <w:t>Department of Civil and Environmental Engineering, University of Auckland</w:t>
      </w:r>
      <w:r w:rsidR="00B86F3E" w:rsidRPr="00B86F3E">
        <w:t xml:space="preserve">, Private Bag 92019, Auckland, New Zealand, 1142; email: </w:t>
      </w:r>
      <w:hyperlink r:id="rId8" w:history="1">
        <w:r w:rsidR="00B86F3E" w:rsidRPr="00DE6444">
          <w:rPr>
            <w:rStyle w:val="Hyperlink"/>
          </w:rPr>
          <w:t>aerr756@aucklanduni.ac.nz</w:t>
        </w:r>
      </w:hyperlink>
    </w:p>
    <w:p w14:paraId="1DC8901E" w14:textId="48766CEE" w:rsidR="00B32B24" w:rsidRDefault="00634B37" w:rsidP="00B86F3E">
      <w:pPr>
        <w:pStyle w:val="NoSpacing"/>
        <w:ind w:left="142" w:hanging="142"/>
      </w:pPr>
      <w:r w:rsidRPr="00634B37">
        <w:rPr>
          <w:vertAlign w:val="superscript"/>
        </w:rPr>
        <w:t>b</w:t>
      </w:r>
      <w:r>
        <w:t xml:space="preserve"> </w:t>
      </w:r>
      <w:r w:rsidR="005E5609" w:rsidRPr="005E5609">
        <w:t>School of Built Environment, Massey University</w:t>
      </w:r>
      <w:r w:rsidR="005E5609">
        <w:t>,</w:t>
      </w:r>
      <w:r w:rsidR="00B86F3E">
        <w:t xml:space="preserve"> </w:t>
      </w:r>
      <w:r w:rsidR="00B86F3E" w:rsidRPr="00B86F3E">
        <w:t xml:space="preserve">Private Bag 102904, Auckland, New Zealand, 0745; email: </w:t>
      </w:r>
      <w:hyperlink r:id="rId9" w:history="1">
        <w:r w:rsidR="00B86F3E" w:rsidRPr="00DE6444">
          <w:rPr>
            <w:rStyle w:val="Hyperlink"/>
          </w:rPr>
          <w:t>tyiu@massey.ac.nz</w:t>
        </w:r>
      </w:hyperlink>
    </w:p>
    <w:p w14:paraId="0B517272" w14:textId="70839DA9" w:rsidR="00B32B24" w:rsidRDefault="00634B37" w:rsidP="00FF6A8A">
      <w:pPr>
        <w:pStyle w:val="NoSpacing"/>
        <w:ind w:left="142" w:hanging="142"/>
        <w:rPr>
          <w:rStyle w:val="Hyperlink"/>
        </w:rPr>
      </w:pPr>
      <w:r>
        <w:rPr>
          <w:vertAlign w:val="superscript"/>
        </w:rPr>
        <w:t>c</w:t>
      </w:r>
      <w:r w:rsidR="00B86F3E">
        <w:t xml:space="preserve"> </w:t>
      </w:r>
      <w:r w:rsidR="00B86F3E" w:rsidRPr="005E5609">
        <w:t>Department of Civil and Environmental Engineering, University of Auckland</w:t>
      </w:r>
      <w:r w:rsidR="00B86F3E" w:rsidRPr="00B86F3E">
        <w:t>, Private Bag 92019, Auckland, New Zealand, 1142; email:</w:t>
      </w:r>
      <w:r w:rsidR="00FF6A8A">
        <w:t xml:space="preserve"> </w:t>
      </w:r>
      <w:hyperlink r:id="rId10" w:history="1">
        <w:r w:rsidR="00FF6A8A" w:rsidRPr="00DE6444">
          <w:rPr>
            <w:rStyle w:val="Hyperlink"/>
          </w:rPr>
          <w:t>yang.zou@auckland.ac.nz</w:t>
        </w:r>
      </w:hyperlink>
    </w:p>
    <w:p w14:paraId="0444587B" w14:textId="4765B9C4" w:rsidR="00634B37" w:rsidRDefault="00634B37" w:rsidP="00634B37">
      <w:pPr>
        <w:pStyle w:val="NoSpacing"/>
        <w:ind w:left="142" w:hanging="142"/>
      </w:pPr>
      <w:r>
        <w:rPr>
          <w:vertAlign w:val="superscript"/>
        </w:rPr>
        <w:t>d</w:t>
      </w:r>
      <w:r>
        <w:t xml:space="preserve"> </w:t>
      </w:r>
      <w:r w:rsidRPr="005E5609">
        <w:t>School of Computer Science, University of Auckland</w:t>
      </w:r>
      <w:r>
        <w:t xml:space="preserve">, </w:t>
      </w:r>
      <w:r w:rsidRPr="00B86F3E">
        <w:t xml:space="preserve">Private Bag 92019, Auckland, New Zealand, 1142; email: </w:t>
      </w:r>
      <w:hyperlink r:id="rId11" w:history="1">
        <w:r w:rsidRPr="00DE6444">
          <w:rPr>
            <w:rStyle w:val="Hyperlink"/>
          </w:rPr>
          <w:t>trebor@cs.auckland.ac.nz</w:t>
        </w:r>
      </w:hyperlink>
    </w:p>
    <w:p w14:paraId="0CDE928E" w14:textId="4AA3D457" w:rsidR="00B32B24" w:rsidRDefault="00B32B24" w:rsidP="00B32B24">
      <w:pPr>
        <w:pStyle w:val="Heading1"/>
        <w:numPr>
          <w:ilvl w:val="0"/>
          <w:numId w:val="0"/>
        </w:numPr>
        <w:ind w:left="432" w:hanging="432"/>
      </w:pPr>
      <w:bookmarkStart w:id="1" w:name="_Toc66348776"/>
      <w:bookmarkStart w:id="2" w:name="_Toc66348822"/>
      <w:r>
        <w:t>Article Info</w:t>
      </w:r>
      <w:bookmarkEnd w:id="1"/>
      <w:bookmarkEnd w:id="2"/>
    </w:p>
    <w:p w14:paraId="0A15E9FF" w14:textId="1B42E466" w:rsidR="00B32B24" w:rsidRDefault="00B32B24" w:rsidP="00B32B24">
      <w:pPr>
        <w:pStyle w:val="Heading2"/>
        <w:numPr>
          <w:ilvl w:val="0"/>
          <w:numId w:val="0"/>
        </w:numPr>
        <w:ind w:left="578" w:hanging="578"/>
      </w:pPr>
      <w:bookmarkStart w:id="3" w:name="_Toc66348777"/>
      <w:bookmarkStart w:id="4" w:name="_Toc66348823"/>
      <w:r>
        <w:t>Keywords</w:t>
      </w:r>
      <w:bookmarkEnd w:id="3"/>
      <w:bookmarkEnd w:id="4"/>
    </w:p>
    <w:p w14:paraId="2FE7C27F" w14:textId="7ED3E0C4" w:rsidR="00B32B24" w:rsidRDefault="00B32B24" w:rsidP="00B32B24">
      <w:pPr>
        <w:pStyle w:val="NoSpacing"/>
      </w:pPr>
      <w:r>
        <w:t>Blockchain</w:t>
      </w:r>
    </w:p>
    <w:p w14:paraId="65CBDC6D" w14:textId="6B592E93" w:rsidR="00B32B24" w:rsidRDefault="00B32B24" w:rsidP="00B32B24">
      <w:pPr>
        <w:pStyle w:val="NoSpacing"/>
      </w:pPr>
      <w:r>
        <w:t xml:space="preserve">Construction </w:t>
      </w:r>
      <w:r w:rsidR="00633807">
        <w:t>i</w:t>
      </w:r>
      <w:r>
        <w:t>ndustry</w:t>
      </w:r>
    </w:p>
    <w:p w14:paraId="10432B2C" w14:textId="081007B8" w:rsidR="00B32B24" w:rsidRDefault="00B32B24" w:rsidP="00B32B24">
      <w:pPr>
        <w:pStyle w:val="NoSpacing"/>
      </w:pPr>
      <w:r>
        <w:t>Information exchange</w:t>
      </w:r>
    </w:p>
    <w:p w14:paraId="6A04C0E8" w14:textId="52E80133" w:rsidR="00B32B24" w:rsidRDefault="00B32B24" w:rsidP="00B32B24">
      <w:pPr>
        <w:pStyle w:val="NoSpacing"/>
      </w:pPr>
      <w:r>
        <w:t>Building Information Modelling (BIM)</w:t>
      </w:r>
    </w:p>
    <w:p w14:paraId="7E027BA9" w14:textId="13EBE596" w:rsidR="00B32B24" w:rsidRDefault="00B32B24" w:rsidP="00B32B24">
      <w:pPr>
        <w:pStyle w:val="NoSpacing"/>
      </w:pPr>
      <w:r>
        <w:t>Record-keeping</w:t>
      </w:r>
    </w:p>
    <w:p w14:paraId="5BD36111" w14:textId="575CAB19" w:rsidR="00B32B24" w:rsidRDefault="00B32B24" w:rsidP="00B32B24">
      <w:pPr>
        <w:pStyle w:val="NoSpacing"/>
      </w:pPr>
      <w:r>
        <w:t xml:space="preserve">Design </w:t>
      </w:r>
      <w:r w:rsidR="00633807">
        <w:t>l</w:t>
      </w:r>
      <w:r>
        <w:t>iability</w:t>
      </w:r>
    </w:p>
    <w:p w14:paraId="1E6A7775" w14:textId="62968A0D" w:rsidR="00B32B24" w:rsidRDefault="00B32B24" w:rsidP="00B32B24">
      <w:pPr>
        <w:pStyle w:val="NoSpacing"/>
      </w:pPr>
      <w:r>
        <w:t>Information security</w:t>
      </w:r>
    </w:p>
    <w:p w14:paraId="443B05A4" w14:textId="0F4E7061" w:rsidR="00B32B24" w:rsidRDefault="00B32B24" w:rsidP="00B32B24">
      <w:pPr>
        <w:pStyle w:val="NoSpacing"/>
      </w:pPr>
      <w:r>
        <w:t>Smart Contracts</w:t>
      </w:r>
    </w:p>
    <w:p w14:paraId="5F5A9406" w14:textId="007A10AE" w:rsidR="00B32B24" w:rsidRDefault="00B32B24" w:rsidP="00B32B24">
      <w:pPr>
        <w:pStyle w:val="NoSpacing"/>
      </w:pPr>
      <w:r>
        <w:t>Ethereum</w:t>
      </w:r>
    </w:p>
    <w:p w14:paraId="65DE8CC2" w14:textId="7D55AF93" w:rsidR="00B32B24" w:rsidRDefault="00B32B24" w:rsidP="00B32B24">
      <w:pPr>
        <w:pStyle w:val="NoSpacing"/>
      </w:pPr>
      <w:r>
        <w:t xml:space="preserve">Design </w:t>
      </w:r>
      <w:r w:rsidR="008B1ABC">
        <w:t>s</w:t>
      </w:r>
      <w:r>
        <w:t xml:space="preserve">cience </w:t>
      </w:r>
      <w:r w:rsidR="008B1ABC">
        <w:t>r</w:t>
      </w:r>
      <w:r>
        <w:t>esearch</w:t>
      </w:r>
    </w:p>
    <w:p w14:paraId="4FF7AFA7" w14:textId="5B3DA58B" w:rsidR="00B32B24" w:rsidRPr="00B32B24" w:rsidRDefault="00B32B24" w:rsidP="00B32B24">
      <w:pPr>
        <w:pStyle w:val="NoSpacing"/>
      </w:pPr>
      <w:r>
        <w:t xml:space="preserve">Prototype </w:t>
      </w:r>
      <w:r w:rsidR="00271304">
        <w:t>e</w:t>
      </w:r>
      <w:r>
        <w:t>valuation</w:t>
      </w:r>
    </w:p>
    <w:p w14:paraId="77F8A654" w14:textId="1F049E33" w:rsidR="00B32B24" w:rsidRDefault="00B32B24" w:rsidP="005E5609">
      <w:pPr>
        <w:pStyle w:val="NoSpacing"/>
      </w:pPr>
    </w:p>
    <w:p w14:paraId="0F35C580" w14:textId="449E8ACD" w:rsidR="00166680" w:rsidRDefault="00166680" w:rsidP="00166680">
      <w:pPr>
        <w:pStyle w:val="Heading2"/>
        <w:numPr>
          <w:ilvl w:val="0"/>
          <w:numId w:val="0"/>
        </w:numPr>
        <w:ind w:left="578" w:hanging="578"/>
      </w:pPr>
      <w:bookmarkStart w:id="5" w:name="_Toc66348778"/>
      <w:bookmarkStart w:id="6" w:name="_Toc66348824"/>
      <w:r>
        <w:t>Items preferred in colour</w:t>
      </w:r>
      <w:r w:rsidR="00FF6A8A">
        <w:t xml:space="preserve"> for print</w:t>
      </w:r>
      <w:bookmarkEnd w:id="5"/>
      <w:bookmarkEnd w:id="6"/>
    </w:p>
    <w:p w14:paraId="2C1DADA3" w14:textId="4A57C6F7" w:rsidR="0017335F" w:rsidRDefault="0017335F" w:rsidP="0017335F">
      <w:pPr>
        <w:pStyle w:val="NoSpacing"/>
        <w:numPr>
          <w:ilvl w:val="0"/>
          <w:numId w:val="49"/>
        </w:numPr>
      </w:pPr>
      <w:r>
        <w:fldChar w:fldCharType="begin"/>
      </w:r>
      <w:r>
        <w:instrText xml:space="preserve"> REF _Ref62545411 \h </w:instrText>
      </w:r>
      <w:r>
        <w:fldChar w:fldCharType="separate"/>
      </w:r>
      <w:r w:rsidR="0032750D">
        <w:t xml:space="preserve">Figure </w:t>
      </w:r>
      <w:r w:rsidR="0032750D">
        <w:rPr>
          <w:noProof/>
        </w:rPr>
        <w:t>2</w:t>
      </w:r>
      <w:r w:rsidR="0032750D">
        <w:t>: Procedural diagram outlining the key steps of the study</w:t>
      </w:r>
      <w:r>
        <w:fldChar w:fldCharType="end"/>
      </w:r>
    </w:p>
    <w:p w14:paraId="658AB151" w14:textId="39DF28C0" w:rsidR="00166680" w:rsidRDefault="00166680" w:rsidP="006E0145">
      <w:pPr>
        <w:pStyle w:val="NoSpacing"/>
        <w:numPr>
          <w:ilvl w:val="0"/>
          <w:numId w:val="49"/>
        </w:numPr>
      </w:pPr>
      <w:r>
        <w:fldChar w:fldCharType="begin"/>
      </w:r>
      <w:r>
        <w:instrText xml:space="preserve"> REF _Ref50989044 \h </w:instrText>
      </w:r>
      <w:r>
        <w:fldChar w:fldCharType="separate"/>
      </w:r>
      <w:r w:rsidR="0032750D">
        <w:t xml:space="preserve">Figure </w:t>
      </w:r>
      <w:r w:rsidR="0032750D">
        <w:rPr>
          <w:noProof/>
        </w:rPr>
        <w:t>4</w:t>
      </w:r>
      <w:r w:rsidR="0032750D">
        <w:t xml:space="preserve">: </w:t>
      </w:r>
      <w:r w:rsidR="0032750D" w:rsidRPr="00B26BD2">
        <w:t>Data flow diagram: Aggregate of processes: Architectural Design</w:t>
      </w:r>
      <w:r>
        <w:fldChar w:fldCharType="end"/>
      </w:r>
    </w:p>
    <w:p w14:paraId="691D91C9" w14:textId="40044DC1" w:rsidR="00B86F3E" w:rsidRDefault="00B86F3E" w:rsidP="0017335F">
      <w:pPr>
        <w:pStyle w:val="NoSpacing"/>
        <w:numPr>
          <w:ilvl w:val="0"/>
          <w:numId w:val="49"/>
        </w:numPr>
      </w:pPr>
      <w:r>
        <w:fldChar w:fldCharType="begin"/>
      </w:r>
      <w:r>
        <w:instrText xml:space="preserve"> REF _Ref53584861 \h </w:instrText>
      </w:r>
      <w:r>
        <w:fldChar w:fldCharType="separate"/>
      </w:r>
      <w:r w:rsidR="0032750D">
        <w:t>Appendix A</w:t>
      </w:r>
      <w:r>
        <w:fldChar w:fldCharType="end"/>
      </w:r>
    </w:p>
    <w:p w14:paraId="112A7A67" w14:textId="77777777" w:rsidR="003A4F1E" w:rsidRDefault="003A4F1E" w:rsidP="00166680">
      <w:pPr>
        <w:pStyle w:val="NoSpacing"/>
      </w:pPr>
    </w:p>
    <w:p w14:paraId="551F17CC" w14:textId="24E26DD8" w:rsidR="003A4F1E" w:rsidRPr="003A4F1E" w:rsidRDefault="000A0034" w:rsidP="003A4F1E">
      <w:pPr>
        <w:sectPr w:rsidR="003A4F1E" w:rsidRPr="003A4F1E" w:rsidSect="00166680">
          <w:footerReference w:type="default" r:id="rId12"/>
          <w:type w:val="continuous"/>
          <w:pgSz w:w="11906" w:h="16838"/>
          <w:pgMar w:top="1440" w:right="1440" w:bottom="1440" w:left="1440" w:header="709" w:footer="709" w:gutter="0"/>
          <w:cols w:space="708"/>
          <w:docGrid w:linePitch="360"/>
        </w:sectPr>
      </w:pPr>
      <w:hyperlink r:id="rId13" w:history="1">
        <w:r w:rsidR="00737204">
          <w:rPr>
            <w:rStyle w:val="Hyperlink"/>
          </w:rPr>
          <w:t>Link to high-resolution figures from the manuscript</w:t>
        </w:r>
      </w:hyperlink>
    </w:p>
    <w:p w14:paraId="581A9EBF" w14:textId="166FE64B" w:rsidR="002A449D" w:rsidRDefault="002A449D" w:rsidP="00E85884">
      <w:pPr>
        <w:pStyle w:val="Heading1"/>
        <w:numPr>
          <w:ilvl w:val="0"/>
          <w:numId w:val="0"/>
        </w:numPr>
      </w:pPr>
      <w:bookmarkStart w:id="7" w:name="_Toc66348779"/>
      <w:bookmarkStart w:id="8" w:name="_Toc66348825"/>
      <w:bookmarkStart w:id="9" w:name="_Hlk62458868"/>
      <w:r w:rsidRPr="001C3D03">
        <w:lastRenderedPageBreak/>
        <w:t>Abstract</w:t>
      </w:r>
      <w:bookmarkEnd w:id="0"/>
      <w:bookmarkEnd w:id="7"/>
      <w:bookmarkEnd w:id="8"/>
    </w:p>
    <w:p w14:paraId="11D04B40" w14:textId="6F699531" w:rsidR="00166680" w:rsidRDefault="002C57BD" w:rsidP="009D7933">
      <w:pPr>
        <w:sectPr w:rsidR="00166680" w:rsidSect="00166680">
          <w:pgSz w:w="11906" w:h="16838"/>
          <w:pgMar w:top="1440" w:right="1440" w:bottom="1440" w:left="1440" w:header="709" w:footer="709" w:gutter="0"/>
          <w:lnNumType w:countBy="1" w:restart="continuous"/>
          <w:cols w:space="708"/>
          <w:docGrid w:linePitch="360"/>
        </w:sectPr>
      </w:pPr>
      <w:r w:rsidRPr="003078D4">
        <w:t xml:space="preserve">With the recent advances in </w:t>
      </w:r>
      <w:r w:rsidR="006475D6" w:rsidRPr="003078D4">
        <w:t>Information</w:t>
      </w:r>
      <w:r w:rsidRPr="003078D4">
        <w:t xml:space="preserve"> and Communication Technologies in the construction industry</w:t>
      </w:r>
      <w:r w:rsidR="00640FB1" w:rsidRPr="003078D4">
        <w:t>,</w:t>
      </w:r>
      <w:r w:rsidR="006475D6" w:rsidRPr="003078D4">
        <w:t xml:space="preserve"> </w:t>
      </w:r>
      <w:r w:rsidR="00640FB1" w:rsidRPr="003078D4">
        <w:t xml:space="preserve">information is </w:t>
      </w:r>
      <w:r w:rsidR="00DF7722" w:rsidRPr="003078D4">
        <w:t>exchange</w:t>
      </w:r>
      <w:r w:rsidRPr="003078D4">
        <w:t>d</w:t>
      </w:r>
      <w:r w:rsidR="00DF7722" w:rsidRPr="003078D4">
        <w:t xml:space="preserve"> </w:t>
      </w:r>
      <w:r w:rsidR="00640FB1" w:rsidRPr="003078D4">
        <w:t xml:space="preserve">digitally with little regard to the </w:t>
      </w:r>
      <w:r w:rsidR="00640FB1" w:rsidRPr="00E57989">
        <w:t xml:space="preserve">contracts that govern them. </w:t>
      </w:r>
      <w:bookmarkStart w:id="10" w:name="_Hlk62735005"/>
      <w:r w:rsidR="004E2380">
        <w:t xml:space="preserve">Although parties collaborating in project design are </w:t>
      </w:r>
      <w:r w:rsidR="00F96556">
        <w:t>contracted</w:t>
      </w:r>
      <w:r w:rsidR="004E2380">
        <w:t xml:space="preserve"> </w:t>
      </w:r>
      <w:r w:rsidR="00B930A1">
        <w:t>to</w:t>
      </w:r>
      <w:r w:rsidR="004E2380">
        <w:t xml:space="preserve"> the client, </w:t>
      </w:r>
      <w:r w:rsidR="00946048">
        <w:t>they transact with each other when using BIM and other collaborative practices</w:t>
      </w:r>
      <w:r w:rsidR="004E2380">
        <w:t xml:space="preserve"> </w:t>
      </w:r>
      <w:r w:rsidR="004E2380" w:rsidRPr="000417D2">
        <w:t>without any direct contractual relationship</w:t>
      </w:r>
      <w:r w:rsidR="00FC4840">
        <w:t xml:space="preserve"> </w:t>
      </w:r>
      <w:r w:rsidR="00607CC4">
        <w:t>among themselves</w:t>
      </w:r>
      <w:r w:rsidR="004E2380">
        <w:t>. This</w:t>
      </w:r>
      <w:r w:rsidR="004E2380" w:rsidRPr="000417D2">
        <w:t xml:space="preserve"> result</w:t>
      </w:r>
      <w:r w:rsidR="004E2380">
        <w:t>s</w:t>
      </w:r>
      <w:r w:rsidR="004E2380" w:rsidRPr="000417D2">
        <w:t xml:space="preserve"> in a lack of design liability control and an increase in claims and disputes.</w:t>
      </w:r>
      <w:bookmarkEnd w:id="10"/>
      <w:r w:rsidR="00DF7722" w:rsidRPr="003078D4">
        <w:t xml:space="preserve"> </w:t>
      </w:r>
      <w:r w:rsidR="00DF7722" w:rsidRPr="000417D2">
        <w:t xml:space="preserve">Further, </w:t>
      </w:r>
      <w:r w:rsidR="00B93C77" w:rsidRPr="000417D2">
        <w:t xml:space="preserve">the </w:t>
      </w:r>
      <w:r w:rsidR="00DF7722" w:rsidRPr="000417D2">
        <w:t xml:space="preserve">use of multiple </w:t>
      </w:r>
      <w:r w:rsidR="0017335F">
        <w:t>software</w:t>
      </w:r>
      <w:r w:rsidR="00DF7722" w:rsidRPr="000417D2">
        <w:t xml:space="preserve"> packages result</w:t>
      </w:r>
      <w:r w:rsidR="006C6F2F">
        <w:t>s</w:t>
      </w:r>
      <w:r w:rsidR="00DF7722" w:rsidRPr="000417D2">
        <w:t xml:space="preserve"> in </w:t>
      </w:r>
      <w:r w:rsidR="00B93C77" w:rsidRPr="000417D2">
        <w:t xml:space="preserve">the </w:t>
      </w:r>
      <w:r w:rsidR="004B6D38" w:rsidRPr="000417D2">
        <w:t xml:space="preserve">exposure of data to third parties, data corruption and compromise in data </w:t>
      </w:r>
      <w:r w:rsidR="004E2380" w:rsidRPr="000417D2">
        <w:t>privacy</w:t>
      </w:r>
      <w:r w:rsidR="00C420F4">
        <w:t xml:space="preserve"> (us</w:t>
      </w:r>
      <w:r w:rsidR="0063422D">
        <w:t>ing data</w:t>
      </w:r>
      <w:r w:rsidR="00C420F4">
        <w:t xml:space="preserve"> for </w:t>
      </w:r>
      <w:r w:rsidR="00A61895">
        <w:t>un</w:t>
      </w:r>
      <w:r w:rsidR="00C420F4">
        <w:t>intended purposes)</w:t>
      </w:r>
      <w:r w:rsidR="004E2380">
        <w:t xml:space="preserve">, data </w:t>
      </w:r>
      <w:r w:rsidR="004B6D38" w:rsidRPr="000417D2">
        <w:t>integri</w:t>
      </w:r>
      <w:r w:rsidR="001C6225" w:rsidRPr="000417D2">
        <w:t>ty</w:t>
      </w:r>
      <w:r w:rsidR="004E2380">
        <w:t xml:space="preserve"> (</w:t>
      </w:r>
      <w:r w:rsidR="004E2380" w:rsidRPr="000417D2">
        <w:t xml:space="preserve">unauthorised </w:t>
      </w:r>
      <w:r w:rsidR="00FA7CCD">
        <w:t>access to</w:t>
      </w:r>
      <w:r w:rsidR="004E2380" w:rsidRPr="000417D2">
        <w:t xml:space="preserve"> sensitive data</w:t>
      </w:r>
      <w:r w:rsidR="004E2380">
        <w:t>)</w:t>
      </w:r>
      <w:r w:rsidR="001C6225" w:rsidRPr="000417D2">
        <w:t xml:space="preserve">, and </w:t>
      </w:r>
      <w:r w:rsidR="004E2380">
        <w:t>data longevity (</w:t>
      </w:r>
      <w:r w:rsidR="004E2380" w:rsidRPr="000417D2">
        <w:t xml:space="preserve">loss of </w:t>
      </w:r>
      <w:r w:rsidR="00C7243C">
        <w:t>data</w:t>
      </w:r>
      <w:r w:rsidR="004E2380" w:rsidRPr="000417D2">
        <w:t xml:space="preserve"> post-handover</w:t>
      </w:r>
      <w:r w:rsidR="004E2380">
        <w:t>)</w:t>
      </w:r>
      <w:r w:rsidR="001C6225" w:rsidRPr="000417D2">
        <w:t>.</w:t>
      </w:r>
      <w:r w:rsidR="002F54A7" w:rsidRPr="000417D2">
        <w:t xml:space="preserve"> T</w:t>
      </w:r>
      <w:r w:rsidR="00640FB1" w:rsidRPr="000417D2">
        <w:t>his study investigate</w:t>
      </w:r>
      <w:r w:rsidR="007928A4" w:rsidRPr="000417D2">
        <w:t>s</w:t>
      </w:r>
      <w:r w:rsidR="00640FB1" w:rsidRPr="000417D2">
        <w:t xml:space="preserve"> </w:t>
      </w:r>
      <w:r w:rsidR="001B5F72" w:rsidRPr="000417D2">
        <w:t>blockchain technology (BCT)</w:t>
      </w:r>
      <w:r w:rsidR="00640FB1" w:rsidRPr="000417D2">
        <w:t xml:space="preserve"> to address </w:t>
      </w:r>
      <w:r w:rsidR="00B93C77" w:rsidRPr="000417D2">
        <w:t>these issues</w:t>
      </w:r>
      <w:r w:rsidR="00742BE7" w:rsidRPr="000417D2">
        <w:t xml:space="preserve"> u</w:t>
      </w:r>
      <w:r w:rsidR="001B5F72" w:rsidRPr="000417D2">
        <w:t xml:space="preserve">sing a </w:t>
      </w:r>
      <w:r w:rsidR="00742BE7" w:rsidRPr="000417D2">
        <w:t>d</w:t>
      </w:r>
      <w:r w:rsidR="001B5F72" w:rsidRPr="000417D2">
        <w:t xml:space="preserve">esign </w:t>
      </w:r>
      <w:r w:rsidR="00742BE7" w:rsidRPr="000417D2">
        <w:t>s</w:t>
      </w:r>
      <w:r w:rsidR="001B5F72" w:rsidRPr="000417D2">
        <w:t xml:space="preserve">cience </w:t>
      </w:r>
      <w:r w:rsidR="00742BE7" w:rsidRPr="000417D2">
        <w:t>r</w:t>
      </w:r>
      <w:r w:rsidR="001B5F72" w:rsidRPr="000417D2">
        <w:t xml:space="preserve">esearch </w:t>
      </w:r>
      <w:r w:rsidR="00742BE7" w:rsidRPr="000417D2">
        <w:t xml:space="preserve">method. </w:t>
      </w:r>
      <w:r w:rsidR="004E2380">
        <w:t>T</w:t>
      </w:r>
      <w:r w:rsidR="00BE0060">
        <w:t>he current</w:t>
      </w:r>
      <w:r w:rsidR="00B93C77" w:rsidRPr="000417D2">
        <w:t xml:space="preserve"> information exchange processes </w:t>
      </w:r>
      <w:r w:rsidR="007928A4" w:rsidRPr="000417D2">
        <w:t xml:space="preserve">were </w:t>
      </w:r>
      <w:r w:rsidR="00B93C77" w:rsidRPr="000417D2">
        <w:t xml:space="preserve">mapped </w:t>
      </w:r>
      <w:r w:rsidR="00640FB1" w:rsidRPr="000417D2">
        <w:t xml:space="preserve">to identify the </w:t>
      </w:r>
      <w:r w:rsidR="00B93C77" w:rsidRPr="000417D2">
        <w:t>critical</w:t>
      </w:r>
      <w:r w:rsidR="00640FB1" w:rsidRPr="000417D2">
        <w:t xml:space="preserve"> </w:t>
      </w:r>
      <w:r w:rsidR="001B5F72" w:rsidRPr="000417D2">
        <w:t xml:space="preserve">transactions </w:t>
      </w:r>
      <w:r w:rsidR="00640FB1" w:rsidRPr="000417D2">
        <w:t xml:space="preserve">that </w:t>
      </w:r>
      <w:r w:rsidR="001B5F72" w:rsidRPr="000417D2">
        <w:t xml:space="preserve">may </w:t>
      </w:r>
      <w:r w:rsidR="00640FB1" w:rsidRPr="000417D2">
        <w:t xml:space="preserve">benefit from record-keeping on </w:t>
      </w:r>
      <w:r w:rsidR="00B93C77" w:rsidRPr="000417D2">
        <w:t xml:space="preserve">the </w:t>
      </w:r>
      <w:r w:rsidR="001B5F72" w:rsidRPr="000417D2">
        <w:t>blockchain</w:t>
      </w:r>
      <w:r w:rsidR="00640FB1" w:rsidRPr="000417D2">
        <w:t xml:space="preserve">. </w:t>
      </w:r>
      <w:r w:rsidR="004E2380">
        <w:t>Next</w:t>
      </w:r>
      <w:r w:rsidR="00B93C77" w:rsidRPr="000417D2">
        <w:t>, a</w:t>
      </w:r>
      <w:r w:rsidR="00640FB1" w:rsidRPr="000417D2">
        <w:t xml:space="preserve"> prototype </w:t>
      </w:r>
      <w:r w:rsidR="007928A4" w:rsidRPr="000417D2">
        <w:t xml:space="preserve">was </w:t>
      </w:r>
      <w:r w:rsidR="00B93C77" w:rsidRPr="000417D2">
        <w:t>designed to demonstrate</w:t>
      </w:r>
      <w:r w:rsidR="00A0411E" w:rsidRPr="000417D2">
        <w:t xml:space="preserve"> and evaluate</w:t>
      </w:r>
      <w:r w:rsidR="00B93C77" w:rsidRPr="000417D2">
        <w:t xml:space="preserve"> the </w:t>
      </w:r>
      <w:r w:rsidR="00DC3DDB" w:rsidRPr="000417D2">
        <w:t xml:space="preserve">proposed BCT integrated </w:t>
      </w:r>
      <w:r w:rsidR="00B93C77" w:rsidRPr="000417D2">
        <w:t>process models</w:t>
      </w:r>
      <w:r w:rsidR="004E2380">
        <w:t>.</w:t>
      </w:r>
      <w:r w:rsidR="00A0411E" w:rsidRPr="000417D2">
        <w:t xml:space="preserve"> </w:t>
      </w:r>
      <w:r w:rsidR="004E2380">
        <w:t>Three key project processes</w:t>
      </w:r>
      <w:r w:rsidR="00946048">
        <w:t>,</w:t>
      </w:r>
      <w:r w:rsidR="004E2380">
        <w:t xml:space="preserve"> design review, design coordination and request for information</w:t>
      </w:r>
      <w:r w:rsidR="00294F2B">
        <w:t>;</w:t>
      </w:r>
      <w:r w:rsidR="004E2380">
        <w:t xml:space="preserve"> and two potential conflict scenarios during and post</w:t>
      </w:r>
      <w:r w:rsidR="00946048">
        <w:t>-</w:t>
      </w:r>
      <w:r w:rsidR="004E2380">
        <w:t xml:space="preserve">construction were simulated as part of the evaluation. </w:t>
      </w:r>
      <w:r w:rsidR="001B5F72" w:rsidRPr="003078D4">
        <w:t xml:space="preserve">The prototype’s implementation </w:t>
      </w:r>
      <w:r w:rsidR="00DF7722" w:rsidRPr="003078D4">
        <w:t>exhibit</w:t>
      </w:r>
      <w:r w:rsidR="001B5F72" w:rsidRPr="003078D4">
        <w:t xml:space="preserve">s BCT’s </w:t>
      </w:r>
      <w:r w:rsidR="00DF7722" w:rsidRPr="003078D4">
        <w:t xml:space="preserve">ability to record snapshots of </w:t>
      </w:r>
      <w:r w:rsidR="007928A4" w:rsidRPr="003078D4">
        <w:t xml:space="preserve">individual </w:t>
      </w:r>
      <w:r w:rsidR="00DF7722" w:rsidRPr="003078D4">
        <w:t xml:space="preserve">design inputs to the overall project design and </w:t>
      </w:r>
      <w:r w:rsidR="00E82F37">
        <w:t xml:space="preserve">to </w:t>
      </w:r>
      <w:r w:rsidR="00DF7722" w:rsidRPr="003078D4">
        <w:t xml:space="preserve">enable a clear and long-term record of key exchange transactions. This improves the </w:t>
      </w:r>
      <w:r w:rsidR="001B5F72" w:rsidRPr="003078D4">
        <w:t>design liability</w:t>
      </w:r>
      <w:r w:rsidR="009D7933" w:rsidRPr="003078D4">
        <w:t xml:space="preserve"> control</w:t>
      </w:r>
      <w:r w:rsidR="001B5F72" w:rsidRPr="003078D4">
        <w:t xml:space="preserve"> for contributing stakeholders</w:t>
      </w:r>
      <w:r w:rsidR="00FB0E72">
        <w:t xml:space="preserve"> and</w:t>
      </w:r>
      <w:r w:rsidR="001B5F72" w:rsidRPr="003078D4">
        <w:t xml:space="preserve"> the </w:t>
      </w:r>
      <w:r w:rsidR="00DF7722" w:rsidRPr="003078D4">
        <w:t>auditability of the exchange records</w:t>
      </w:r>
      <w:r w:rsidR="00FB0E72">
        <w:t>.</w:t>
      </w:r>
      <w:r w:rsidR="005A479A">
        <w:t xml:space="preserve"> </w:t>
      </w:r>
      <w:r w:rsidR="00FB0E72">
        <w:t>Further,</w:t>
      </w:r>
      <w:r w:rsidR="00DF7722" w:rsidRPr="003078D4">
        <w:t xml:space="preserve"> the proofs derived from such a system are independent of any third-party storage or subscription</w:t>
      </w:r>
      <w:r w:rsidR="001B5F72" w:rsidRPr="003078D4">
        <w:t>.</w:t>
      </w:r>
      <w:r w:rsidR="004E2380">
        <w:t xml:space="preserve"> Given the nature of records stored </w:t>
      </w:r>
      <w:r w:rsidR="00804CAD">
        <w:t>i</w:t>
      </w:r>
      <w:r w:rsidR="004E2380">
        <w:t>n a blockchain, the existence, integrity, and authenticity of information along with its associated metadata can be verified in the long-term</w:t>
      </w:r>
      <w:r w:rsidR="00F96556">
        <w:t xml:space="preserve"> as well</w:t>
      </w:r>
      <w:r w:rsidR="004E2380">
        <w:t xml:space="preserve">. </w:t>
      </w:r>
      <w:r w:rsidR="00B93C77" w:rsidRPr="003078D4">
        <w:t>Therefore, BCT could be a supplementary technology that supports the existing information exchange systems.</w:t>
      </w:r>
    </w:p>
    <w:p w14:paraId="5B03D390" w14:textId="7B737F3E" w:rsidR="002A449D" w:rsidRDefault="002A449D" w:rsidP="00E85884">
      <w:pPr>
        <w:pStyle w:val="Heading1"/>
        <w:numPr>
          <w:ilvl w:val="0"/>
          <w:numId w:val="34"/>
        </w:numPr>
      </w:pPr>
      <w:bookmarkStart w:id="11" w:name="_Toc66348780"/>
      <w:bookmarkStart w:id="12" w:name="_Toc66348826"/>
      <w:bookmarkEnd w:id="9"/>
      <w:r>
        <w:lastRenderedPageBreak/>
        <w:t>Introduction</w:t>
      </w:r>
      <w:bookmarkEnd w:id="11"/>
      <w:bookmarkEnd w:id="12"/>
    </w:p>
    <w:p w14:paraId="06AF0FB2" w14:textId="57297BB8" w:rsidR="00FE42BF" w:rsidRDefault="00F33CBB" w:rsidP="00D73DFC">
      <w:r>
        <w:t>The construction industry is described a “</w:t>
      </w:r>
      <w:r w:rsidRPr="00CB4786">
        <w:t>c</w:t>
      </w:r>
      <w:r>
        <w:t xml:space="preserve">omplex product systems industry” </w:t>
      </w:r>
      <w:r w:rsidRPr="00034A1F">
        <w:fldChar w:fldCharType="begin"/>
      </w:r>
      <w:r w:rsidR="00826868">
        <w:instrText xml:space="preserve"> ADDIN EN.CITE &lt;EndNote&gt;&lt;Cite&gt;&lt;Author&gt;Winch&lt;/Author&gt;&lt;Year&gt;1998&lt;/Year&gt;&lt;RecNum&gt;1012&lt;/RecNum&gt;&lt;DisplayText&gt;(Winch, 1998)&lt;/DisplayText&gt;&lt;record&gt;&lt;rec-number&gt;1012&lt;/rec-number&gt;&lt;foreign-keys&gt;&lt;key app="EN" db-id="rx9aa55s6txsf0eex2mp5zre2dt9t0pz2at9" timestamp="1614286589" guid="4813f2bb-be78-436a-98dd-8ba99a827b56"&gt;1012&lt;/key&gt;&lt;/foreign-keys&gt;&lt;ref-type name="Journal Article"&gt;17&lt;/ref-type&gt;&lt;contributors&gt;&lt;authors&gt;&lt;author&gt;Winch, Graham&lt;/author&gt;&lt;/authors&gt;&lt;/contributors&gt;&lt;titles&gt;&lt;title&gt;Zephyrs of creative destruction: understanding the management of innovation in construction&lt;/title&gt;&lt;secondary-title&gt;Building research &amp;amp; information&lt;/secondary-title&gt;&lt;short-title&gt;Zephyrs of creative destruction: understanding the management of innovation in construction&lt;/short-title&gt;&lt;/titles&gt;&lt;periodical&gt;&lt;full-title&gt;Building Research &amp;amp; Information&lt;/full-title&gt;&lt;/periodical&gt;&lt;pages&gt;268-279&lt;/pages&gt;&lt;volume&gt;26&lt;/volume&gt;&lt;number&gt;5&lt;/number&gt;&lt;dates&gt;&lt;year&gt;1998&lt;/year&gt;&lt;/dates&gt;&lt;isbn&gt;0961-3218&lt;/isbn&gt;&lt;urls&gt;&lt;/urls&gt;&lt;custom1&gt;Done&lt;/custom1&gt;&lt;electronic-resource-num&gt;https://doi.org/10.1080/096132198369751&lt;/electronic-resource-num&gt;&lt;/record&gt;&lt;/Cite&gt;&lt;/EndNote&gt;</w:instrText>
      </w:r>
      <w:r w:rsidRPr="00034A1F">
        <w:fldChar w:fldCharType="separate"/>
      </w:r>
      <w:r>
        <w:rPr>
          <w:noProof/>
        </w:rPr>
        <w:t>(Winch, 1998)</w:t>
      </w:r>
      <w:r w:rsidRPr="00034A1F">
        <w:fldChar w:fldCharType="end"/>
      </w:r>
      <w:r>
        <w:t xml:space="preserve"> </w:t>
      </w:r>
      <w:r w:rsidR="004328D0">
        <w:t xml:space="preserve">and </w:t>
      </w:r>
      <w:r w:rsidR="00946048">
        <w:t>its</w:t>
      </w:r>
      <w:r w:rsidR="004328D0">
        <w:t xml:space="preserve"> projects are characterised by their complexity, both in design and delivery </w:t>
      </w:r>
      <w:r w:rsidR="004328D0">
        <w:fldChar w:fldCharType="begin"/>
      </w:r>
      <w:r w:rsidR="00826868">
        <w:instrText xml:space="preserve"> ADDIN EN.CITE &lt;EndNote&gt;&lt;Cite&gt;&lt;Author&gt;Khan&lt;/Author&gt;&lt;Year&gt;2016&lt;/Year&gt;&lt;RecNum&gt;763&lt;/RecNum&gt;&lt;DisplayText&gt;(Khan, Flanagan, &amp;amp; Lu, 2016)&lt;/DisplayText&gt;&lt;record&gt;&lt;rec-number&gt;763&lt;/rec-number&gt;&lt;foreign-keys&gt;&lt;key app="EN" db-id="rx9aa55s6txsf0eex2mp5zre2dt9t0pz2at9" timestamp="1614286462" guid="9c43abae-af7e-42aa-81bb-dab912bca1cc"&gt;763&lt;/key&gt;&lt;/foreign-keys&gt;&lt;ref-type name="Journal Article"&gt;17&lt;/ref-type&gt;&lt;contributors&gt;&lt;authors&gt;&lt;author&gt;Khan, Khurram Iqbal Ahmad&lt;/author&gt;&lt;author&gt;Flanagan, Roger&lt;/author&gt;&lt;author&gt;Lu, Shu-Ling&lt;/author&gt;&lt;/authors&gt;&lt;/contributors&gt;&lt;titles&gt;&lt;title&gt;Managing information complexity using system dynamics on construction projects&lt;/title&gt;&lt;secondary-title&gt;Construction management and economics&lt;/secondary-title&gt;&lt;short-title&gt;Managing information complexity using system dynamics on construction projects&lt;/short-title&gt;&lt;/titles&gt;&lt;periodical&gt;&lt;full-title&gt;Construction Management and Economics&lt;/full-title&gt;&lt;/periodical&gt;&lt;pages&gt;192-204&lt;/pages&gt;&lt;volume&gt;34&lt;/volume&gt;&lt;number&gt;3&lt;/number&gt;&lt;dates&gt;&lt;year&gt;2016&lt;/year&gt;&lt;/dates&gt;&lt;isbn&gt;0144-6193&lt;/isbn&gt;&lt;urls&gt;&lt;/urls&gt;&lt;custom1&gt;Done&lt;/custom1&gt;&lt;electronic-resource-num&gt;https://doi.org/10.1080/01446193.2016.1190026&lt;/electronic-resource-num&gt;&lt;/record&gt;&lt;/Cite&gt;&lt;/EndNote&gt;</w:instrText>
      </w:r>
      <w:r w:rsidR="004328D0">
        <w:fldChar w:fldCharType="separate"/>
      </w:r>
      <w:r w:rsidR="004328D0">
        <w:rPr>
          <w:noProof/>
        </w:rPr>
        <w:t>(Khan, Flanagan, &amp; Lu, 2016)</w:t>
      </w:r>
      <w:r w:rsidR="004328D0">
        <w:fldChar w:fldCharType="end"/>
      </w:r>
      <w:r w:rsidR="004328D0">
        <w:t xml:space="preserve">. </w:t>
      </w:r>
      <w:r w:rsidR="00946048">
        <w:t>It</w:t>
      </w:r>
      <w:r w:rsidR="004328D0">
        <w:t xml:space="preserve"> </w:t>
      </w:r>
      <w:r>
        <w:t xml:space="preserve">has gained </w:t>
      </w:r>
      <w:r w:rsidRPr="00034A1F">
        <w:t>notoriety</w:t>
      </w:r>
      <w:r>
        <w:t xml:space="preserve"> </w:t>
      </w:r>
      <w:r w:rsidR="00673770">
        <w:t>for</w:t>
      </w:r>
      <w:r>
        <w:t xml:space="preserve"> having a culture of “adversarial relationships” and “risk avoidance”</w:t>
      </w:r>
      <w:r w:rsidRPr="00034A1F">
        <w:t xml:space="preserve"> </w:t>
      </w:r>
      <w:r w:rsidRPr="00034A1F">
        <w:fldChar w:fldCharType="begin"/>
      </w:r>
      <w:r w:rsidR="00826868">
        <w:instrText xml:space="preserve"> ADDIN EN.CITE &lt;EndNote&gt;&lt;Cite&gt;&lt;Author&gt;Succar&lt;/Author&gt;&lt;Year&gt;2009&lt;/Year&gt;&lt;RecNum&gt;974&lt;/RecNum&gt;&lt;DisplayText&gt;(Succar, 2009)&lt;/DisplayText&gt;&lt;record&gt;&lt;rec-number&gt;974&lt;/rec-number&gt;&lt;foreign-keys&gt;&lt;key app="EN" db-id="rx9aa55s6txsf0eex2mp5zre2dt9t0pz2at9" timestamp="1614286555" guid="dd8fad88-5579-45a8-b64f-d466958148a3"&gt;974&lt;/key&gt;&lt;/foreign-keys&gt;&lt;ref-type name="Journal Article"&gt;17&lt;/ref-type&gt;&lt;contributors&gt;&lt;authors&gt;&lt;author&gt;Succar, Bilal&lt;/author&gt;&lt;/authors&gt;&lt;/contributors&gt;&lt;auth-address&gt;Univ Newcastle, Callaghan, NSW 2308, Australia RMIT Univ, Melbourne, Vic, Australia&lt;/auth-address&gt;&lt;titles&gt;&lt;title&gt;Building information modelling framework: A research and delivery foundation for industry stakeholders&lt;/title&gt;&lt;secondary-title&gt;Automation in Construction&lt;/secondary-title&gt;&lt;short-title&gt;Building information modelling framework: A research and delivery foundation for industry stakeholders&lt;/short-title&gt;&lt;/titles&gt;&lt;periodical&gt;&lt;full-title&gt;Automation in construction&lt;/full-title&gt;&lt;/periodical&gt;&lt;pages&gt;357-375&lt;/pages&gt;&lt;volume&gt;18&lt;/volume&gt;&lt;number&gt;3&lt;/number&gt;&lt;keywords&gt;&lt;keyword&gt;building information modelling&lt;/keyword&gt;&lt;keyword&gt;research and delivery framework&lt;/keyword&gt;&lt;keyword&gt;maturity stages&lt;/keyword&gt;&lt;keyword&gt;implementation steps&lt;/keyword&gt;&lt;keyword&gt;lenses and filters&lt;/keyword&gt;&lt;keyword&gt;bim ontology&lt;/keyword&gt;&lt;keyword&gt;knowledge visualisation&lt;/keyword&gt;&lt;keyword&gt;principles&lt;/keyword&gt;&lt;/keywords&gt;&lt;dates&gt;&lt;year&gt;2009&lt;/year&gt;&lt;pub-dates&gt;&lt;date&gt;May&lt;/date&gt;&lt;/pub-dates&gt;&lt;/dates&gt;&lt;isbn&gt;0926-5805&lt;/isbn&gt;&lt;urls&gt;&lt;/urls&gt;&lt;custom1&gt;Done&lt;/custom1&gt;&lt;electronic-resource-num&gt;https://doi.org/10.1016/j.autcon.2008.10.003&lt;/electronic-resource-num&gt;&lt;language&gt;English&lt;/language&gt;&lt;/record&gt;&lt;/Cite&gt;&lt;/EndNote&gt;</w:instrText>
      </w:r>
      <w:r w:rsidRPr="00034A1F">
        <w:fldChar w:fldCharType="separate"/>
      </w:r>
      <w:r w:rsidRPr="00034A1F">
        <w:rPr>
          <w:noProof/>
        </w:rPr>
        <w:t>(Succar, 2009)</w:t>
      </w:r>
      <w:r w:rsidRPr="00034A1F">
        <w:fldChar w:fldCharType="end"/>
      </w:r>
      <w:r w:rsidRPr="00034A1F">
        <w:t>.</w:t>
      </w:r>
      <w:r>
        <w:t xml:space="preserve"> Evidence for these notions is partly substantiated </w:t>
      </w:r>
      <w:r w:rsidRPr="00E6280B">
        <w:t>by conflicts, claims and disputes</w:t>
      </w:r>
      <w:r>
        <w:t xml:space="preserve"> that have </w:t>
      </w:r>
      <w:r w:rsidRPr="0019400D">
        <w:t>swamped</w:t>
      </w:r>
      <w:r>
        <w:t xml:space="preserve"> the industry</w:t>
      </w:r>
      <w:r w:rsidRPr="00E6280B">
        <w:t xml:space="preserve"> </w:t>
      </w:r>
      <w:r w:rsidRPr="00E6280B">
        <w:fldChar w:fldCharType="begin">
          <w:fldData xml:space="preserve">PEVuZE5vdGU+PENpdGU+PEF1dGhvcj5SYWplbmRyYW48L0F1dGhvcj48WWVhcj4yMDEzPC9ZZWFy
PjxSZWNOdW0+OTExPC9SZWNOdW0+PERpc3BsYXlUZXh0PihHYWQsIE1vbW9oLCBFc21hZWlsaSwg
JmFtcDsgR3JhbnNiZXJnLCAyMDE1OyBHZWJrZW4gJmFtcDsgR2lic29uLCAyMDA2OyBQaGlsbGlw
cy1BbG9uZ2UsIDIwMTk7IFJhamVuZHJhbiwgQ2xhcmtlLCAmYW1wOyBXaGVsYW4sIDIwMTMpPC9E
aXNwbGF5VGV4dD48cmVjb3JkPjxyZWMtbnVtYmVyPjkxMTwvcmVjLW51bWJlcj48Zm9yZWlnbi1r
ZXlzPjxrZXkgYXBwPSJFTiIgZGItaWQ9InJ4OWFhNTVzNnR4c2YwZWV4Mm1wNXpyZTJkdDl0MHB6
MmF0OSIgdGltZXN0YW1wPSIxNjE0Mjg2NTI1IiBndWlkPSJmYjZjNjcwMC0zNTliLTQ1NjctOGIz
MS1hMjUzNTdjODViZjUiPjkxMTwva2V5PjwvZm9yZWlnbi1rZXlzPjxyZWYtdHlwZSBuYW1lPSJK
b3VybmFsIEFydGljbGUiPjE3PC9yZWYtdHlwZT48Y29udHJpYnV0b3JzPjxhdXRob3JzPjxhdXRo
b3I+UmFqZW5kcmFuLCBTYXRoeTwvYXV0aG9yPjxhdXRob3I+Q2xhcmtlLCBCcmlhbjwvYXV0aG9y
PjxhdXRob3I+V2hlbGFuLCBNaWNoYWVsIEwuPC9hdXRob3I+PC9hdXRob3JzPjwvY29udHJpYnV0
b3JzPjx0aXRsZXM+PHRpdGxlPkNvbnRyYWN0IGlzc3VlcyAmYW1wOyBjb25zdHJ1Y3Rpb24gc2Fm
ZXR5IG1hbmFnZW1lbnQ8L3RpdGxlPjxzZWNvbmRhcnktdGl0bGU+UHJvZmVzc2lvbmFsIFNhZmV0
eTwvc2Vjb25kYXJ5LXRpdGxlPjxzaG9ydC10aXRsZT5Db250cmFjdCBpc3N1ZXMgJmFtcDsgY29u
c3RydWN0aW9uIHNhZmV0eSBtYW5hZ2VtZW50PC9zaG9ydC10aXRsZT48L3RpdGxlcz48cGVyaW9k
aWNhbD48ZnVsbC10aXRsZT5Qcm9mZXNzaW9uYWwgU2FmZXR5PC9mdWxsLXRpdGxlPjwvcGVyaW9k
aWNhbD48cGFnZXM+NTYtNjE8L3BhZ2VzPjx2b2x1bWU+NTg8L3ZvbHVtZT48bnVtYmVyPjA5PC9u
dW1iZXI+PGRhdGVzPjx5ZWFyPjIwMTM8L3llYXI+PC9kYXRlcz48aXNibj4wMDk5LTAwMjc8L2lz
Ym4+PHVybHM+PHJlbGF0ZWQtdXJscz48dXJsPmh0dHBzOi8vd3d3Lm9uZXBldHJvLm9yZy9qb3Vy
bmFsLXBhcGVyL0FTU0UtMTMtMDktNTY8L3VybD48L3JlbGF0ZWQtdXJscz48L3VybHM+PGFjY2Vz
cy1kYXRlPjI1LzAxLzIwMjE8L2FjY2Vzcy1kYXRlPjwvcmVjb3JkPjwvQ2l0ZT48Q2l0ZT48QXV0
aG9yPlBoaWxsaXBzLUFsb25nZTwvQXV0aG9yPjxZZWFyPjIwMTk8L1llYXI+PFJlY051bT44OTY8
L1JlY051bT48cmVjb3JkPjxyZWMtbnVtYmVyPjg5NjwvcmVjLW51bWJlcj48Zm9yZWlnbi1rZXlz
PjxrZXkgYXBwPSJFTiIgZGItaWQ9InJ4OWFhNTVzNnR4c2YwZWV4Mm1wNXpyZTJkdDl0MHB6MmF0
OSIgdGltZXN0YW1wPSIxNjE0Mjg2NTE4IiBndWlkPSJiOThiYTZmMS0zYmIxLTQwZDctYWNmMS1h
YjNmMzM0ZGI0NDAiPjg5Njwva2V5PjwvZm9yZWlnbi1rZXlzPjxyZWYtdHlwZSBuYW1lPSJKb3Vy
bmFsIEFydGljbGUiPjE3PC9yZWYtdHlwZT48Y29udHJpYnV0b3JzPjxhdXRob3JzPjxhdXRob3I+
UGhpbGxpcHMtQWxvbmdlLCBPbHVzZWd1biBLLjwvYXV0aG9yPjwvYXV0aG9ycz48L2NvbnRyaWJ1
dG9ycz48dGl0bGVzPjx0aXRsZT5UaGUgaW5mbHVlbmNlIG9mIHBhcnRuZXJpbmcgb24gdGhlIG9j
Y3VycmVuY2Ugb2YgY29uc3RydWN0aW9uIHJlcXVpcmVtZW50IGNvbmZsaWN0cyBhbmQgZGlzcHV0
ZXM8L3RpdGxlPjxzZWNvbmRhcnktdGl0bGU+SW50ZXJuYXRpb25hbCBKb3VybmFsIG9mIENvbnN0
cnVjdGlvbiBNYW5hZ2VtZW50PC9zZWNvbmRhcnktdGl0bGU+PHNob3J0LXRpdGxlPlRoZSBpbmZs
dWVuY2Ugb2YgcGFydG5lcmluZyBvbiB0aGUgb2NjdXJyZW5jZSBvZiBjb25zdHJ1Y3Rpb24gcmVx
dWlyZW1lbnQgY29uZmxpY3RzIGFuZCBkaXNwdXRlczwvc2hvcnQtdGl0bGU+PC90aXRsZXM+PHBl
cmlvZGljYWw+PGZ1bGwtdGl0bGU+SW50ZXJuYXRpb25hbCBKb3VybmFsIG9mIENvbnN0cnVjdGlv
biBNYW5hZ2VtZW50PC9mdWxsLXRpdGxlPjwvcGVyaW9kaWNhbD48cGFnZXM+MjkxLTMwNjwvcGFn
ZXM+PHZvbHVtZT4xOTwvdm9sdW1lPjxudW1iZXI+NDwvbnVtYmVyPjxkYXRlcz48eWVhcj4yMDE5
PC95ZWFyPjwvZGF0ZXM+PGlzYm4+MTU2Mi0zNTk5PC9pc2JuPjx1cmxzPjwvdXJscz48ZWxlY3Ry
b25pYy1yZXNvdXJjZS1udW0+aHR0cHM6Ly9kb2kub3JnLzEwLjEwODAvMTU2MjM1OTkuMjAxOC4x
NDM1MjM2PC9lbGVjdHJvbmljLXJlc291cmNlLW51bT48L3JlY29yZD48L0NpdGU+PENpdGU+PEF1
dGhvcj5HZWJrZW48L0F1dGhvcj48WWVhcj4yMDA2PC9ZZWFyPjxSZWNOdW0+Njk4PC9SZWNOdW0+
PHJlY29yZD48cmVjLW51bWJlcj42OTg8L3JlYy1udW1iZXI+PGZvcmVpZ24ta2V5cz48a2V5IGFw
cD0iRU4iIGRiLWlkPSJyeDlhYTU1czZ0eHNmMGVleDJtcDV6cmUyZHQ5dDBwejJhdDkiIHRpbWVz
dGFtcD0iMTYxNDI4NjQzNSIgZ3VpZD0iNGFiYzdjYTUtYWU0Ny00ZTA5LTlhODItNmVmOWIzYjQ0
YTEyIj42OTg8L2tleT48L2ZvcmVpZ24ta2V5cz48cmVmLXR5cGUgbmFtZT0iSm91cm5hbCBBcnRp
Y2xlIj4xNzwvcmVmLXR5cGU+PGNvbnRyaWJ1dG9ycz48YXV0aG9ycz48YXV0aG9yPkdlYmtlbiwg
UmljaGFyZCBKLjwvYXV0aG9yPjxhdXRob3I+R2lic29uLCBHLiBFZHdhcmQ8L2F1dGhvcj48L2F1
dGhvcnM+PC9jb250cmlidXRvcnM+PHRpdGxlcz48dGl0bGU+UXVhbnRpZmljYXRpb24gb2YgY29z
dHMgZm9yIGRpc3B1dGUgcmVzb2x1dGlvbiBwcm9jZWR1cmVzIGluIHRoZSBjb25zdHJ1Y3Rpb24g
aW5kdXN0cnk8L3RpdGxlPjxzZWNvbmRhcnktdGl0bGU+Sm91cm5hbCBvZiBwcm9mZXNzaW9uYWwg
aXNzdWVzIGluIGVuZ2luZWVyaW5nIGVkdWNhdGlvbjwvc2Vjb25kYXJ5LXRpdGxlPjxzaG9ydC10
aXRsZT5RdWFudGlmaWNhdGlvbiBvZiBjb3N0cyBmb3IgZGlzcHV0ZSByZXNvbHV0aW9uIHByb2Nl
ZHVyZXMgaW4gdGhlIGNvbnN0cnVjdGlvbiBpbmR1c3RyeTwvc2hvcnQtdGl0bGU+PC90aXRsZXM+
PHBlcmlvZGljYWw+PGZ1bGwtdGl0bGU+Sm91cm5hbCBvZiBwcm9mZXNzaW9uYWwgaXNzdWVzIGlu
IGVuZ2luZWVyaW5nIGVkdWNhdGlvbjwvZnVsbC10aXRsZT48L3BlcmlvZGljYWw+PHBhZ2VzPjI2
NC0yNzE8L3BhZ2VzPjx2b2x1bWU+MTMyPC92b2x1bWU+PG51bWJlcj4zPC9udW1iZXI+PGRhdGVz
Pjx5ZWFyPjIwMDY8L3llYXI+PC9kYXRlcz48aXNibj4xMDUyLTM5Mjg8L2lzYm4+PHVybHM+PC91
cmxzPjxlbGVjdHJvbmljLXJlc291cmNlLW51bT5odHRwczovL2RvaS5vcmcvMTAuMTA2MS8oQVND
RSkxMDUyLTM5MjgoMjAwNikxMzI6MygyNjQpPC9lbGVjdHJvbmljLXJlc291cmNlLW51bT48L3Jl
Y29yZD48L0NpdGU+PENpdGU+PEF1dGhvcj5HYWQ8L0F1dGhvcj48WWVhcj4yMDE1PC9ZZWFyPjxS
ZWNOdW0+NjkzPC9SZWNOdW0+PHJlY29yZD48cmVjLW51bWJlcj42OTM8L3JlYy1udW1iZXI+PGZv
cmVpZ24ta2V5cz48a2V5IGFwcD0iRU4iIGRiLWlkPSJyeDlhYTU1czZ0eHNmMGVleDJtcDV6cmUy
ZHQ5dDBwejJhdDkiIHRpbWVzdGFtcD0iMTYxNDI4NjQzMyIgZ3VpZD0iM2FmNGVkNDMtMWQ3My00
MjQwLWE2ZDYtNDE5NGJiNDc1NGI0Ij42OTM8L2tleT48L2ZvcmVpZ24ta2V5cz48cmVmLXR5cGUg
bmFtZT0iQ29uZmVyZW5jZSBQcm9jZWVkaW5ncyI+MTA8L3JlZi10eXBlPjxjb250cmlidXRvcnM+
PGF1dGhvcnM+PGF1dGhvcj5HYWQsIEdoYWRhIE0uPC9hdXRob3I+PGF1dGhvcj5Nb21vaCwgQS48
L2F1dGhvcj48YXV0aG9yPkVzbWFlaWxpLCBCZWh6YWQ8L2F1dGhvcj48YXV0aG9yPkdyYW5zYmVy
ZywgRG91Z2xhcyBHLjwvYXV0aG9yPjwvYXV0aG9ycz48L2NvbnRyaWJ1dG9ycz48dGl0bGVzPjx0
aXRsZT5QcmVsaW1pbmFyeSBpbnZlc3RpZ2F0aW9uIG9mIHRoZSBpbXBhY3Qgb2YgcHJvamVjdCBk
ZWxpdmVyeSBtZXRob2Qgb24gZGlzcHV0ZSByZXNvbHV0aW9uIG1ldGhvZCBjaG9pY2UgaW4gcHVi
bGljIGhpZ2h3YXkgcHJvamVjdHM8L3RpdGxlPjxzZWNvbmRhcnktdGl0bGU+SUNTQzE1OiBUaGUg
Q2FuYWRpYW4gU29jaWV0eSBmb3IgQ2l2aWwgRW5naW5lZXJpbmcgNXRoIEludC4vMTF0aCBDb25z
dHJ1Y3Rpb24gU3BlY2lhbHR5IENvbmY8L3NlY29uZGFyeS10aXRsZT48L3RpdGxlcz48ZGF0ZXM+
PHllYXI+MjAxNTwveWVhcj48L2RhdGVzPjxwdWJsaXNoZXI+VW5pdi4gb2YgQnJpdGlzaCBDb2x1
bWJpYSwgVmFuY291dmVyLCBCcml0aXNoIENvbHVtYmlhPC9wdWJsaXNoZXI+PHVybHM+PC91cmxz
PjxjdXN0b20zPlByb2NlZWRpbmdzIG9mIElDU0MxNTogVGhlIENhbmFkaWFuIFNvY2lldHkgZm9y
IENpdmlsIEVuZ2luZWVyaW5nIDV0aCBJbnQuLzExdGggQ29uc3RydWN0aW9uIFNwZWNpYWx0eSBD
b25mPC9jdXN0b20zPjxlbGVjdHJvbmljLXJlc291cmNlLW51bT5odHRwczovL2RvaS5vcmcvMTAu
MTQyODgvMS4wMDc2NDA2PC9lbGVjdHJvbmljLXJlc291cmNlLW51bT48L3JlY29yZD48L0NpdGU+
PC9FbmROb3RlPgB=
</w:fldData>
        </w:fldChar>
      </w:r>
      <w:r w:rsidR="00826868">
        <w:instrText xml:space="preserve"> ADDIN EN.CITE </w:instrText>
      </w:r>
      <w:r w:rsidR="00826868">
        <w:fldChar w:fldCharType="begin">
          <w:fldData xml:space="preserve">PEVuZE5vdGU+PENpdGU+PEF1dGhvcj5SYWplbmRyYW48L0F1dGhvcj48WWVhcj4yMDEzPC9ZZWFy
PjxSZWNOdW0+OTExPC9SZWNOdW0+PERpc3BsYXlUZXh0PihHYWQsIE1vbW9oLCBFc21hZWlsaSwg
JmFtcDsgR3JhbnNiZXJnLCAyMDE1OyBHZWJrZW4gJmFtcDsgR2lic29uLCAyMDA2OyBQaGlsbGlw
cy1BbG9uZ2UsIDIwMTk7IFJhamVuZHJhbiwgQ2xhcmtlLCAmYW1wOyBXaGVsYW4sIDIwMTMpPC9E
aXNwbGF5VGV4dD48cmVjb3JkPjxyZWMtbnVtYmVyPjkxMTwvcmVjLW51bWJlcj48Zm9yZWlnbi1r
ZXlzPjxrZXkgYXBwPSJFTiIgZGItaWQ9InJ4OWFhNTVzNnR4c2YwZWV4Mm1wNXpyZTJkdDl0MHB6
MmF0OSIgdGltZXN0YW1wPSIxNjE0Mjg2NTI1IiBndWlkPSJmYjZjNjcwMC0zNTliLTQ1NjctOGIz
MS1hMjUzNTdjODViZjUiPjkxMTwva2V5PjwvZm9yZWlnbi1rZXlzPjxyZWYtdHlwZSBuYW1lPSJK
b3VybmFsIEFydGljbGUiPjE3PC9yZWYtdHlwZT48Y29udHJpYnV0b3JzPjxhdXRob3JzPjxhdXRo
b3I+UmFqZW5kcmFuLCBTYXRoeTwvYXV0aG9yPjxhdXRob3I+Q2xhcmtlLCBCcmlhbjwvYXV0aG9y
PjxhdXRob3I+V2hlbGFuLCBNaWNoYWVsIEwuPC9hdXRob3I+PC9hdXRob3JzPjwvY29udHJpYnV0
b3JzPjx0aXRsZXM+PHRpdGxlPkNvbnRyYWN0IGlzc3VlcyAmYW1wOyBjb25zdHJ1Y3Rpb24gc2Fm
ZXR5IG1hbmFnZW1lbnQ8L3RpdGxlPjxzZWNvbmRhcnktdGl0bGU+UHJvZmVzc2lvbmFsIFNhZmV0
eTwvc2Vjb25kYXJ5LXRpdGxlPjxzaG9ydC10aXRsZT5Db250cmFjdCBpc3N1ZXMgJmFtcDsgY29u
c3RydWN0aW9uIHNhZmV0eSBtYW5hZ2VtZW50PC9zaG9ydC10aXRsZT48L3RpdGxlcz48cGVyaW9k
aWNhbD48ZnVsbC10aXRsZT5Qcm9mZXNzaW9uYWwgU2FmZXR5PC9mdWxsLXRpdGxlPjwvcGVyaW9k
aWNhbD48cGFnZXM+NTYtNjE8L3BhZ2VzPjx2b2x1bWU+NTg8L3ZvbHVtZT48bnVtYmVyPjA5PC9u
dW1iZXI+PGRhdGVzPjx5ZWFyPjIwMTM8L3llYXI+PC9kYXRlcz48aXNibj4wMDk5LTAwMjc8L2lz
Ym4+PHVybHM+PHJlbGF0ZWQtdXJscz48dXJsPmh0dHBzOi8vd3d3Lm9uZXBldHJvLm9yZy9qb3Vy
bmFsLXBhcGVyL0FTU0UtMTMtMDktNTY8L3VybD48L3JlbGF0ZWQtdXJscz48L3VybHM+PGFjY2Vz
cy1kYXRlPjI1LzAxLzIwMjE8L2FjY2Vzcy1kYXRlPjwvcmVjb3JkPjwvQ2l0ZT48Q2l0ZT48QXV0
aG9yPlBoaWxsaXBzLUFsb25nZTwvQXV0aG9yPjxZZWFyPjIwMTk8L1llYXI+PFJlY051bT44OTY8
L1JlY051bT48cmVjb3JkPjxyZWMtbnVtYmVyPjg5NjwvcmVjLW51bWJlcj48Zm9yZWlnbi1rZXlz
PjxrZXkgYXBwPSJFTiIgZGItaWQ9InJ4OWFhNTVzNnR4c2YwZWV4Mm1wNXpyZTJkdDl0MHB6MmF0
OSIgdGltZXN0YW1wPSIxNjE0Mjg2NTE4IiBndWlkPSJiOThiYTZmMS0zYmIxLTQwZDctYWNmMS1h
YjNmMzM0ZGI0NDAiPjg5Njwva2V5PjwvZm9yZWlnbi1rZXlzPjxyZWYtdHlwZSBuYW1lPSJKb3Vy
bmFsIEFydGljbGUiPjE3PC9yZWYtdHlwZT48Y29udHJpYnV0b3JzPjxhdXRob3JzPjxhdXRob3I+
UGhpbGxpcHMtQWxvbmdlLCBPbHVzZWd1biBLLjwvYXV0aG9yPjwvYXV0aG9ycz48L2NvbnRyaWJ1
dG9ycz48dGl0bGVzPjx0aXRsZT5UaGUgaW5mbHVlbmNlIG9mIHBhcnRuZXJpbmcgb24gdGhlIG9j
Y3VycmVuY2Ugb2YgY29uc3RydWN0aW9uIHJlcXVpcmVtZW50IGNvbmZsaWN0cyBhbmQgZGlzcHV0
ZXM8L3RpdGxlPjxzZWNvbmRhcnktdGl0bGU+SW50ZXJuYXRpb25hbCBKb3VybmFsIG9mIENvbnN0
cnVjdGlvbiBNYW5hZ2VtZW50PC9zZWNvbmRhcnktdGl0bGU+PHNob3J0LXRpdGxlPlRoZSBpbmZs
dWVuY2Ugb2YgcGFydG5lcmluZyBvbiB0aGUgb2NjdXJyZW5jZSBvZiBjb25zdHJ1Y3Rpb24gcmVx
dWlyZW1lbnQgY29uZmxpY3RzIGFuZCBkaXNwdXRlczwvc2hvcnQtdGl0bGU+PC90aXRsZXM+PHBl
cmlvZGljYWw+PGZ1bGwtdGl0bGU+SW50ZXJuYXRpb25hbCBKb3VybmFsIG9mIENvbnN0cnVjdGlv
biBNYW5hZ2VtZW50PC9mdWxsLXRpdGxlPjwvcGVyaW9kaWNhbD48cGFnZXM+MjkxLTMwNjwvcGFn
ZXM+PHZvbHVtZT4xOTwvdm9sdW1lPjxudW1iZXI+NDwvbnVtYmVyPjxkYXRlcz48eWVhcj4yMDE5
PC95ZWFyPjwvZGF0ZXM+PGlzYm4+MTU2Mi0zNTk5PC9pc2JuPjx1cmxzPjwvdXJscz48ZWxlY3Ry
b25pYy1yZXNvdXJjZS1udW0+aHR0cHM6Ly9kb2kub3JnLzEwLjEwODAvMTU2MjM1OTkuMjAxOC4x
NDM1MjM2PC9lbGVjdHJvbmljLXJlc291cmNlLW51bT48L3JlY29yZD48L0NpdGU+PENpdGU+PEF1
dGhvcj5HZWJrZW48L0F1dGhvcj48WWVhcj4yMDA2PC9ZZWFyPjxSZWNOdW0+Njk4PC9SZWNOdW0+
PHJlY29yZD48cmVjLW51bWJlcj42OTg8L3JlYy1udW1iZXI+PGZvcmVpZ24ta2V5cz48a2V5IGFw
cD0iRU4iIGRiLWlkPSJyeDlhYTU1czZ0eHNmMGVleDJtcDV6cmUyZHQ5dDBwejJhdDkiIHRpbWVz
dGFtcD0iMTYxNDI4NjQzNSIgZ3VpZD0iNGFiYzdjYTUtYWU0Ny00ZTA5LTlhODItNmVmOWIzYjQ0
YTEyIj42OTg8L2tleT48L2ZvcmVpZ24ta2V5cz48cmVmLXR5cGUgbmFtZT0iSm91cm5hbCBBcnRp
Y2xlIj4xNzwvcmVmLXR5cGU+PGNvbnRyaWJ1dG9ycz48YXV0aG9ycz48YXV0aG9yPkdlYmtlbiwg
UmljaGFyZCBKLjwvYXV0aG9yPjxhdXRob3I+R2lic29uLCBHLiBFZHdhcmQ8L2F1dGhvcj48L2F1
dGhvcnM+PC9jb250cmlidXRvcnM+PHRpdGxlcz48dGl0bGU+UXVhbnRpZmljYXRpb24gb2YgY29z
dHMgZm9yIGRpc3B1dGUgcmVzb2x1dGlvbiBwcm9jZWR1cmVzIGluIHRoZSBjb25zdHJ1Y3Rpb24g
aW5kdXN0cnk8L3RpdGxlPjxzZWNvbmRhcnktdGl0bGU+Sm91cm5hbCBvZiBwcm9mZXNzaW9uYWwg
aXNzdWVzIGluIGVuZ2luZWVyaW5nIGVkdWNhdGlvbjwvc2Vjb25kYXJ5LXRpdGxlPjxzaG9ydC10
aXRsZT5RdWFudGlmaWNhdGlvbiBvZiBjb3N0cyBmb3IgZGlzcHV0ZSByZXNvbHV0aW9uIHByb2Nl
ZHVyZXMgaW4gdGhlIGNvbnN0cnVjdGlvbiBpbmR1c3RyeTwvc2hvcnQtdGl0bGU+PC90aXRsZXM+
PHBlcmlvZGljYWw+PGZ1bGwtdGl0bGU+Sm91cm5hbCBvZiBwcm9mZXNzaW9uYWwgaXNzdWVzIGlu
IGVuZ2luZWVyaW5nIGVkdWNhdGlvbjwvZnVsbC10aXRsZT48L3BlcmlvZGljYWw+PHBhZ2VzPjI2
NC0yNzE8L3BhZ2VzPjx2b2x1bWU+MTMyPC92b2x1bWU+PG51bWJlcj4zPC9udW1iZXI+PGRhdGVz
Pjx5ZWFyPjIwMDY8L3llYXI+PC9kYXRlcz48aXNibj4xMDUyLTM5Mjg8L2lzYm4+PHVybHM+PC91
cmxzPjxlbGVjdHJvbmljLXJlc291cmNlLW51bT5odHRwczovL2RvaS5vcmcvMTAuMTA2MS8oQVND
RSkxMDUyLTM5MjgoMjAwNikxMzI6MygyNjQpPC9lbGVjdHJvbmljLXJlc291cmNlLW51bT48L3Jl
Y29yZD48L0NpdGU+PENpdGU+PEF1dGhvcj5HYWQ8L0F1dGhvcj48WWVhcj4yMDE1PC9ZZWFyPjxS
ZWNOdW0+NjkzPC9SZWNOdW0+PHJlY29yZD48cmVjLW51bWJlcj42OTM8L3JlYy1udW1iZXI+PGZv
cmVpZ24ta2V5cz48a2V5IGFwcD0iRU4iIGRiLWlkPSJyeDlhYTU1czZ0eHNmMGVleDJtcDV6cmUy
ZHQ5dDBwejJhdDkiIHRpbWVzdGFtcD0iMTYxNDI4NjQzMyIgZ3VpZD0iM2FmNGVkNDMtMWQ3My00
MjQwLWE2ZDYtNDE5NGJiNDc1NGI0Ij42OTM8L2tleT48L2ZvcmVpZ24ta2V5cz48cmVmLXR5cGUg
bmFtZT0iQ29uZmVyZW5jZSBQcm9jZWVkaW5ncyI+MTA8L3JlZi10eXBlPjxjb250cmlidXRvcnM+
PGF1dGhvcnM+PGF1dGhvcj5HYWQsIEdoYWRhIE0uPC9hdXRob3I+PGF1dGhvcj5Nb21vaCwgQS48
L2F1dGhvcj48YXV0aG9yPkVzbWFlaWxpLCBCZWh6YWQ8L2F1dGhvcj48YXV0aG9yPkdyYW5zYmVy
ZywgRG91Z2xhcyBHLjwvYXV0aG9yPjwvYXV0aG9ycz48L2NvbnRyaWJ1dG9ycz48dGl0bGVzPjx0
aXRsZT5QcmVsaW1pbmFyeSBpbnZlc3RpZ2F0aW9uIG9mIHRoZSBpbXBhY3Qgb2YgcHJvamVjdCBk
ZWxpdmVyeSBtZXRob2Qgb24gZGlzcHV0ZSByZXNvbHV0aW9uIG1ldGhvZCBjaG9pY2UgaW4gcHVi
bGljIGhpZ2h3YXkgcHJvamVjdHM8L3RpdGxlPjxzZWNvbmRhcnktdGl0bGU+SUNTQzE1OiBUaGUg
Q2FuYWRpYW4gU29jaWV0eSBmb3IgQ2l2aWwgRW5naW5lZXJpbmcgNXRoIEludC4vMTF0aCBDb25z
dHJ1Y3Rpb24gU3BlY2lhbHR5IENvbmY8L3NlY29uZGFyeS10aXRsZT48L3RpdGxlcz48ZGF0ZXM+
PHllYXI+MjAxNTwveWVhcj48L2RhdGVzPjxwdWJsaXNoZXI+VW5pdi4gb2YgQnJpdGlzaCBDb2x1
bWJpYSwgVmFuY291dmVyLCBCcml0aXNoIENvbHVtYmlhPC9wdWJsaXNoZXI+PHVybHM+PC91cmxz
PjxjdXN0b20zPlByb2NlZWRpbmdzIG9mIElDU0MxNTogVGhlIENhbmFkaWFuIFNvY2lldHkgZm9y
IENpdmlsIEVuZ2luZWVyaW5nIDV0aCBJbnQuLzExdGggQ29uc3RydWN0aW9uIFNwZWNpYWx0eSBD
b25mPC9jdXN0b20zPjxlbGVjdHJvbmljLXJlc291cmNlLW51bT5odHRwczovL2RvaS5vcmcvMTAu
MTQyODgvMS4wMDc2NDA2PC9lbGVjdHJvbmljLXJlc291cmNlLW51bT48L3JlY29yZD48L0NpdGU+
PC9FbmROb3RlPgB=
</w:fldData>
        </w:fldChar>
      </w:r>
      <w:r w:rsidR="00826868">
        <w:instrText xml:space="preserve"> ADDIN EN.CITE.DATA </w:instrText>
      </w:r>
      <w:r w:rsidR="00826868">
        <w:fldChar w:fldCharType="end"/>
      </w:r>
      <w:r w:rsidRPr="00E6280B">
        <w:fldChar w:fldCharType="separate"/>
      </w:r>
      <w:r w:rsidR="005A72B0">
        <w:rPr>
          <w:noProof/>
        </w:rPr>
        <w:t>(Gad, Momoh, Esmaeili, &amp; Gransberg, 2015; Gebken &amp; Gibson, 2006; Phillips-Alonge, 2019; Rajendran, Clarke, &amp; Whelan, 2013)</w:t>
      </w:r>
      <w:r w:rsidRPr="00E6280B">
        <w:fldChar w:fldCharType="end"/>
      </w:r>
      <w:r w:rsidRPr="00E6280B">
        <w:t xml:space="preserve">. </w:t>
      </w:r>
      <w:r w:rsidR="00522296" w:rsidRPr="00522296">
        <w:fldChar w:fldCharType="begin"/>
      </w:r>
      <w:r w:rsidR="00826868">
        <w:instrText xml:space="preserve"> ADDIN EN.CITE &lt;EndNote&gt;&lt;Cite AuthorYear="1"&gt;&lt;Author&gt;Mitkus&lt;/Author&gt;&lt;Year&gt;2014&lt;/Year&gt;&lt;RecNum&gt;850&lt;/RecNum&gt;&lt;DisplayText&gt;Mitkus and Mitkus (2014)&lt;/DisplayText&gt;&lt;record&gt;&lt;rec-number&gt;850&lt;/rec-number&gt;&lt;foreign-keys&gt;&lt;key app="EN" db-id="rx9aa55s6txsf0eex2mp5zre2dt9t0pz2at9" timestamp="1614286497" guid="114ba32d-a9ba-46e4-9a76-c9faa3c240ff"&gt;850&lt;/key&gt;&lt;/foreign-keys&gt;&lt;ref-type name="Journal Article"&gt;17&lt;/ref-type&gt;&lt;contributors&gt;&lt;authors&gt;&lt;author&gt;Mitkus, Sigitas&lt;/author&gt;&lt;author&gt;Mitkus, Tomas&lt;/author&gt;&lt;/authors&gt;&lt;/contributors&gt;&lt;titles&gt;&lt;title&gt;Causes of conflicts in a construction industry: A communicational approach&lt;/title&gt;&lt;secondary-title&gt;Procedia - Social and Behavioral Sciences&lt;/secondary-title&gt;&lt;short-title&gt;Causes of conflicts in a construction industry: A communicational approach&lt;/short-title&gt;&lt;/titles&gt;&lt;periodical&gt;&lt;full-title&gt;Procedia - Social and Behavioral Sciences&lt;/full-title&gt;&lt;/periodical&gt;&lt;pages&gt;777-786&lt;/pages&gt;&lt;volume&gt;110&lt;/volume&gt;&lt;dates&gt;&lt;year&gt;2014&lt;/year&gt;&lt;/dates&gt;&lt;isbn&gt;1877-0428&lt;/isbn&gt;&lt;urls&gt;&lt;/urls&gt;&lt;electronic-resource-num&gt;https://doi.org/10.1016/j.sbspro.2013.12.922&lt;/electronic-resource-num&gt;&lt;/record&gt;&lt;/Cite&gt;&lt;/EndNote&gt;</w:instrText>
      </w:r>
      <w:r w:rsidR="00522296" w:rsidRPr="00522296">
        <w:fldChar w:fldCharType="separate"/>
      </w:r>
      <w:r w:rsidR="002855A4">
        <w:rPr>
          <w:noProof/>
        </w:rPr>
        <w:t>Mitkus and Mitkus (2014)</w:t>
      </w:r>
      <w:r w:rsidR="00522296" w:rsidRPr="00522296">
        <w:fldChar w:fldCharType="end"/>
      </w:r>
      <w:r w:rsidR="00522296" w:rsidRPr="00522296">
        <w:t xml:space="preserve"> believe that about 90% of the construction claims and disputes are due to poor communication between project participants</w:t>
      </w:r>
      <w:r w:rsidR="001B5365" w:rsidRPr="001B5365">
        <w:t>.</w:t>
      </w:r>
      <w:r w:rsidR="00946048">
        <w:t xml:space="preserve"> </w:t>
      </w:r>
      <w:r w:rsidR="009D7933" w:rsidRPr="000417D2">
        <w:t xml:space="preserve">Unlike other industries, </w:t>
      </w:r>
      <w:r w:rsidRPr="000417D2">
        <w:t xml:space="preserve">the teams engaged </w:t>
      </w:r>
      <w:r w:rsidR="00DC3DDB" w:rsidRPr="000417D2">
        <w:t xml:space="preserve">in </w:t>
      </w:r>
      <w:r w:rsidR="009D7933" w:rsidRPr="000417D2">
        <w:t xml:space="preserve">construction </w:t>
      </w:r>
      <w:r w:rsidRPr="000417D2">
        <w:t>project</w:t>
      </w:r>
      <w:r w:rsidR="00DC3DDB" w:rsidRPr="000417D2">
        <w:t>s</w:t>
      </w:r>
      <w:r w:rsidRPr="000417D2">
        <w:t xml:space="preserve"> </w:t>
      </w:r>
      <w:r w:rsidR="00B453D7" w:rsidRPr="000417D2">
        <w:t xml:space="preserve">with traditional and design-build procurement models </w:t>
      </w:r>
      <w:r w:rsidRPr="000417D2">
        <w:t>do not co-locate to collaborate</w:t>
      </w:r>
      <w:r w:rsidR="009D7933" w:rsidRPr="000417D2">
        <w:t>; moreover</w:t>
      </w:r>
      <w:r w:rsidR="002F54A7" w:rsidRPr="000417D2">
        <w:t>,</w:t>
      </w:r>
      <w:r w:rsidRPr="000417D2">
        <w:t xml:space="preserve"> they are contracted only with the client and not among themselves</w:t>
      </w:r>
      <w:r w:rsidR="00DA17F4">
        <w:t>;</w:t>
      </w:r>
      <w:r w:rsidR="009D7933" w:rsidRPr="000417D2">
        <w:t xml:space="preserve"> </w:t>
      </w:r>
      <w:r w:rsidR="00386EE4">
        <w:t>thus</w:t>
      </w:r>
      <w:r w:rsidRPr="000417D2">
        <w:t xml:space="preserve"> leaving the collaboration and coordination to trust in relationships and unexpressed agreements between the teams </w:t>
      </w:r>
      <w:r w:rsidRPr="000417D2">
        <w:fldChar w:fldCharType="begin">
          <w:fldData xml:space="preserve">PEVuZE5vdGU+PENpdGU+PEF1dGhvcj5Gb3JkPC9BdXRob3I+PFllYXI+MjAwMzwvWWVhcj48UmVj
TnVtPjY4OTwvUmVjTnVtPjxEaXNwbGF5VGV4dD4oRm9yZCAmYW1wOyBTdGVybWFuLCAyMDAzOyBM
b3ZlLCBIb2x0LCBTaGVuLCBMaSwgJmFtcDsgSXJhbmksIDIwMDI7IFRyaWJlbHNreSAmYW1wOyBT
YWNrcywgMjAxMSk8L0Rpc3BsYXlUZXh0PjxyZWNvcmQ+PHJlYy1udW1iZXI+Njg5PC9yZWMtbnVt
YmVyPjxmb3JlaWduLWtleXM+PGtleSBhcHA9IkVOIiBkYi1pZD0icng5YWE1NXM2dHhzZjBlZXgy
bXA1enJlMmR0OXQwcHoyYXQ5IiB0aW1lc3RhbXA9IjE2MTQyODY0MzIiIGd1aWQ9Ijk0OWM4N2Y0
LTUwZDItNDViZi1hZjNmLTVmNGIwYzVhNDg5ZCI+Njg5PC9rZXk+PC9mb3JlaWduLWtleXM+PHJl
Zi10eXBlIG5hbWU9IkpvdXJuYWwgQXJ0aWNsZSI+MTc8L3JlZi10eXBlPjxjb250cmlidXRvcnM+
PGF1dGhvcnM+PGF1dGhvcj5Gb3JkLCBEYXZpZCBOLjwvYXV0aG9yPjxhdXRob3I+U3Rlcm1hbiwg
Sm9obiBELjwvYXV0aG9yPjwvYXV0aG9ycz48L2NvbnRyaWJ1dG9ycz48dGl0bGVzPjx0aXRsZT5U
aGUgTGlhciZhcG9zO3MgQ2x1YjogY29uY2VhbGluZyByZXdvcmsgaW4gY29uY3VycmVudCBkZXZl
bG9wbWVudDwvdGl0bGU+PHNlY29uZGFyeS10aXRsZT5Db25jdXJyZW50IEVuZ2luZWVyaW5nPC9z
ZWNvbmRhcnktdGl0bGU+PHNob3J0LXRpdGxlPlRoZSBMaWFyJmFwb3M7cyBDbHViOiBjb25jZWFs
aW5nIHJld29yayBpbiBjb25jdXJyZW50IGRldmVsb3BtZW50PC9zaG9ydC10aXRsZT48L3RpdGxl
cz48cGVyaW9kaWNhbD48ZnVsbC10aXRsZT5Db25jdXJyZW50IEVuZ2luZWVyaW5nPC9mdWxsLXRp
dGxlPjwvcGVyaW9kaWNhbD48cGFnZXM+MjExLTIxOTwvcGFnZXM+PHZvbHVtZT4xMTwvdm9sdW1l
PjxudW1iZXI+MzwvbnVtYmVyPjxkYXRlcz48eWVhcj4yMDAzPC95ZWFyPjwvZGF0ZXM+PGlzYm4+
MTA2My0yOTNYPC9pc2JuPjx1cmxzPjwvdXJscz48Y3VzdG9tMT5Eb25lPC9jdXN0b20xPjxlbGVj
dHJvbmljLXJlc291cmNlLW51bT5odHRwczovL2RvaS5vcmcvMTAuMTE3Ny8xMDYzMjkzMDMwMzgw
Mjg8L2VsZWN0cm9uaWMtcmVzb3VyY2UtbnVtPjwvcmVjb3JkPjwvQ2l0ZT48Q2l0ZT48QXV0aG9y
PkxvdmU8L0F1dGhvcj48WWVhcj4yMDAyPC9ZZWFyPjxSZWNOdW0+ODExPC9SZWNOdW0+PHJlY29y
ZD48cmVjLW51bWJlcj44MTE8L3JlYy1udW1iZXI+PGZvcmVpZ24ta2V5cz48a2V5IGFwcD0iRU4i
IGRiLWlkPSJyeDlhYTU1czZ0eHNmMGVleDJtcDV6cmUyZHQ5dDBwejJhdDkiIHRpbWVzdGFtcD0i
MTYxNDI4NjQ4MiIgZ3VpZD0iMjMyMTQ4NmMtMDAwOS00MzUyLWE5ZGItODU3ZTNlZjNmMGU3Ij44
MTE8L2tleT48L2ZvcmVpZ24ta2V5cz48cmVmLXR5cGUgbmFtZT0iSm91cm5hbCBBcnRpY2xlIj4x
NzwvcmVmLXR5cGU+PGNvbnRyaWJ1dG9ycz48YXV0aG9ycz48YXV0aG9yPkxvdmUsIFBldGVyIEUu
IEQuPC9hdXRob3I+PGF1dGhvcj5Ib2x0LCBHYXJ5IERhdmlkPC9hdXRob3I+PGF1dGhvcj5TaGVu
LCBMLiBZbDwvYXV0aG9yPjxhdXRob3I+TGksIEhlbmc8L2F1dGhvcj48YXV0aG9yPklyYW5pLCBa
YWhpcjwvYXV0aG9yPjwvYXV0aG9ycz48L2NvbnRyaWJ1dG9ycz48dGl0bGVzPjx0aXRsZT5Vc2lu
ZyBzeXN0ZW1zIGR5bmFtaWNzIHRvIGJldHRlciB1bmRlcnN0YW5kIGNoYW5nZSBhbmQgcmV3b3Jr
IGluIGNvbnN0cnVjdGlvbiBwcm9qZWN0IG1hbmFnZW1lbnQgc3lzdGVtczwvdGl0bGU+PHNlY29u
ZGFyeS10aXRsZT5JbnRlcm5hdGlvbmFsIGpvdXJuYWwgb2YgcHJvamVjdCBtYW5hZ2VtZW50PC9z
ZWNvbmRhcnktdGl0bGU+PHNob3J0LXRpdGxlPlVzaW5nIHN5c3RlbXMgZHluYW1pY3MgdG8gYmV0
dGVyIHVuZGVyc3RhbmQgY2hhbmdlIGFuZCByZXdvcmsgaW4gY29uc3RydWN0aW9uIHByb2plY3Qg
bWFuYWdlbWVudCBzeXN0ZW1zPC9zaG9ydC10aXRsZT48L3RpdGxlcz48cGVyaW9kaWNhbD48ZnVs
bC10aXRsZT5JbnRlcm5hdGlvbmFsIGpvdXJuYWwgb2YgcHJvamVjdCBtYW5hZ2VtZW50PC9mdWxs
LXRpdGxlPjwvcGVyaW9kaWNhbD48cGFnZXM+NDI1LTQzNjwvcGFnZXM+PHZvbHVtZT4yMDwvdm9s
dW1lPjxudW1iZXI+NjwvbnVtYmVyPjxkYXRlcz48eWVhcj4yMDAyPC95ZWFyPjwvZGF0ZXM+PGlz
Ym4+MDI2My03ODYzPC9pc2JuPjx1cmxzPjwvdXJscz48Y3VzdG9tMT5Eb25lPC9jdXN0b20xPjxl
bGVjdHJvbmljLXJlc291cmNlLW51bT5odHRwczovL2RvaS5vcmcvMTAuMTAxNi9TMDI2My03ODYz
KDAxKTAwMDM5LTQ8L2VsZWN0cm9uaWMtcmVzb3VyY2UtbnVtPjwvcmVjb3JkPjwvQ2l0ZT48Q2l0
ZT48QXV0aG9yPlRyaWJlbHNreTwvQXV0aG9yPjxZZWFyPjIwMTE8L1llYXI+PFJlY051bT45OTU8
L1JlY051bT48cmVjb3JkPjxyZWMtbnVtYmVyPjk5NTwvcmVjLW51bWJlcj48Zm9yZWlnbi1rZXlz
PjxrZXkgYXBwPSJFTiIgZGItaWQ9InJ4OWFhNTVzNnR4c2YwZWV4Mm1wNXpyZTJkdDl0MHB6MmF0
OSIgdGltZXN0YW1wPSIxNjE0Mjg2NTY2IiBndWlkPSI5ZjZlM2RlYy0wMTIwLTQ5YTItODM3ZC0y
OWM1NDRhN2EzNWQiPjk5NTwva2V5PjwvZm9yZWlnbi1rZXlzPjxyZWYtdHlwZSBuYW1lPSJKb3Vy
bmFsIEFydGljbGUiPjE3PC9yZWYtdHlwZT48Y29udHJpYnV0b3JzPjxhdXRob3JzPjxhdXRob3I+
VHJpYmVsc2t5LCBFZmZpPC9hdXRob3I+PGF1dGhvcj5TYWNrcywgUmFmYWVsPC9hdXRob3I+PC9h
dXRob3JzPjwvY29udHJpYnV0b3JzPjx0aXRsZXM+PHRpdGxlPkFuIGVtcGlyaWNhbCBzdHVkeSBv
ZiBpbmZvcm1hdGlvbiBmbG93cyBpbiBtdWx0aWRpc2NpcGxpbmFyeSBjaXZpbCBlbmdpbmVlcmlu
ZyBkZXNpZ24gdGVhbXMgdXNpbmcgbGVhbiBtZWFzdXJlczwvdGl0bGU+PHNlY29uZGFyeS10aXRs
ZT5BcmNoaXRlY3R1cmFsIEVuZ2luZWVyaW5nIGFuZCBEZXNpZ24gTWFuYWdlbWVudDwvc2Vjb25k
YXJ5LXRpdGxlPjxzaG9ydC10aXRsZT5BbiBlbXBpcmljYWwgc3R1ZHkgb2YgaW5mb3JtYXRpb24g
Zmxvd3MgaW4gbXVsdGlkaXNjaXBsaW5hcnkgY2l2aWwgZW5naW5lZXJpbmcgZGVzaWduIHRlYW1z
IHVzaW5nIGxlYW4gbWVhc3VyZXM8L3Nob3J0LXRpdGxlPjwvdGl0bGVzPjxwZXJpb2RpY2FsPjxm
dWxsLXRpdGxlPkFyY2hpdGVjdHVyYWwgRW5naW5lZXJpbmcgYW5kIERlc2lnbiBNYW5hZ2VtZW50
PC9mdWxsLXRpdGxlPjwvcGVyaW9kaWNhbD48cGFnZXM+ODUtMTAxPC9wYWdlcz48dm9sdW1lPjc8
L3ZvbHVtZT48bnVtYmVyPjI8L251bWJlcj48ZGF0ZXM+PHllYXI+MjAxMTwveWVhcj48L2RhdGVz
Pjxpc2JuPjE3NDUtMjAwNzwvaXNibj48dXJscz48L3VybHM+PGN1c3RvbTE+RG9uZTwvY3VzdG9t
MT48ZWxlY3Ryb25pYy1yZXNvdXJjZS1udW0+aHR0cHM6Ly9kb2kub3JnLzEwLjEwODAvMTc0NTIw
MDcuMjAxMS41ODIzMzI8L2VsZWN0cm9uaWMtcmVzb3VyY2UtbnVtPjwvcmVjb3JkPjwvQ2l0ZT48
L0VuZE5vdGU+
</w:fldData>
        </w:fldChar>
      </w:r>
      <w:r w:rsidR="00826868">
        <w:instrText xml:space="preserve"> ADDIN EN.CITE </w:instrText>
      </w:r>
      <w:r w:rsidR="00826868">
        <w:fldChar w:fldCharType="begin">
          <w:fldData xml:space="preserve">PEVuZE5vdGU+PENpdGU+PEF1dGhvcj5Gb3JkPC9BdXRob3I+PFllYXI+MjAwMzwvWWVhcj48UmVj
TnVtPjY4OTwvUmVjTnVtPjxEaXNwbGF5VGV4dD4oRm9yZCAmYW1wOyBTdGVybWFuLCAyMDAzOyBM
b3ZlLCBIb2x0LCBTaGVuLCBMaSwgJmFtcDsgSXJhbmksIDIwMDI7IFRyaWJlbHNreSAmYW1wOyBT
YWNrcywgMjAxMSk8L0Rpc3BsYXlUZXh0PjxyZWNvcmQ+PHJlYy1udW1iZXI+Njg5PC9yZWMtbnVt
YmVyPjxmb3JlaWduLWtleXM+PGtleSBhcHA9IkVOIiBkYi1pZD0icng5YWE1NXM2dHhzZjBlZXgy
bXA1enJlMmR0OXQwcHoyYXQ5IiB0aW1lc3RhbXA9IjE2MTQyODY0MzIiIGd1aWQ9Ijk0OWM4N2Y0
LTUwZDItNDViZi1hZjNmLTVmNGIwYzVhNDg5ZCI+Njg5PC9rZXk+PC9mb3JlaWduLWtleXM+PHJl
Zi10eXBlIG5hbWU9IkpvdXJuYWwgQXJ0aWNsZSI+MTc8L3JlZi10eXBlPjxjb250cmlidXRvcnM+
PGF1dGhvcnM+PGF1dGhvcj5Gb3JkLCBEYXZpZCBOLjwvYXV0aG9yPjxhdXRob3I+U3Rlcm1hbiwg
Sm9obiBELjwvYXV0aG9yPjwvYXV0aG9ycz48L2NvbnRyaWJ1dG9ycz48dGl0bGVzPjx0aXRsZT5U
aGUgTGlhciZhcG9zO3MgQ2x1YjogY29uY2VhbGluZyByZXdvcmsgaW4gY29uY3VycmVudCBkZXZl
bG9wbWVudDwvdGl0bGU+PHNlY29uZGFyeS10aXRsZT5Db25jdXJyZW50IEVuZ2luZWVyaW5nPC9z
ZWNvbmRhcnktdGl0bGU+PHNob3J0LXRpdGxlPlRoZSBMaWFyJmFwb3M7cyBDbHViOiBjb25jZWFs
aW5nIHJld29yayBpbiBjb25jdXJyZW50IGRldmVsb3BtZW50PC9zaG9ydC10aXRsZT48L3RpdGxl
cz48cGVyaW9kaWNhbD48ZnVsbC10aXRsZT5Db25jdXJyZW50IEVuZ2luZWVyaW5nPC9mdWxsLXRp
dGxlPjwvcGVyaW9kaWNhbD48cGFnZXM+MjExLTIxOTwvcGFnZXM+PHZvbHVtZT4xMTwvdm9sdW1l
PjxudW1iZXI+MzwvbnVtYmVyPjxkYXRlcz48eWVhcj4yMDAzPC95ZWFyPjwvZGF0ZXM+PGlzYm4+
MTA2My0yOTNYPC9pc2JuPjx1cmxzPjwvdXJscz48Y3VzdG9tMT5Eb25lPC9jdXN0b20xPjxlbGVj
dHJvbmljLXJlc291cmNlLW51bT5odHRwczovL2RvaS5vcmcvMTAuMTE3Ny8xMDYzMjkzMDMwMzgw
Mjg8L2VsZWN0cm9uaWMtcmVzb3VyY2UtbnVtPjwvcmVjb3JkPjwvQ2l0ZT48Q2l0ZT48QXV0aG9y
PkxvdmU8L0F1dGhvcj48WWVhcj4yMDAyPC9ZZWFyPjxSZWNOdW0+ODExPC9SZWNOdW0+PHJlY29y
ZD48cmVjLW51bWJlcj44MTE8L3JlYy1udW1iZXI+PGZvcmVpZ24ta2V5cz48a2V5IGFwcD0iRU4i
IGRiLWlkPSJyeDlhYTU1czZ0eHNmMGVleDJtcDV6cmUyZHQ5dDBwejJhdDkiIHRpbWVzdGFtcD0i
MTYxNDI4NjQ4MiIgZ3VpZD0iMjMyMTQ4NmMtMDAwOS00MzUyLWE5ZGItODU3ZTNlZjNmMGU3Ij44
MTE8L2tleT48L2ZvcmVpZ24ta2V5cz48cmVmLXR5cGUgbmFtZT0iSm91cm5hbCBBcnRpY2xlIj4x
NzwvcmVmLXR5cGU+PGNvbnRyaWJ1dG9ycz48YXV0aG9ycz48YXV0aG9yPkxvdmUsIFBldGVyIEUu
IEQuPC9hdXRob3I+PGF1dGhvcj5Ib2x0LCBHYXJ5IERhdmlkPC9hdXRob3I+PGF1dGhvcj5TaGVu
LCBMLiBZbDwvYXV0aG9yPjxhdXRob3I+TGksIEhlbmc8L2F1dGhvcj48YXV0aG9yPklyYW5pLCBa
YWhpcjwvYXV0aG9yPjwvYXV0aG9ycz48L2NvbnRyaWJ1dG9ycz48dGl0bGVzPjx0aXRsZT5Vc2lu
ZyBzeXN0ZW1zIGR5bmFtaWNzIHRvIGJldHRlciB1bmRlcnN0YW5kIGNoYW5nZSBhbmQgcmV3b3Jr
IGluIGNvbnN0cnVjdGlvbiBwcm9qZWN0IG1hbmFnZW1lbnQgc3lzdGVtczwvdGl0bGU+PHNlY29u
ZGFyeS10aXRsZT5JbnRlcm5hdGlvbmFsIGpvdXJuYWwgb2YgcHJvamVjdCBtYW5hZ2VtZW50PC9z
ZWNvbmRhcnktdGl0bGU+PHNob3J0LXRpdGxlPlVzaW5nIHN5c3RlbXMgZHluYW1pY3MgdG8gYmV0
dGVyIHVuZGVyc3RhbmQgY2hhbmdlIGFuZCByZXdvcmsgaW4gY29uc3RydWN0aW9uIHByb2plY3Qg
bWFuYWdlbWVudCBzeXN0ZW1zPC9zaG9ydC10aXRsZT48L3RpdGxlcz48cGVyaW9kaWNhbD48ZnVs
bC10aXRsZT5JbnRlcm5hdGlvbmFsIGpvdXJuYWwgb2YgcHJvamVjdCBtYW5hZ2VtZW50PC9mdWxs
LXRpdGxlPjwvcGVyaW9kaWNhbD48cGFnZXM+NDI1LTQzNjwvcGFnZXM+PHZvbHVtZT4yMDwvdm9s
dW1lPjxudW1iZXI+NjwvbnVtYmVyPjxkYXRlcz48eWVhcj4yMDAyPC95ZWFyPjwvZGF0ZXM+PGlz
Ym4+MDI2My03ODYzPC9pc2JuPjx1cmxzPjwvdXJscz48Y3VzdG9tMT5Eb25lPC9jdXN0b20xPjxl
bGVjdHJvbmljLXJlc291cmNlLW51bT5odHRwczovL2RvaS5vcmcvMTAuMTAxNi9TMDI2My03ODYz
KDAxKTAwMDM5LTQ8L2VsZWN0cm9uaWMtcmVzb3VyY2UtbnVtPjwvcmVjb3JkPjwvQ2l0ZT48Q2l0
ZT48QXV0aG9yPlRyaWJlbHNreTwvQXV0aG9yPjxZZWFyPjIwMTE8L1llYXI+PFJlY051bT45OTU8
L1JlY051bT48cmVjb3JkPjxyZWMtbnVtYmVyPjk5NTwvcmVjLW51bWJlcj48Zm9yZWlnbi1rZXlz
PjxrZXkgYXBwPSJFTiIgZGItaWQ9InJ4OWFhNTVzNnR4c2YwZWV4Mm1wNXpyZTJkdDl0MHB6MmF0
OSIgdGltZXN0YW1wPSIxNjE0Mjg2NTY2IiBndWlkPSI5ZjZlM2RlYy0wMTIwLTQ5YTItODM3ZC0y
OWM1NDRhN2EzNWQiPjk5NTwva2V5PjwvZm9yZWlnbi1rZXlzPjxyZWYtdHlwZSBuYW1lPSJKb3Vy
bmFsIEFydGljbGUiPjE3PC9yZWYtdHlwZT48Y29udHJpYnV0b3JzPjxhdXRob3JzPjxhdXRob3I+
VHJpYmVsc2t5LCBFZmZpPC9hdXRob3I+PGF1dGhvcj5TYWNrcywgUmFmYWVsPC9hdXRob3I+PC9h
dXRob3JzPjwvY29udHJpYnV0b3JzPjx0aXRsZXM+PHRpdGxlPkFuIGVtcGlyaWNhbCBzdHVkeSBv
ZiBpbmZvcm1hdGlvbiBmbG93cyBpbiBtdWx0aWRpc2NpcGxpbmFyeSBjaXZpbCBlbmdpbmVlcmlu
ZyBkZXNpZ24gdGVhbXMgdXNpbmcgbGVhbiBtZWFzdXJlczwvdGl0bGU+PHNlY29uZGFyeS10aXRs
ZT5BcmNoaXRlY3R1cmFsIEVuZ2luZWVyaW5nIGFuZCBEZXNpZ24gTWFuYWdlbWVudDwvc2Vjb25k
YXJ5LXRpdGxlPjxzaG9ydC10aXRsZT5BbiBlbXBpcmljYWwgc3R1ZHkgb2YgaW5mb3JtYXRpb24g
Zmxvd3MgaW4gbXVsdGlkaXNjaXBsaW5hcnkgY2l2aWwgZW5naW5lZXJpbmcgZGVzaWduIHRlYW1z
IHVzaW5nIGxlYW4gbWVhc3VyZXM8L3Nob3J0LXRpdGxlPjwvdGl0bGVzPjxwZXJpb2RpY2FsPjxm
dWxsLXRpdGxlPkFyY2hpdGVjdHVyYWwgRW5naW5lZXJpbmcgYW5kIERlc2lnbiBNYW5hZ2VtZW50
PC9mdWxsLXRpdGxlPjwvcGVyaW9kaWNhbD48cGFnZXM+ODUtMTAxPC9wYWdlcz48dm9sdW1lPjc8
L3ZvbHVtZT48bnVtYmVyPjI8L251bWJlcj48ZGF0ZXM+PHllYXI+MjAxMTwveWVhcj48L2RhdGVz
Pjxpc2JuPjE3NDUtMjAwNzwvaXNibj48dXJscz48L3VybHM+PGN1c3RvbTE+RG9uZTwvY3VzdG9t
MT48ZWxlY3Ryb25pYy1yZXNvdXJjZS1udW0+aHR0cHM6Ly9kb2kub3JnLzEwLjEwODAvMTc0NTIw
MDcuMjAxMS41ODIzMzI8L2VsZWN0cm9uaWMtcmVzb3VyY2UtbnVtPjwvcmVjb3JkPjwvQ2l0ZT48
L0VuZE5vdGU+
</w:fldData>
        </w:fldChar>
      </w:r>
      <w:r w:rsidR="00826868">
        <w:instrText xml:space="preserve"> ADDIN EN.CITE.DATA </w:instrText>
      </w:r>
      <w:r w:rsidR="00826868">
        <w:fldChar w:fldCharType="end"/>
      </w:r>
      <w:r w:rsidRPr="000417D2">
        <w:fldChar w:fldCharType="separate"/>
      </w:r>
      <w:r w:rsidR="00B4143B">
        <w:rPr>
          <w:noProof/>
        </w:rPr>
        <w:t>(Ford &amp; Sterman, 2003; Love, Holt, Shen, Li, &amp; Irani, 2002; Tribelsky &amp; Sacks, 2011)</w:t>
      </w:r>
      <w:r w:rsidRPr="000417D2">
        <w:fldChar w:fldCharType="end"/>
      </w:r>
      <w:r w:rsidRPr="000417D2">
        <w:t>.</w:t>
      </w:r>
    </w:p>
    <w:p w14:paraId="7F18993B" w14:textId="767A5405" w:rsidR="00F10329" w:rsidRDefault="00096496" w:rsidP="00D73DFC">
      <w:r>
        <w:t xml:space="preserve">To improve the communication systems on projects, the industry has looked towards </w:t>
      </w:r>
      <w:r w:rsidR="00CE6ED8">
        <w:t xml:space="preserve">the </w:t>
      </w:r>
      <w:r>
        <w:t>application of Information and Communication Technologies. A high</w:t>
      </w:r>
      <w:r w:rsidR="00CE6ED8">
        <w:t>-</w:t>
      </w:r>
      <w:r>
        <w:t xml:space="preserve">quality information management system that facilitates </w:t>
      </w:r>
      <w:r w:rsidR="00CE6ED8">
        <w:t>robust</w:t>
      </w:r>
      <w:r>
        <w:t xml:space="preserve"> documentation and data exchange mechanisms have been identified as drivers for effective project communication </w:t>
      </w:r>
      <w:r>
        <w:fldChar w:fldCharType="begin"/>
      </w:r>
      <w:r w:rsidR="00826868">
        <w:instrText xml:space="preserve"> ADDIN EN.CITE &lt;EndNote&gt;&lt;Cite&gt;&lt;Author&gt;Kähkönen&lt;/Author&gt;&lt;Year&gt;2015&lt;/Year&gt;&lt;RecNum&gt;756&lt;/RecNum&gt;&lt;DisplayText&gt;(Kähkönen &amp;amp; Rannisto, 2015)&lt;/DisplayText&gt;&lt;record&gt;&lt;rec-number&gt;756&lt;/rec-number&gt;&lt;foreign-keys&gt;&lt;key app="EN" db-id="rx9aa55s6txsf0eex2mp5zre2dt9t0pz2at9" timestamp="1614286459" guid="bc55368a-1647-4cd2-b7e9-4f05e1e919ef"&gt;756&lt;/key&gt;&lt;/foreign-keys&gt;&lt;ref-type name="Journal Article"&gt;17&lt;/ref-type&gt;&lt;contributors&gt;&lt;authors&gt;&lt;author&gt;Kähkönen, Kalle&lt;/author&gt;&lt;author&gt;Rannisto, Jukka&lt;/author&gt;&lt;/authors&gt;&lt;/contributors&gt;&lt;titles&gt;&lt;title&gt;Understanding fundamental and practical ingredients of construction project data management&lt;/title&gt;&lt;secondary-title&gt;Construction Innovation&lt;/secondary-title&gt;&lt;short-title&gt;Understanding fundamental and practical ingredients of construction project data management&lt;/short-title&gt;&lt;/titles&gt;&lt;periodical&gt;&lt;full-title&gt;Construction innovation&lt;/full-title&gt;&lt;/periodical&gt;&lt;dates&gt;&lt;year&gt;2015&lt;/year&gt;&lt;/dates&gt;&lt;isbn&gt;1471-4175&lt;/isbn&gt;&lt;urls&gt;&lt;/urls&gt;&lt;electronic-resource-num&gt;https://doi.org/10.1108/CI-04-2014-0026&lt;/electronic-resource-num&gt;&lt;/record&gt;&lt;/Cite&gt;&lt;/EndNote&gt;</w:instrText>
      </w:r>
      <w:r>
        <w:fldChar w:fldCharType="separate"/>
      </w:r>
      <w:r>
        <w:rPr>
          <w:noProof/>
        </w:rPr>
        <w:t>(Kähkönen &amp; Rannisto, 2015)</w:t>
      </w:r>
      <w:r>
        <w:fldChar w:fldCharType="end"/>
      </w:r>
      <w:r>
        <w:t xml:space="preserve">. </w:t>
      </w:r>
      <w:r w:rsidR="00F733E3" w:rsidRPr="000417D2">
        <w:t xml:space="preserve">With the advent of Building Information Modelling (BIM), information has taken the shape of </w:t>
      </w:r>
      <w:r w:rsidR="005C67E2" w:rsidRPr="000417D2">
        <w:t xml:space="preserve">object-based </w:t>
      </w:r>
      <w:r w:rsidR="00F733E3" w:rsidRPr="000417D2">
        <w:t>3D models and other digital forms. O</w:t>
      </w:r>
      <w:r w:rsidR="00C658F9" w:rsidRPr="000417D2">
        <w:t>ne</w:t>
      </w:r>
      <w:r w:rsidR="00C658F9" w:rsidRPr="00C658F9">
        <w:t xml:space="preserve"> of the key barriers identified </w:t>
      </w:r>
      <w:r w:rsidR="00853ED2">
        <w:t xml:space="preserve">to </w:t>
      </w:r>
      <w:r w:rsidR="00CE6ED8">
        <w:t>BIM implementation</w:t>
      </w:r>
      <w:r w:rsidR="00C658F9" w:rsidRPr="00C658F9">
        <w:t xml:space="preserve"> is its percei</w:t>
      </w:r>
      <w:r w:rsidR="00EA02AF">
        <w:t>ved legal risks when integrated</w:t>
      </w:r>
      <w:r w:rsidR="00C658F9" w:rsidRPr="00C658F9">
        <w:t xml:space="preserve"> </w:t>
      </w:r>
      <w:r w:rsidR="00683383">
        <w:t xml:space="preserve">with </w:t>
      </w:r>
      <w:r w:rsidR="00EA02AF">
        <w:t xml:space="preserve">the </w:t>
      </w:r>
      <w:r w:rsidR="00C658F9" w:rsidRPr="00C658F9">
        <w:t xml:space="preserve">existing processes and using </w:t>
      </w:r>
      <w:r w:rsidR="0081073C">
        <w:t>BIM</w:t>
      </w:r>
      <w:r w:rsidR="00C658F9" w:rsidRPr="00C658F9">
        <w:t xml:space="preserve"> in a multi-party collaborative environment. Various studies have identified </w:t>
      </w:r>
      <w:r w:rsidR="00723790">
        <w:t xml:space="preserve">and reviewed </w:t>
      </w:r>
      <w:r w:rsidR="00C658F9" w:rsidRPr="00C658F9">
        <w:t>contractual and legal issues associated with the use of BIM</w:t>
      </w:r>
      <w:r w:rsidR="00723790">
        <w:t xml:space="preserve"> </w:t>
      </w:r>
      <w:r w:rsidR="00723790">
        <w:fldChar w:fldCharType="begin">
          <w:fldData xml:space="preserve">PEVuZE5vdGU+PENpdGU+PEF1dGhvcj5Gb3N0ZXI8L0F1dGhvcj48WWVhcj4yMDA4PC9ZZWFyPjxS
ZWNOdW0+NjkwPC9SZWNOdW0+PERpc3BsYXlUZXh0PihBYmQgSmFtaWwgJmFtcDsgRmF0aGksIDIw
MTg7IEFyZW5zbWFuICZhbXA7IE96YmVrLCAyMDEyOyBCZXRoICZhbXA7IENoYXRzd29vZCwgMjAx
NDsgRmFuLCBMZWUsIENob25nLCAmYW1wOyBTa2libmlld3NraSwgMjAxODsgRm9zdGVyLCAyMDA4
OyBTaW1vbmlhbiAmYW1wOyBLb3JtYW4sIDIwMTA7IEYuIFcuIEguIFdvbmcgJmFtcDsgTGFtLCAy
MDEwKTwvRGlzcGxheVRleHQ+PHJlY29yZD48cmVjLW51bWJlcj42OTA8L3JlYy1udW1iZXI+PGZv
cmVpZ24ta2V5cz48a2V5IGFwcD0iRU4iIGRiLWlkPSJyeDlhYTU1czZ0eHNmMGVleDJtcDV6cmUy
ZHQ5dDBwejJhdDkiIHRpbWVzdGFtcD0iMTYxNDI4NjQzMiIgZ3VpZD0iMWMzYjYxMTQtZWQ1OC00
OTk3LWFkMWYtMjAwYzg4YzBmODBkIj42OTA8L2tleT48L2ZvcmVpZ24ta2V5cz48cmVmLXR5cGUg
bmFtZT0iVGhlc2lzIj4zMjwvcmVmLXR5cGU+PGNvbnRyaWJ1dG9ycz48YXV0aG9ycz48YXV0aG9y
PkZvc3RlciwgTGVvbiBMZXdpczwvYXV0aG9yPjwvYXV0aG9ycz48L2NvbnRyaWJ1dG9ycz48dGl0
bGVzPjx0aXRsZT5MZWdhbCBpc3N1ZXMgYW5kIHJpc2tzIGFzc29jaWF0ZWQgd2l0aCBidWlsZGlu
ZyBpbmZvcm1hdGlvbiBtb2RlbGluZyB0ZWNobm9sb2d5PC90aXRsZT48c2hvcnQtdGl0bGU+TGVn
YWwgaXNzdWVzIGFuZCByaXNrcyBhc3NvY2lhdGVkIHdpdGggYnVpbGRpbmcgaW5mb3JtYXRpb24g
bW9kZWxpbmcgdGVjaG5vbG9neTwvc2hvcnQtdGl0bGU+PC90aXRsZXM+PGRhdGVzPjx5ZWFyPjIw
MDg8L3llYXI+PC9kYXRlcz48cHVibGlzaGVyPlVuaXZlcnNpdHkgb2YgS2Fuc2FzPC9wdWJsaXNo
ZXI+PHVybHM+PHJlbGF0ZWQtdXJscz48dXJsPmh0dHA6Ly9oZGwuaGFuZGxlLm5ldC8xODA4LzQy
NjQ8L3VybD48L3JlbGF0ZWQtdXJscz48L3VybHM+PGFjY2Vzcy1kYXRlPjI1LzAxLzIwMjE8L2Fj
Y2Vzcy1kYXRlPjwvcmVjb3JkPjwvQ2l0ZT48Q2l0ZT48QXV0aG9yPlNpbW9uaWFuPC9BdXRob3I+
PFllYXI+MjAxMDwvWWVhcj48UmVjTnVtPjk1OTwvUmVjTnVtPjxyZWNvcmQ+PHJlYy1udW1iZXI+
OTU5PC9yZWMtbnVtYmVyPjxmb3JlaWduLWtleXM+PGtleSBhcHA9IkVOIiBkYi1pZD0icng5YWE1
NXM2dHhzZjBlZXgybXA1enJlMmR0OXQwcHoyYXQ5IiB0aW1lc3RhbXA9IjE2MTQyODY1NDciIGd1
aWQ9ImI5M2E3M2Q3LTA4OGItNDgxMi04NWU1LWU1MTU0MTRiY2JkMiI+OTU5PC9rZXk+PC9mb3Jl
aWduLWtleXM+PHJlZi10eXBlIG5hbWU9IkNvbmZlcmVuY2UgUHJvY2VlZGluZ3MiPjEwPC9yZWYt
dHlwZT48Y29udHJpYnV0b3JzPjxhdXRob3JzPjxhdXRob3I+U2ltb25pYW4sIExvbm55PC9hdXRo
b3I+PGF1dGhvcj5Lb3JtYW4sIFRob21hczwvYXV0aG9yPjwvYXV0aG9ycz48L2NvbnRyaWJ1dG9y
cz48dGl0bGVzPjx0aXRsZT5MZWdhbCBjb25zaWRlcmF0aW9ucyBpbiB0aGUgVW5pdGVkIFN0YXRl
cyBhc3NvY2lhdGVkIHdpdGggYnVpbGRpbmcgaW5mb3JtYXRpb24gbW9kZWxpbmc8L3RpdGxlPjxz
ZWNvbmRhcnktdGl0bGU+Q09CUkEgMjAxMCBDSUIgVzExMyBMYXcgJmFtcDsgRGlzcHV0ZSBSZXNv
bHV0aW9uPC9zZWNvbmRhcnktdGl0bGU+PHNob3J0LXRpdGxlPkxlZ2FsIGNvbnNpZGVyYXRpb25z
IGluIHRoZSBVbml0ZWQgU3RhdGVzIGFzc29jaWF0ZWQgd2l0aCBidWlsZGluZyBpbmZvcm1hdGlv
biBtb2RlbGluZzwvc2hvcnQtdGl0bGU+PC90aXRsZXM+PHBlcmlvZGljYWw+PGZ1bGwtdGl0bGU+
Q09CUkEgMjAxMCBDSUIgVzExMyBMYXcgJmFtcDsgRGlzcHV0ZSBSZXNvbHV0aW9uPC9mdWxsLXRp
dGxlPjwvcGVyaW9kaWNhbD48ZGF0ZXM+PHllYXI+MjAxMDwveWVhcj48L2RhdGVzPjxwdWItbG9j
YXRpb24+UGFyaXMsIEZyYW5jZTwvcHViLWxvY2F0aW9uPjx1cmxzPjxyZWxhdGVkLXVybHM+PHVy
bD5odHRwczovL3d3dy5pcmJuZXQuZGUvZGF0ZW4vaWNvbmRhL0NJQjIwMDc0LnBkZjwvdXJsPjwv
cmVsYXRlZC11cmxzPjwvdXJscz48YWNjZXNzLWRhdGU+MjUvMDEvMjAyMTwvYWNjZXNzLWRhdGU+
PC9yZWNvcmQ+PC9DaXRlPjxDaXRlPjxBdXRob3I+V29uZzwvQXV0aG9yPjxZZWFyPjIwMTA8L1ll
YXI+PFJlY051bT4xMDE0PC9SZWNOdW0+PHJlY29yZD48cmVjLW51bWJlcj4xMDE0PC9yZWMtbnVt
YmVyPjxmb3JlaWduLWtleXM+PGtleSBhcHA9IkVOIiBkYi1pZD0icng5YWE1NXM2dHhzZjBlZXgy
bXA1enJlMmR0OXQwcHoyYXQ5IiB0aW1lc3RhbXA9IjE2MTQyODY1OTAiIGd1aWQ9IjBiZjA4NGY1
LTNmYmEtNGYyNC05YmM2LWVkZDdlZTlhMzc5YiI+MTAxNDwva2V5PjwvZm9yZWlnbi1rZXlzPjxy
ZWYtdHlwZSBuYW1lPSJKb3VybmFsIEFydGljbGUiPjE3PC9yZWYtdHlwZT48Y29udHJpYnV0b3Jz
PjxhdXRob3JzPjxhdXRob3I+V29uZywgRnJhbmt5IFcuIEguPC9hdXRob3I+PGF1dGhvcj5MYW0s
IFBhdHJpY2sgVC4gSS48L2F1dGhvcj48L2F1dGhvcnM+PC9jb250cmlidXRvcnM+PHRpdGxlcz48
dGl0bGU+RGlmZmljdWx0aWVzIGFuZCBoaW5kcmFuY2VzIGZhY2luZyBlbmQgdXNlcnMgb2YgZWxl
Y3Ryb25pYyBpbmZvcm1hdGlvbiBleGNoYW5nZSBzeXN0ZW1zIGluIGRlc2lnbiBhbmQgY29uc3Ry
dWN0aW9uPC90aXRsZT48c2Vjb25kYXJ5LXRpdGxlPkpvdXJuYWwgb2YgTWFuYWdlbWVudCBpbiBF
bmdpbmVlcmluZzwvc2Vjb25kYXJ5LXRpdGxlPjxzaG9ydC10aXRsZT5EaWZmaWN1bHRpZXMgYW5k
IGhpbmRyYW5jZXMgZmFjaW5nIGVuZCB1c2VycyBvZiBlbGVjdHJvbmljIGluZm9ybWF0aW9uIGV4
Y2hhbmdlIHN5c3RlbXMgaW4gZGVzaWduIGFuZCBjb25zdHJ1Y3Rpb248L3Nob3J0LXRpdGxlPjwv
dGl0bGVzPjxwZXJpb2RpY2FsPjxmdWxsLXRpdGxlPkpvdXJuYWwgb2YgTWFuYWdlbWVudCBpbiBF
bmdpbmVlcmluZzwvZnVsbC10aXRsZT48L3BlcmlvZGljYWw+PHBhZ2VzPjI4LTM5PC9wYWdlcz48
dm9sdW1lPjI3PC92b2x1bWU+PG51bWJlcj4xPC9udW1iZXI+PGRhdGVzPjx5ZWFyPjIwMTA8L3ll
YXI+PC9kYXRlcz48aXNibj4wNzQyLTU5N1g8L2lzYm4+PHVybHM+PC91cmxzPjxjdXN0b20xPkRv
bmU8L2N1c3RvbTE+PGVsZWN0cm9uaWMtcmVzb3VyY2UtbnVtPmh0dHBzOi8vZG9pLm9yZy8xMC4x
MDYxLyhBU0NFKU1FLjE5NDMtNTQ3OS4wMDAwMDI4PC9lbGVjdHJvbmljLXJlc291cmNlLW51bT48
L3JlY29yZD48L0NpdGU+PENpdGU+PEF1dGhvcj5BcmVuc21hbjwvQXV0aG9yPjxZZWFyPjIwMTI8
L1llYXI+PFJlY051bT41NjY8L1JlY051bT48cmVjb3JkPjxyZWMtbnVtYmVyPjU2NjwvcmVjLW51
bWJlcj48Zm9yZWlnbi1rZXlzPjxrZXkgYXBwPSJFTiIgZGItaWQ9InJ4OWFhNTVzNnR4c2YwZWV4
Mm1wNXpyZTJkdDl0MHB6MmF0OSIgdGltZXN0YW1wPSIxNjE0Mjg2Mzg4IiBndWlkPSJkNjA3NzE4
My0xNzIzLTRkNjYtYjBkYy0zNzYxMTBiMGM4NjgiPjU2Njwva2V5PjwvZm9yZWlnbi1rZXlzPjxy
ZWYtdHlwZSBuYW1lPSJKb3VybmFsIEFydGljbGUiPjE3PC9yZWYtdHlwZT48Y29udHJpYnV0b3Jz
PjxhdXRob3JzPjxhdXRob3I+QXJlbnNtYW4sIERvdWdsYXMgQi48L2F1dGhvcj48YXV0aG9yPk96
YmVrLCBNZWhtZXQgRS48L2F1dGhvcj48L2F1dGhvcnM+PC9jb250cmlidXRvcnM+PHRpdGxlcz48
dGl0bGU+QnVpbGRpbmcgaW5mb3JtYXRpb24gbW9kZWxpbmcgYW5kIHBvdGVudGlhbCBsZWdhbCBp
c3N1ZXM8L3RpdGxlPjxzZWNvbmRhcnktdGl0bGU+SW50ZXJuYXRpb25hbCBKb3VybmFsIG9mIENv
bnN0cnVjdGlvbiBFZHVjYXRpb24gYW5kIFJlc2VhcmNoPC9zZWNvbmRhcnktdGl0bGU+PHNob3J0
LXRpdGxlPkJ1aWxkaW5nIGluZm9ybWF0aW9uIG1vZGVsaW5nIGFuZCBwb3RlbnRpYWwgbGVnYWwg
aXNzdWVzPC9zaG9ydC10aXRsZT48L3RpdGxlcz48cGVyaW9kaWNhbD48ZnVsbC10aXRsZT5JbnRl
cm5hdGlvbmFsIEpvdXJuYWwgb2YgQ29uc3RydWN0aW9uIEVkdWNhdGlvbiBhbmQgUmVzZWFyY2g8
L2Z1bGwtdGl0bGU+PC9wZXJpb2RpY2FsPjxwYWdlcz4xNDYtMTU2PC9wYWdlcz48dm9sdW1lPjg8
L3ZvbHVtZT48bnVtYmVyPjI8L251bWJlcj48ZGF0ZXM+PHllYXI+MjAxMjwveWVhcj48L2RhdGVz
Pjx1cmxzPjwvdXJscz48Y3VzdG9tMT5Eb25lPC9jdXN0b20xPjxlbGVjdHJvbmljLXJlc291cmNl
LW51bT5odHRwczovL2RvaS5vcmcvMTAuMTA4MC8xNTU3ODc3MS4yMDExLjYxNzgwODwvZWxlY3Ry
b25pYy1yZXNvdXJjZS1udW0+PC9yZWNvcmQ+PC9DaXRlPjxDaXRlPjxBdXRob3I+QmV0aDwvQXV0
aG9yPjxZZWFyPjIwMTQ8L1llYXI+PFJlY051bT41OTA8L1JlY051bT48cmVjb3JkPjxyZWMtbnVt
YmVyPjU5MDwvcmVjLW51bWJlcj48Zm9yZWlnbi1rZXlzPjxrZXkgYXBwPSJFTiIgZGItaWQ9InJ4
OWFhNTVzNnR4c2YwZWV4Mm1wNXpyZTJkdDl0MHB6MmF0OSIgdGltZXN0YW1wPSIxNjE0Mjg2Mzk2
IiBndWlkPSJjMzMwYjE5Mi05Y2M2LTQ1YzUtYTVmOC02Yjk2MTBiN2FjYzkiPjU5MDwva2V5Pjwv
Zm9yZWlnbi1rZXlzPjxyZWYtdHlwZSBuYW1lPSJFbGVjdHJvbmljIEFydGljbGUiPjQzPC9yZWYt
dHlwZT48Y29udHJpYnV0b3JzPjxhdXRob3JzPjxhdXRob3I+QmV0aCwgQ3ViaXR0PC9hdXRob3I+
PGF1dGhvcj5DaGF0c3dvb2QsIEIuIFAuIE4uPC9hdXRob3I+PC9hdXRob3JzPjwvY29udHJpYnV0
b3JzPjx0aXRsZXM+PHRpdGxlPkxlZ2FsIGltcGxpY2F0aW9ucyB3aGVyZSBCSU0gaXMgaW1wbGVt
ZW50ZWQgb24gYSBwcm9qZWN0PC90aXRsZT48c2hvcnQtdGl0bGU+TGVnYWwgaW1wbGljYXRpb25z
IHdoZXJlIEJJTSBpcyBpbXBsZW1lbnRlZCBvbiBhIHByb2plY3Q8L3Nob3J0LXRpdGxlPjwvdGl0
bGVzPjxkYXRlcz48eWVhcj4yMDE0PC95ZWFyPjxwdWItZGF0ZXM+PGRhdGU+MjUvMDEvMjAyMTwv
ZGF0ZT48L3B1Yi1kYXRlcz48L2RhdGVzPjxwdWJsaXNoZXI+Q2lycnVzIE1lZGlhIChmb3JtZXJs
eSBSZWVkIEJ1c2luZXNzIEluZm9ybWF0aW9uIFB0eS4gTHRkLik8L3B1Ymxpc2hlcj48aXNibj4x
MDM5LTk3MDQ8L2lzYm4+PHVybHM+PHJlbGF0ZWQtdXJscz48dXJsPmh0dHA6Ly9zZWFyY2gucHJv
cXVlc3QuY29tL2RvY3ZpZXcvMTY0MTM1MjA4MzwvdXJsPjwvcmVsYXRlZC11cmxzPjwvdXJscz48
Y3VzdG9tMT5Eb25lPC9jdXN0b20xPjwvcmVjb3JkPjwvQ2l0ZT48Q2l0ZT48QXV0aG9yPkZhbjwv
QXV0aG9yPjxZZWFyPjIwMTg8L1llYXI+PFJlY051bT42Nzk8L1JlY051bT48cmVjb3JkPjxyZWMt
bnVtYmVyPjY3OTwvcmVjLW51bWJlcj48Zm9yZWlnbi1rZXlzPjxrZXkgYXBwPSJFTiIgZGItaWQ9
InJ4OWFhNTVzNnR4c2YwZWV4Mm1wNXpyZTJkdDl0MHB6MmF0OSIgdGltZXN0YW1wPSIxNjE0Mjg2
NDI4IiBndWlkPSIyM2IwODIyMC02MDgxLTQ5MjItYjVjZi1lNWY0MWEyM2M4NzQiPjY3OTwva2V5
PjwvZm9yZWlnbi1rZXlzPjxyZWYtdHlwZSBuYW1lPSJKb3VybmFsIEFydGljbGUiPjE3PC9yZWYt
dHlwZT48Y29udHJpYnV0b3JzPjxhdXRob3JzPjxhdXRob3I+RmFuLCBTdS1MaW5nPC9hdXRob3I+
PGF1dGhvcj5MZWUsIENlbi1ZaW5nPC9hdXRob3I+PGF1dGhvcj5DaG9uZywgSGVhcC1ZaWg8L2F1
dGhvcj48YXV0aG9yPlNraWJuaWV3c2tpLCBNaXJvc8WCYXcgSi48L2F1dGhvcj48L2F1dGhvcnM+
PC9jb250cmlidXRvcnM+PHRpdGxlcz48dGl0bGU+QSBjcml0aWNhbCByZXZpZXcgb2YgbGVnYWwg
aXNzdWVzIGFuZCBzb2x1dGlvbnMgYXNzb2NpYXRlZCB3aXRoIGJ1aWxkaW5nIGluZm9ybWF0aW9u
IG1vZGVsbGluZzwvdGl0bGU+PHNlY29uZGFyeS10aXRsZT5UZWNobm9sb2dpY2FsIGFuZCBFY29u
b21pYyBEZXZlbG9wbWVudCBvZiBFY29ub215PC9zZWNvbmRhcnktdGl0bGU+PHNob3J0LXRpdGxl
PkEgY3JpdGljYWwgcmV2aWV3IG9mIGxlZ2FsIGlzc3VlcyBhbmQgc29sdXRpb25zIGFzc29jaWF0
ZWQgd2l0aCBidWlsZGluZyBpbmZvcm1hdGlvbiBtb2RlbGxpbmc8L3Nob3J0LXRpdGxlPjwvdGl0
bGVzPjxwZXJpb2RpY2FsPjxmdWxsLXRpdGxlPlRlY2hub2xvZ2ljYWwgQW5kIEVjb25vbWljIERl
dmVsb3BtZW50IE9mIEVjb25vbXk8L2Z1bGwtdGl0bGU+PC9wZXJpb2RpY2FsPjxwYWdlcz4yMDk4
LTIxMzA8L3BhZ2VzPjx2b2x1bWU+MjQ8L3ZvbHVtZT48bnVtYmVyPjU8L251bWJlcj48ZGF0ZXM+
PHllYXI+MjAxODwveWVhcj48L2RhdGVzPjxpc2JuPjIwMjktNDkyMTwvaXNibj48dXJscz48L3Vy
bHM+PGVsZWN0cm9uaWMtcmVzb3VyY2UtbnVtPmh0dHBzOi8vZG9pLm9yZy8xMC4zODQ2L3RlZGUu
MjAxOC41Njk1PC9lbGVjdHJvbmljLXJlc291cmNlLW51bT48L3JlY29yZD48L0NpdGU+PENpdGU+
PEF1dGhvcj5BYmQgSmFtaWw8L0F1dGhvcj48WWVhcj4yMDE4PC9ZZWFyPjxSZWNOdW0+NTM3PC9S
ZWNOdW0+PHJlY29yZD48cmVjLW51bWJlcj41Mzc8L3JlYy1udW1iZXI+PGZvcmVpZ24ta2V5cz48
a2V5IGFwcD0iRU4iIGRiLWlkPSJyeDlhYTU1czZ0eHNmMGVleDJtcDV6cmUyZHQ5dDBwejJhdDki
IHRpbWVzdGFtcD0iMTYxNDI4NjM3NyIgZ3VpZD0iZGJjN2I4ZmYtYTA4Ny00NjRjLWI4MTctNGZi
YmMxNjRjM2Y2Ij41Mzc8L2tleT48L2ZvcmVpZ24ta2V5cz48cmVmLXR5cGUgbmFtZT0iSm91cm5h
bCBBcnRpY2xlIj4xNzwvcmVmLXR5cGU+PGNvbnRyaWJ1dG9ycz48YXV0aG9ycz48YXV0aG9yPkFi
ZCBKYW1pbCwgQWhtYWQgSHV6YWltaTwvYXV0aG9yPjxhdXRob3I+RmF0aGksIE1vaGFtYWQgU3lh
emxpPC9hdXRob3I+PC9hdXRob3JzPjwvY29udHJpYnV0b3JzPjx0aXRsZXM+PHRpdGxlPkNvbnRy
YWN0dWFsIGNoYWxsZW5nZXMgZm9yIEJJTS1iYXNlZCBjb25zdHJ1Y3Rpb24gcHJvamVjdHM6IGEg
c3lzdGVtYXRpYyByZXZpZXc8L3RpdGxlPjxzZWNvbmRhcnktdGl0bGU+QnVpbHQgZW52aXJvbm1l
bnQgcHJvamVjdCBhbmQgYXNzZXQgbWFuYWdlbWVudDwvc2Vjb25kYXJ5LXRpdGxlPjxzaG9ydC10
aXRsZT5Db250cmFjdHVhbCBjaGFsbGVuZ2VzIGZvciBCSU0tYmFzZWQgY29uc3RydWN0aW9uIHBy
b2plY3RzOiBhIHN5c3RlbWF0aWMgcmV2aWV3PC9zaG9ydC10aXRsZT48L3RpdGxlcz48cGVyaW9k
aWNhbD48ZnVsbC10aXRsZT5CdWlsdCBFbnZpcm9ubWVudCBQcm9qZWN0IGFuZCBBc3NldCBNYW5h
Z2VtZW50PC9mdWxsLXRpdGxlPjwvcGVyaW9kaWNhbD48cGFnZXM+MzcyLTM4NTwvcGFnZXM+PHZv
bHVtZT44PC92b2x1bWU+PG51bWJlcj40PC9udW1iZXI+PGtleXdvcmRzPjxrZXl3b3JkPlZpc3Vh
bGl6YXRpb248L2tleXdvcmQ+PGtleXdvcmQ+SWRlbnRpZmljYXRpb24gbWV0aG9kczwva2V5d29y
ZD48a2V5d29yZD5Qcm9qZWN0IGVuZ2luZWVyaW5nPC9rZXl3b3JkPjxrZXl3b3JkPlN5c3RlbWF0
aWMgcmV2aWV3PC9rZXl3b3JkPjxrZXl3b3JkPlByb2N1cmVtZW50IGNvbnRyYWN0czwva2V5d29y
ZD48a2V5d29yZD5SZXNlYXJjaCBtZXRob2RvbG9neTwva2V5d29yZD48a2V5d29yZD5TYWZldHkg
bWFuYWdlbWVudDwva2V5d29yZD48a2V5d29yZD5MaWZlIGN5Y2xlIGVuZ2luZWVyaW5nPC9rZXl3
b3JkPjxrZXl3b3JkPkxvY2FsaXphdGlvbjwva2V5d29yZD48a2V5d29yZD5Db21tdW5pY2F0aW9u
PC9rZXl3b3JkPjxrZXl3b3JkPkNvbnRlbnQgYW5hbHlzaXM8L2tleXdvcmQ+PGtleXdvcmQ+QnVp
bGRpbmcgbWFuYWdlbWVudCBzeXN0ZW1zPC9rZXl3b3JkPjxrZXl3b3JkPkNvbnN0cnVjdGlvbjwv
a2V5d29yZD48a2V5d29yZD5BdXRvbWF0aW9uPC9rZXl3b3JkPjxrZXl3b3JkPkJ1aWxkaW5nczwv
a2V5d29yZD48a2V5d29yZD5SZW5vdmF0aW9uICZhbXA7IHJlc3RvcmF0aW9uPC9rZXl3b3JkPjxr
ZXl3b3JkPkJ1aWxkaW5nIGluZm9ybWF0aW9uIG1vZGVsaW5nPC9rZXl3b3JkPjxrZXl3b3JkPkZh
Y2lsaXRpZXMgbWFuYWdlbWVudDwva2V5d29yZD48a2V5d29yZD5Db25zdHJ1Y3Rpb24gaW5kdXN0
cnk8L2tleXdvcmQ+PGtleXdvcmQ+RG9tYWluczwva2V5d29yZD48a2V5d29yZD5TdHVkaWVzPC9r
ZXl3b3JkPjxrZXl3b3JkPkNvbGxhYm9yYXRpb248L2tleXdvcmQ+PGtleXdvcmQ+TGlmZSBjeWNs
ZSBhbmFseXNpczwva2V5d29yZD48a2V5d29yZD5MaWZlIGN5Y2xlczwva2V5d29yZD48a2V5d29y
ZD5Db25zdHJ1Y3Rpb24gY29udHJhY3RzPC9rZXl3b3JkPjwva2V5d29yZHM+PGRhdGVzPjx5ZWFy
PjIwMTg8L3llYXI+PC9kYXRlcz48aXNibj4yMDQ0LTEyNFg8L2lzYm4+PHVybHM+PC91cmxzPjxl
bGVjdHJvbmljLXJlc291cmNlLW51bT5odHRwczovL2RvaS5vcmcvMTAuMTEwOC9CRVBBTS0xMi0y
MDE3LTAxMzE8L2VsZWN0cm9uaWMtcmVzb3VyY2UtbnVtPjwvcmVjb3JkPjwvQ2l0ZT48L0VuZE5v
dGU+
</w:fldData>
        </w:fldChar>
      </w:r>
      <w:r w:rsidR="00826868">
        <w:instrText xml:space="preserve"> ADDIN EN.CITE </w:instrText>
      </w:r>
      <w:r w:rsidR="00826868">
        <w:fldChar w:fldCharType="begin">
          <w:fldData xml:space="preserve">PEVuZE5vdGU+PENpdGU+PEF1dGhvcj5Gb3N0ZXI8L0F1dGhvcj48WWVhcj4yMDA4PC9ZZWFyPjxS
ZWNOdW0+NjkwPC9SZWNOdW0+PERpc3BsYXlUZXh0PihBYmQgSmFtaWwgJmFtcDsgRmF0aGksIDIw
MTg7IEFyZW5zbWFuICZhbXA7IE96YmVrLCAyMDEyOyBCZXRoICZhbXA7IENoYXRzd29vZCwgMjAx
NDsgRmFuLCBMZWUsIENob25nLCAmYW1wOyBTa2libmlld3NraSwgMjAxODsgRm9zdGVyLCAyMDA4
OyBTaW1vbmlhbiAmYW1wOyBLb3JtYW4sIDIwMTA7IEYuIFcuIEguIFdvbmcgJmFtcDsgTGFtLCAy
MDEwKTwvRGlzcGxheVRleHQ+PHJlY29yZD48cmVjLW51bWJlcj42OTA8L3JlYy1udW1iZXI+PGZv
cmVpZ24ta2V5cz48a2V5IGFwcD0iRU4iIGRiLWlkPSJyeDlhYTU1czZ0eHNmMGVleDJtcDV6cmUy
ZHQ5dDBwejJhdDkiIHRpbWVzdGFtcD0iMTYxNDI4NjQzMiIgZ3VpZD0iMWMzYjYxMTQtZWQ1OC00
OTk3LWFkMWYtMjAwYzg4YzBmODBkIj42OTA8L2tleT48L2ZvcmVpZ24ta2V5cz48cmVmLXR5cGUg
bmFtZT0iVGhlc2lzIj4zMjwvcmVmLXR5cGU+PGNvbnRyaWJ1dG9ycz48YXV0aG9ycz48YXV0aG9y
PkZvc3RlciwgTGVvbiBMZXdpczwvYXV0aG9yPjwvYXV0aG9ycz48L2NvbnRyaWJ1dG9ycz48dGl0
bGVzPjx0aXRsZT5MZWdhbCBpc3N1ZXMgYW5kIHJpc2tzIGFzc29jaWF0ZWQgd2l0aCBidWlsZGlu
ZyBpbmZvcm1hdGlvbiBtb2RlbGluZyB0ZWNobm9sb2d5PC90aXRsZT48c2hvcnQtdGl0bGU+TGVn
YWwgaXNzdWVzIGFuZCByaXNrcyBhc3NvY2lhdGVkIHdpdGggYnVpbGRpbmcgaW5mb3JtYXRpb24g
bW9kZWxpbmcgdGVjaG5vbG9neTwvc2hvcnQtdGl0bGU+PC90aXRsZXM+PGRhdGVzPjx5ZWFyPjIw
MDg8L3llYXI+PC9kYXRlcz48cHVibGlzaGVyPlVuaXZlcnNpdHkgb2YgS2Fuc2FzPC9wdWJsaXNo
ZXI+PHVybHM+PHJlbGF0ZWQtdXJscz48dXJsPmh0dHA6Ly9oZGwuaGFuZGxlLm5ldC8xODA4LzQy
NjQ8L3VybD48L3JlbGF0ZWQtdXJscz48L3VybHM+PGFjY2Vzcy1kYXRlPjI1LzAxLzIwMjE8L2Fj
Y2Vzcy1kYXRlPjwvcmVjb3JkPjwvQ2l0ZT48Q2l0ZT48QXV0aG9yPlNpbW9uaWFuPC9BdXRob3I+
PFllYXI+MjAxMDwvWWVhcj48UmVjTnVtPjk1OTwvUmVjTnVtPjxyZWNvcmQ+PHJlYy1udW1iZXI+
OTU5PC9yZWMtbnVtYmVyPjxmb3JlaWduLWtleXM+PGtleSBhcHA9IkVOIiBkYi1pZD0icng5YWE1
NXM2dHhzZjBlZXgybXA1enJlMmR0OXQwcHoyYXQ5IiB0aW1lc3RhbXA9IjE2MTQyODY1NDciIGd1
aWQ9ImI5M2E3M2Q3LTA4OGItNDgxMi04NWU1LWU1MTU0MTRiY2JkMiI+OTU5PC9rZXk+PC9mb3Jl
aWduLWtleXM+PHJlZi10eXBlIG5hbWU9IkNvbmZlcmVuY2UgUHJvY2VlZGluZ3MiPjEwPC9yZWYt
dHlwZT48Y29udHJpYnV0b3JzPjxhdXRob3JzPjxhdXRob3I+U2ltb25pYW4sIExvbm55PC9hdXRo
b3I+PGF1dGhvcj5Lb3JtYW4sIFRob21hczwvYXV0aG9yPjwvYXV0aG9ycz48L2NvbnRyaWJ1dG9y
cz48dGl0bGVzPjx0aXRsZT5MZWdhbCBjb25zaWRlcmF0aW9ucyBpbiB0aGUgVW5pdGVkIFN0YXRl
cyBhc3NvY2lhdGVkIHdpdGggYnVpbGRpbmcgaW5mb3JtYXRpb24gbW9kZWxpbmc8L3RpdGxlPjxz
ZWNvbmRhcnktdGl0bGU+Q09CUkEgMjAxMCBDSUIgVzExMyBMYXcgJmFtcDsgRGlzcHV0ZSBSZXNv
bHV0aW9uPC9zZWNvbmRhcnktdGl0bGU+PHNob3J0LXRpdGxlPkxlZ2FsIGNvbnNpZGVyYXRpb25z
IGluIHRoZSBVbml0ZWQgU3RhdGVzIGFzc29jaWF0ZWQgd2l0aCBidWlsZGluZyBpbmZvcm1hdGlv
biBtb2RlbGluZzwvc2hvcnQtdGl0bGU+PC90aXRsZXM+PHBlcmlvZGljYWw+PGZ1bGwtdGl0bGU+
Q09CUkEgMjAxMCBDSUIgVzExMyBMYXcgJmFtcDsgRGlzcHV0ZSBSZXNvbHV0aW9uPC9mdWxsLXRp
dGxlPjwvcGVyaW9kaWNhbD48ZGF0ZXM+PHllYXI+MjAxMDwveWVhcj48L2RhdGVzPjxwdWItbG9j
YXRpb24+UGFyaXMsIEZyYW5jZTwvcHViLWxvY2F0aW9uPjx1cmxzPjxyZWxhdGVkLXVybHM+PHVy
bD5odHRwczovL3d3dy5pcmJuZXQuZGUvZGF0ZW4vaWNvbmRhL0NJQjIwMDc0LnBkZjwvdXJsPjwv
cmVsYXRlZC11cmxzPjwvdXJscz48YWNjZXNzLWRhdGU+MjUvMDEvMjAyMTwvYWNjZXNzLWRhdGU+
PC9yZWNvcmQ+PC9DaXRlPjxDaXRlPjxBdXRob3I+V29uZzwvQXV0aG9yPjxZZWFyPjIwMTA8L1ll
YXI+PFJlY051bT4xMDE0PC9SZWNOdW0+PHJlY29yZD48cmVjLW51bWJlcj4xMDE0PC9yZWMtbnVt
YmVyPjxmb3JlaWduLWtleXM+PGtleSBhcHA9IkVOIiBkYi1pZD0icng5YWE1NXM2dHhzZjBlZXgy
bXA1enJlMmR0OXQwcHoyYXQ5IiB0aW1lc3RhbXA9IjE2MTQyODY1OTAiIGd1aWQ9IjBiZjA4NGY1
LTNmYmEtNGYyNC05YmM2LWVkZDdlZTlhMzc5YiI+MTAxNDwva2V5PjwvZm9yZWlnbi1rZXlzPjxy
ZWYtdHlwZSBuYW1lPSJKb3VybmFsIEFydGljbGUiPjE3PC9yZWYtdHlwZT48Y29udHJpYnV0b3Jz
PjxhdXRob3JzPjxhdXRob3I+V29uZywgRnJhbmt5IFcuIEguPC9hdXRob3I+PGF1dGhvcj5MYW0s
IFBhdHJpY2sgVC4gSS48L2F1dGhvcj48L2F1dGhvcnM+PC9jb250cmlidXRvcnM+PHRpdGxlcz48
dGl0bGU+RGlmZmljdWx0aWVzIGFuZCBoaW5kcmFuY2VzIGZhY2luZyBlbmQgdXNlcnMgb2YgZWxl
Y3Ryb25pYyBpbmZvcm1hdGlvbiBleGNoYW5nZSBzeXN0ZW1zIGluIGRlc2lnbiBhbmQgY29uc3Ry
dWN0aW9uPC90aXRsZT48c2Vjb25kYXJ5LXRpdGxlPkpvdXJuYWwgb2YgTWFuYWdlbWVudCBpbiBF
bmdpbmVlcmluZzwvc2Vjb25kYXJ5LXRpdGxlPjxzaG9ydC10aXRsZT5EaWZmaWN1bHRpZXMgYW5k
IGhpbmRyYW5jZXMgZmFjaW5nIGVuZCB1c2VycyBvZiBlbGVjdHJvbmljIGluZm9ybWF0aW9uIGV4
Y2hhbmdlIHN5c3RlbXMgaW4gZGVzaWduIGFuZCBjb25zdHJ1Y3Rpb248L3Nob3J0LXRpdGxlPjwv
dGl0bGVzPjxwZXJpb2RpY2FsPjxmdWxsLXRpdGxlPkpvdXJuYWwgb2YgTWFuYWdlbWVudCBpbiBF
bmdpbmVlcmluZzwvZnVsbC10aXRsZT48L3BlcmlvZGljYWw+PHBhZ2VzPjI4LTM5PC9wYWdlcz48
dm9sdW1lPjI3PC92b2x1bWU+PG51bWJlcj4xPC9udW1iZXI+PGRhdGVzPjx5ZWFyPjIwMTA8L3ll
YXI+PC9kYXRlcz48aXNibj4wNzQyLTU5N1g8L2lzYm4+PHVybHM+PC91cmxzPjxjdXN0b20xPkRv
bmU8L2N1c3RvbTE+PGVsZWN0cm9uaWMtcmVzb3VyY2UtbnVtPmh0dHBzOi8vZG9pLm9yZy8xMC4x
MDYxLyhBU0NFKU1FLjE5NDMtNTQ3OS4wMDAwMDI4PC9lbGVjdHJvbmljLXJlc291cmNlLW51bT48
L3JlY29yZD48L0NpdGU+PENpdGU+PEF1dGhvcj5BcmVuc21hbjwvQXV0aG9yPjxZZWFyPjIwMTI8
L1llYXI+PFJlY051bT41NjY8L1JlY051bT48cmVjb3JkPjxyZWMtbnVtYmVyPjU2NjwvcmVjLW51
bWJlcj48Zm9yZWlnbi1rZXlzPjxrZXkgYXBwPSJFTiIgZGItaWQ9InJ4OWFhNTVzNnR4c2YwZWV4
Mm1wNXpyZTJkdDl0MHB6MmF0OSIgdGltZXN0YW1wPSIxNjE0Mjg2Mzg4IiBndWlkPSJkNjA3NzE4
My0xNzIzLTRkNjYtYjBkYy0zNzYxMTBiMGM4NjgiPjU2Njwva2V5PjwvZm9yZWlnbi1rZXlzPjxy
ZWYtdHlwZSBuYW1lPSJKb3VybmFsIEFydGljbGUiPjE3PC9yZWYtdHlwZT48Y29udHJpYnV0b3Jz
PjxhdXRob3JzPjxhdXRob3I+QXJlbnNtYW4sIERvdWdsYXMgQi48L2F1dGhvcj48YXV0aG9yPk96
YmVrLCBNZWhtZXQgRS48L2F1dGhvcj48L2F1dGhvcnM+PC9jb250cmlidXRvcnM+PHRpdGxlcz48
dGl0bGU+QnVpbGRpbmcgaW5mb3JtYXRpb24gbW9kZWxpbmcgYW5kIHBvdGVudGlhbCBsZWdhbCBp
c3N1ZXM8L3RpdGxlPjxzZWNvbmRhcnktdGl0bGU+SW50ZXJuYXRpb25hbCBKb3VybmFsIG9mIENv
bnN0cnVjdGlvbiBFZHVjYXRpb24gYW5kIFJlc2VhcmNoPC9zZWNvbmRhcnktdGl0bGU+PHNob3J0
LXRpdGxlPkJ1aWxkaW5nIGluZm9ybWF0aW9uIG1vZGVsaW5nIGFuZCBwb3RlbnRpYWwgbGVnYWwg
aXNzdWVzPC9zaG9ydC10aXRsZT48L3RpdGxlcz48cGVyaW9kaWNhbD48ZnVsbC10aXRsZT5JbnRl
cm5hdGlvbmFsIEpvdXJuYWwgb2YgQ29uc3RydWN0aW9uIEVkdWNhdGlvbiBhbmQgUmVzZWFyY2g8
L2Z1bGwtdGl0bGU+PC9wZXJpb2RpY2FsPjxwYWdlcz4xNDYtMTU2PC9wYWdlcz48dm9sdW1lPjg8
L3ZvbHVtZT48bnVtYmVyPjI8L251bWJlcj48ZGF0ZXM+PHllYXI+MjAxMjwveWVhcj48L2RhdGVz
Pjx1cmxzPjwvdXJscz48Y3VzdG9tMT5Eb25lPC9jdXN0b20xPjxlbGVjdHJvbmljLXJlc291cmNl
LW51bT5odHRwczovL2RvaS5vcmcvMTAuMTA4MC8xNTU3ODc3MS4yMDExLjYxNzgwODwvZWxlY3Ry
b25pYy1yZXNvdXJjZS1udW0+PC9yZWNvcmQ+PC9DaXRlPjxDaXRlPjxBdXRob3I+QmV0aDwvQXV0
aG9yPjxZZWFyPjIwMTQ8L1llYXI+PFJlY051bT41OTA8L1JlY051bT48cmVjb3JkPjxyZWMtbnVt
YmVyPjU5MDwvcmVjLW51bWJlcj48Zm9yZWlnbi1rZXlzPjxrZXkgYXBwPSJFTiIgZGItaWQ9InJ4
OWFhNTVzNnR4c2YwZWV4Mm1wNXpyZTJkdDl0MHB6MmF0OSIgdGltZXN0YW1wPSIxNjE0Mjg2Mzk2
IiBndWlkPSJjMzMwYjE5Mi05Y2M2LTQ1YzUtYTVmOC02Yjk2MTBiN2FjYzkiPjU5MDwva2V5Pjwv
Zm9yZWlnbi1rZXlzPjxyZWYtdHlwZSBuYW1lPSJFbGVjdHJvbmljIEFydGljbGUiPjQzPC9yZWYt
dHlwZT48Y29udHJpYnV0b3JzPjxhdXRob3JzPjxhdXRob3I+QmV0aCwgQ3ViaXR0PC9hdXRob3I+
PGF1dGhvcj5DaGF0c3dvb2QsIEIuIFAuIE4uPC9hdXRob3I+PC9hdXRob3JzPjwvY29udHJpYnV0
b3JzPjx0aXRsZXM+PHRpdGxlPkxlZ2FsIGltcGxpY2F0aW9ucyB3aGVyZSBCSU0gaXMgaW1wbGVt
ZW50ZWQgb24gYSBwcm9qZWN0PC90aXRsZT48c2hvcnQtdGl0bGU+TGVnYWwgaW1wbGljYXRpb25z
IHdoZXJlIEJJTSBpcyBpbXBsZW1lbnRlZCBvbiBhIHByb2plY3Q8L3Nob3J0LXRpdGxlPjwvdGl0
bGVzPjxkYXRlcz48eWVhcj4yMDE0PC95ZWFyPjxwdWItZGF0ZXM+PGRhdGU+MjUvMDEvMjAyMTwv
ZGF0ZT48L3B1Yi1kYXRlcz48L2RhdGVzPjxwdWJsaXNoZXI+Q2lycnVzIE1lZGlhIChmb3JtZXJs
eSBSZWVkIEJ1c2luZXNzIEluZm9ybWF0aW9uIFB0eS4gTHRkLik8L3B1Ymxpc2hlcj48aXNibj4x
MDM5LTk3MDQ8L2lzYm4+PHVybHM+PHJlbGF0ZWQtdXJscz48dXJsPmh0dHA6Ly9zZWFyY2gucHJv
cXVlc3QuY29tL2RvY3ZpZXcvMTY0MTM1MjA4MzwvdXJsPjwvcmVsYXRlZC11cmxzPjwvdXJscz48
Y3VzdG9tMT5Eb25lPC9jdXN0b20xPjwvcmVjb3JkPjwvQ2l0ZT48Q2l0ZT48QXV0aG9yPkZhbjwv
QXV0aG9yPjxZZWFyPjIwMTg8L1llYXI+PFJlY051bT42Nzk8L1JlY051bT48cmVjb3JkPjxyZWMt
bnVtYmVyPjY3OTwvcmVjLW51bWJlcj48Zm9yZWlnbi1rZXlzPjxrZXkgYXBwPSJFTiIgZGItaWQ9
InJ4OWFhNTVzNnR4c2YwZWV4Mm1wNXpyZTJkdDl0MHB6MmF0OSIgdGltZXN0YW1wPSIxNjE0Mjg2
NDI4IiBndWlkPSIyM2IwODIyMC02MDgxLTQ5MjItYjVjZi1lNWY0MWEyM2M4NzQiPjY3OTwva2V5
PjwvZm9yZWlnbi1rZXlzPjxyZWYtdHlwZSBuYW1lPSJKb3VybmFsIEFydGljbGUiPjE3PC9yZWYt
dHlwZT48Y29udHJpYnV0b3JzPjxhdXRob3JzPjxhdXRob3I+RmFuLCBTdS1MaW5nPC9hdXRob3I+
PGF1dGhvcj5MZWUsIENlbi1ZaW5nPC9hdXRob3I+PGF1dGhvcj5DaG9uZywgSGVhcC1ZaWg8L2F1
dGhvcj48YXV0aG9yPlNraWJuaWV3c2tpLCBNaXJvc8WCYXcgSi48L2F1dGhvcj48L2F1dGhvcnM+
PC9jb250cmlidXRvcnM+PHRpdGxlcz48dGl0bGU+QSBjcml0aWNhbCByZXZpZXcgb2YgbGVnYWwg
aXNzdWVzIGFuZCBzb2x1dGlvbnMgYXNzb2NpYXRlZCB3aXRoIGJ1aWxkaW5nIGluZm9ybWF0aW9u
IG1vZGVsbGluZzwvdGl0bGU+PHNlY29uZGFyeS10aXRsZT5UZWNobm9sb2dpY2FsIGFuZCBFY29u
b21pYyBEZXZlbG9wbWVudCBvZiBFY29ub215PC9zZWNvbmRhcnktdGl0bGU+PHNob3J0LXRpdGxl
PkEgY3JpdGljYWwgcmV2aWV3IG9mIGxlZ2FsIGlzc3VlcyBhbmQgc29sdXRpb25zIGFzc29jaWF0
ZWQgd2l0aCBidWlsZGluZyBpbmZvcm1hdGlvbiBtb2RlbGxpbmc8L3Nob3J0LXRpdGxlPjwvdGl0
bGVzPjxwZXJpb2RpY2FsPjxmdWxsLXRpdGxlPlRlY2hub2xvZ2ljYWwgQW5kIEVjb25vbWljIERl
dmVsb3BtZW50IE9mIEVjb25vbXk8L2Z1bGwtdGl0bGU+PC9wZXJpb2RpY2FsPjxwYWdlcz4yMDk4
LTIxMzA8L3BhZ2VzPjx2b2x1bWU+MjQ8L3ZvbHVtZT48bnVtYmVyPjU8L251bWJlcj48ZGF0ZXM+
PHllYXI+MjAxODwveWVhcj48L2RhdGVzPjxpc2JuPjIwMjktNDkyMTwvaXNibj48dXJscz48L3Vy
bHM+PGVsZWN0cm9uaWMtcmVzb3VyY2UtbnVtPmh0dHBzOi8vZG9pLm9yZy8xMC4zODQ2L3RlZGUu
MjAxOC41Njk1PC9lbGVjdHJvbmljLXJlc291cmNlLW51bT48L3JlY29yZD48L0NpdGU+PENpdGU+
PEF1dGhvcj5BYmQgSmFtaWw8L0F1dGhvcj48WWVhcj4yMDE4PC9ZZWFyPjxSZWNOdW0+NTM3PC9S
ZWNOdW0+PHJlY29yZD48cmVjLW51bWJlcj41Mzc8L3JlYy1udW1iZXI+PGZvcmVpZ24ta2V5cz48
a2V5IGFwcD0iRU4iIGRiLWlkPSJyeDlhYTU1czZ0eHNmMGVleDJtcDV6cmUyZHQ5dDBwejJhdDki
IHRpbWVzdGFtcD0iMTYxNDI4NjM3NyIgZ3VpZD0iZGJjN2I4ZmYtYTA4Ny00NjRjLWI4MTctNGZi
YmMxNjRjM2Y2Ij41Mzc8L2tleT48L2ZvcmVpZ24ta2V5cz48cmVmLXR5cGUgbmFtZT0iSm91cm5h
bCBBcnRpY2xlIj4xNzwvcmVmLXR5cGU+PGNvbnRyaWJ1dG9ycz48YXV0aG9ycz48YXV0aG9yPkFi
ZCBKYW1pbCwgQWhtYWQgSHV6YWltaTwvYXV0aG9yPjxhdXRob3I+RmF0aGksIE1vaGFtYWQgU3lh
emxpPC9hdXRob3I+PC9hdXRob3JzPjwvY29udHJpYnV0b3JzPjx0aXRsZXM+PHRpdGxlPkNvbnRy
YWN0dWFsIGNoYWxsZW5nZXMgZm9yIEJJTS1iYXNlZCBjb25zdHJ1Y3Rpb24gcHJvamVjdHM6IGEg
c3lzdGVtYXRpYyByZXZpZXc8L3RpdGxlPjxzZWNvbmRhcnktdGl0bGU+QnVpbHQgZW52aXJvbm1l
bnQgcHJvamVjdCBhbmQgYXNzZXQgbWFuYWdlbWVudDwvc2Vjb25kYXJ5LXRpdGxlPjxzaG9ydC10
aXRsZT5Db250cmFjdHVhbCBjaGFsbGVuZ2VzIGZvciBCSU0tYmFzZWQgY29uc3RydWN0aW9uIHBy
b2plY3RzOiBhIHN5c3RlbWF0aWMgcmV2aWV3PC9zaG9ydC10aXRsZT48L3RpdGxlcz48cGVyaW9k
aWNhbD48ZnVsbC10aXRsZT5CdWlsdCBFbnZpcm9ubWVudCBQcm9qZWN0IGFuZCBBc3NldCBNYW5h
Z2VtZW50PC9mdWxsLXRpdGxlPjwvcGVyaW9kaWNhbD48cGFnZXM+MzcyLTM4NTwvcGFnZXM+PHZv
bHVtZT44PC92b2x1bWU+PG51bWJlcj40PC9udW1iZXI+PGtleXdvcmRzPjxrZXl3b3JkPlZpc3Vh
bGl6YXRpb248L2tleXdvcmQ+PGtleXdvcmQ+SWRlbnRpZmljYXRpb24gbWV0aG9kczwva2V5d29y
ZD48a2V5d29yZD5Qcm9qZWN0IGVuZ2luZWVyaW5nPC9rZXl3b3JkPjxrZXl3b3JkPlN5c3RlbWF0
aWMgcmV2aWV3PC9rZXl3b3JkPjxrZXl3b3JkPlByb2N1cmVtZW50IGNvbnRyYWN0czwva2V5d29y
ZD48a2V5d29yZD5SZXNlYXJjaCBtZXRob2RvbG9neTwva2V5d29yZD48a2V5d29yZD5TYWZldHkg
bWFuYWdlbWVudDwva2V5d29yZD48a2V5d29yZD5MaWZlIGN5Y2xlIGVuZ2luZWVyaW5nPC9rZXl3
b3JkPjxrZXl3b3JkPkxvY2FsaXphdGlvbjwva2V5d29yZD48a2V5d29yZD5Db21tdW5pY2F0aW9u
PC9rZXl3b3JkPjxrZXl3b3JkPkNvbnRlbnQgYW5hbHlzaXM8L2tleXdvcmQ+PGtleXdvcmQ+QnVp
bGRpbmcgbWFuYWdlbWVudCBzeXN0ZW1zPC9rZXl3b3JkPjxrZXl3b3JkPkNvbnN0cnVjdGlvbjwv
a2V5d29yZD48a2V5d29yZD5BdXRvbWF0aW9uPC9rZXl3b3JkPjxrZXl3b3JkPkJ1aWxkaW5nczwv
a2V5d29yZD48a2V5d29yZD5SZW5vdmF0aW9uICZhbXA7IHJlc3RvcmF0aW9uPC9rZXl3b3JkPjxr
ZXl3b3JkPkJ1aWxkaW5nIGluZm9ybWF0aW9uIG1vZGVsaW5nPC9rZXl3b3JkPjxrZXl3b3JkPkZh
Y2lsaXRpZXMgbWFuYWdlbWVudDwva2V5d29yZD48a2V5d29yZD5Db25zdHJ1Y3Rpb24gaW5kdXN0
cnk8L2tleXdvcmQ+PGtleXdvcmQ+RG9tYWluczwva2V5d29yZD48a2V5d29yZD5TdHVkaWVzPC9r
ZXl3b3JkPjxrZXl3b3JkPkNvbGxhYm9yYXRpb248L2tleXdvcmQ+PGtleXdvcmQ+TGlmZSBjeWNs
ZSBhbmFseXNpczwva2V5d29yZD48a2V5d29yZD5MaWZlIGN5Y2xlczwva2V5d29yZD48a2V5d29y
ZD5Db25zdHJ1Y3Rpb24gY29udHJhY3RzPC9rZXl3b3JkPjwva2V5d29yZHM+PGRhdGVzPjx5ZWFy
PjIwMTg8L3llYXI+PC9kYXRlcz48aXNibj4yMDQ0LTEyNFg8L2lzYm4+PHVybHM+PC91cmxzPjxl
bGVjdHJvbmljLXJlc291cmNlLW51bT5odHRwczovL2RvaS5vcmcvMTAuMTEwOC9CRVBBTS0xMi0y
MDE3LTAxMzE8L2VsZWN0cm9uaWMtcmVzb3VyY2UtbnVtPjwvcmVjb3JkPjwvQ2l0ZT48L0VuZE5v
dGU+
</w:fldData>
        </w:fldChar>
      </w:r>
      <w:r w:rsidR="00826868">
        <w:instrText xml:space="preserve"> ADDIN EN.CITE.DATA </w:instrText>
      </w:r>
      <w:r w:rsidR="00826868">
        <w:fldChar w:fldCharType="end"/>
      </w:r>
      <w:r w:rsidR="00723790">
        <w:fldChar w:fldCharType="separate"/>
      </w:r>
      <w:r w:rsidR="00B37ECD">
        <w:rPr>
          <w:noProof/>
        </w:rPr>
        <w:t>(Abd Jamil &amp; Fathi, 2018; Arensman &amp; Ozbek, 2012; Beth &amp; Chatswood, 2014; Fan, Lee, Chong, &amp; Skibniewski, 2018; Foster, 2008; Simonian &amp; Korman, 2010; F. W. H. Wong &amp; Lam, 2010)</w:t>
      </w:r>
      <w:r w:rsidR="00723790">
        <w:fldChar w:fldCharType="end"/>
      </w:r>
      <w:r w:rsidR="00C658F9" w:rsidRPr="00D2137B">
        <w:rPr>
          <w:i/>
        </w:rPr>
        <w:t>.</w:t>
      </w:r>
      <w:r w:rsidR="00C658F9" w:rsidRPr="00C658F9">
        <w:t xml:space="preserve"> </w:t>
      </w:r>
      <w:r w:rsidR="00541E94">
        <w:t>A</w:t>
      </w:r>
      <w:r w:rsidR="00541E94" w:rsidRPr="00541E94">
        <w:t xml:space="preserve"> BIM database </w:t>
      </w:r>
      <w:r w:rsidR="00541E94" w:rsidRPr="00541E94">
        <w:lastRenderedPageBreak/>
        <w:t>contain</w:t>
      </w:r>
      <w:r w:rsidR="009D7933">
        <w:t>s</w:t>
      </w:r>
      <w:r w:rsidR="00541E94" w:rsidRPr="00541E94">
        <w:t xml:space="preserve"> more information than C</w:t>
      </w:r>
      <w:r w:rsidR="005C67E2">
        <w:t xml:space="preserve">omputer-aided </w:t>
      </w:r>
      <w:r w:rsidR="00541E94" w:rsidRPr="00541E94">
        <w:t>D</w:t>
      </w:r>
      <w:r w:rsidR="005C67E2">
        <w:t>esign (CAD)</w:t>
      </w:r>
      <w:r w:rsidR="00541E94" w:rsidRPr="00541E94">
        <w:t xml:space="preserve"> documents</w:t>
      </w:r>
      <w:r w:rsidR="00173403">
        <w:t>,</w:t>
      </w:r>
      <w:r w:rsidR="00541E94" w:rsidRPr="00541E94">
        <w:t xml:space="preserve"> </w:t>
      </w:r>
      <w:r w:rsidR="0039713A">
        <w:t xml:space="preserve">including </w:t>
      </w:r>
      <w:r w:rsidR="00541E94" w:rsidRPr="00541E94">
        <w:t>design parameters, assumptions, material properties and oth</w:t>
      </w:r>
      <w:r w:rsidR="00633C7C">
        <w:t>er supporting and analysis data</w:t>
      </w:r>
      <w:r w:rsidR="00541E94" w:rsidRPr="00541E94">
        <w:t xml:space="preserve"> created and used by multiple parties, sometimes simultaneously as the project develops. This has led to companies putting up </w:t>
      </w:r>
      <w:r w:rsidR="0046351C">
        <w:t>massive</w:t>
      </w:r>
      <w:r w:rsidR="00541E94" w:rsidRPr="00541E94">
        <w:t xml:space="preserve"> disclaimers that keep their l</w:t>
      </w:r>
      <w:r w:rsidR="00541E94">
        <w:t xml:space="preserve">iabilities almost </w:t>
      </w:r>
      <w:r w:rsidR="005C67E2">
        <w:t>zero</w:t>
      </w:r>
      <w:r w:rsidR="00541E94" w:rsidRPr="00541E94">
        <w:t xml:space="preserve">, thereby restricting the receiving </w:t>
      </w:r>
      <w:r w:rsidR="00BE0060">
        <w:t>party’s</w:t>
      </w:r>
      <w:r w:rsidR="00541E94" w:rsidRPr="00541E94">
        <w:t xml:space="preserve"> reliance on the model. This significantly reduces the overall efficiency of the BIM process</w:t>
      </w:r>
      <w:r w:rsidR="00AE11DA">
        <w:t xml:space="preserve"> and negatively impact</w:t>
      </w:r>
      <w:r w:rsidR="00302A51">
        <w:t>s</w:t>
      </w:r>
      <w:r w:rsidR="00541E94" w:rsidRPr="00541E94">
        <w:t xml:space="preserve"> collaboration </w:t>
      </w:r>
      <w:r w:rsidR="00AE11DA">
        <w:t>between parties</w:t>
      </w:r>
      <w:r w:rsidR="00A364ED">
        <w:t xml:space="preserve"> </w:t>
      </w:r>
      <w:r w:rsidR="00A364ED">
        <w:fldChar w:fldCharType="begin">
          <w:fldData xml:space="preserve">PEVuZE5vdGU+PENpdGU+PEF1dGhvcj5BcmVuc21hbjwvQXV0aG9yPjxZZWFyPjIwMTI8L1llYXI+
PFJlY051bT41NjY8L1JlY051bT48RGlzcGxheVRleHQ+KEFyZW5zbWFuICZhbXA7IE96YmVrLCAy
MDEyOyBMYXJzb24gJmFtcDsgR29sZGVuLCAyMDA3KTwvRGlzcGxheVRleHQ+PHJlY29yZD48cmVj
LW51bWJlcj41NjY8L3JlYy1udW1iZXI+PGZvcmVpZ24ta2V5cz48a2V5IGFwcD0iRU4iIGRiLWlk
PSJyeDlhYTU1czZ0eHNmMGVleDJtcDV6cmUyZHQ5dDBwejJhdDkiIHRpbWVzdGFtcD0iMTYxNDI4
NjM4OCIgZ3VpZD0iZDYwNzcxODMtMTcyMy00ZDY2LWIwZGMtMzc2MTEwYjBjODY4Ij41NjY8L2tl
eT48L2ZvcmVpZ24ta2V5cz48cmVmLXR5cGUgbmFtZT0iSm91cm5hbCBBcnRpY2xlIj4xNzwvcmVm
LXR5cGU+PGNvbnRyaWJ1dG9ycz48YXV0aG9ycz48YXV0aG9yPkFyZW5zbWFuLCBEb3VnbGFzIEIu
PC9hdXRob3I+PGF1dGhvcj5PemJlaywgTWVobWV0IEUuPC9hdXRob3I+PC9hdXRob3JzPjwvY29u
dHJpYnV0b3JzPjx0aXRsZXM+PHRpdGxlPkJ1aWxkaW5nIGluZm9ybWF0aW9uIG1vZGVsaW5nIGFu
ZCBwb3RlbnRpYWwgbGVnYWwgaXNzdWVzPC90aXRsZT48c2Vjb25kYXJ5LXRpdGxlPkludGVybmF0
aW9uYWwgSm91cm5hbCBvZiBDb25zdHJ1Y3Rpb24gRWR1Y2F0aW9uIGFuZCBSZXNlYXJjaDwvc2Vj
b25kYXJ5LXRpdGxlPjxzaG9ydC10aXRsZT5CdWlsZGluZyBpbmZvcm1hdGlvbiBtb2RlbGluZyBh
bmQgcG90ZW50aWFsIGxlZ2FsIGlzc3Vlczwvc2hvcnQtdGl0bGU+PC90aXRsZXM+PHBlcmlvZGlj
YWw+PGZ1bGwtdGl0bGU+SW50ZXJuYXRpb25hbCBKb3VybmFsIG9mIENvbnN0cnVjdGlvbiBFZHVj
YXRpb24gYW5kIFJlc2VhcmNoPC9mdWxsLXRpdGxlPjwvcGVyaW9kaWNhbD48cGFnZXM+MTQ2LTE1
NjwvcGFnZXM+PHZvbHVtZT44PC92b2x1bWU+PG51bWJlcj4yPC9udW1iZXI+PGRhdGVzPjx5ZWFy
PjIwMTI8L3llYXI+PC9kYXRlcz48dXJscz48L3VybHM+PGN1c3RvbTE+RG9uZTwvY3VzdG9tMT48
ZWxlY3Ryb25pYy1yZXNvdXJjZS1udW0+aHR0cHM6Ly9kb2kub3JnLzEwLjEwODAvMTU1Nzg3NzEu
MjAxMS42MTc4MDg8L2VsZWN0cm9uaWMtcmVzb3VyY2UtbnVtPjwvcmVjb3JkPjwvQ2l0ZT48Q2l0
ZT48QXV0aG9yPkxhcnNvbjwvQXV0aG9yPjxZZWFyPjIwMDc8L1llYXI+PFJlY051bT43ODU8L1Jl
Y051bT48cmVjb3JkPjxyZWMtbnVtYmVyPjc4NTwvcmVjLW51bWJlcj48Zm9yZWlnbi1rZXlzPjxr
ZXkgYXBwPSJFTiIgZGItaWQ9InJ4OWFhNTVzNnR4c2YwZWV4Mm1wNXpyZTJkdDl0MHB6MmF0OSIg
dGltZXN0YW1wPSIxNjE0Mjg2NDcxIiBndWlkPSJkYzdiZTRlYi0wY2U1LTRhNzEtYjkwMi0xNDAx
MmJmNjVlYmUiPjc4NTwva2V5PjwvZm9yZWlnbi1rZXlzPjxyZWYtdHlwZSBuYW1lPSJKb3VybmFs
IEFydGljbGUiPjE3PC9yZWYtdHlwZT48Y29udHJpYnV0b3JzPjxhdXRob3JzPjxhdXRob3I+TGFy
c29uLCBEd2lnaHQgQS48L2F1dGhvcj48YXV0aG9yPkdvbGRlbiwgS2F0ZSBBLjwvYXV0aG9yPjwv
YXV0aG9ycz48L2NvbnRyaWJ1dG9ycz48dGl0bGVzPjx0aXRsZT5FbnRlcmluZyB0aGUgQnJhdmUs
IE5ldyBXb3JsZDogQW4gSW50cm9kdWN0aW9uIHRvIENvbnRyYWN0aW5nIGZvciBCdWlsZGluZyBJ
bmZvcm1hdGlvbiBNb2RlbGluZzwvdGl0bGU+PHNlY29uZGFyeS10aXRsZT5XaWxsaWFtIE1pdGNo
ZWxsIExhdyBSZXZpZXc8L3NlY29uZGFyeS10aXRsZT48c2hvcnQtdGl0bGU+RW50ZXJpbmcgdGhl
IEJyYXZlLCBOZXcgV29ybGQ6IEFuIEludHJvZHVjdGlvbiB0byBDb250cmFjdGluZyBmb3IgQnVp
bGRpbmcgSW5mb3JtYXRpb24gTW9kZWxpbmc8L3Nob3J0LXRpdGxlPjwvdGl0bGVzPjxwZXJpb2Rp
Y2FsPjxmdWxsLXRpdGxlPldpbGxpYW0gTWl0Y2hlbGwgTGF3IFJldmlldzwvZnVsbC10aXRsZT48
L3BlcmlvZGljYWw+PHBhZ2VzPjc1PC9wYWdlcz48dm9sdW1lPjM0PC92b2x1bWU+PGRhdGVzPjx5
ZWFyPjIwMDc8L3llYXI+PC9kYXRlcz48dXJscz48cmVsYXRlZC11cmxzPjx1cmw+aHR0cHM6Ly9o
ZWlub25saW5lLm9yZy9IT0wvUD9oPWhlaW4uam91cm5hbHMvd21pdGNoMzQmYW1wO2k9ODU8L3Vy
bD48L3JlbGF0ZWQtdXJscz48L3VybHM+PGFjY2Vzcy1kYXRlPjI1LzAxLzIwMjE8L2FjY2Vzcy1k
YXRlPjwvcmVjb3JkPjwvQ2l0ZT48L0VuZE5vdGU+
</w:fldData>
        </w:fldChar>
      </w:r>
      <w:r w:rsidR="00826868">
        <w:instrText xml:space="preserve"> ADDIN EN.CITE </w:instrText>
      </w:r>
      <w:r w:rsidR="00826868">
        <w:fldChar w:fldCharType="begin">
          <w:fldData xml:space="preserve">PEVuZE5vdGU+PENpdGU+PEF1dGhvcj5BcmVuc21hbjwvQXV0aG9yPjxZZWFyPjIwMTI8L1llYXI+
PFJlY051bT41NjY8L1JlY051bT48RGlzcGxheVRleHQ+KEFyZW5zbWFuICZhbXA7IE96YmVrLCAy
MDEyOyBMYXJzb24gJmFtcDsgR29sZGVuLCAyMDA3KTwvRGlzcGxheVRleHQ+PHJlY29yZD48cmVj
LW51bWJlcj41NjY8L3JlYy1udW1iZXI+PGZvcmVpZ24ta2V5cz48a2V5IGFwcD0iRU4iIGRiLWlk
PSJyeDlhYTU1czZ0eHNmMGVleDJtcDV6cmUyZHQ5dDBwejJhdDkiIHRpbWVzdGFtcD0iMTYxNDI4
NjM4OCIgZ3VpZD0iZDYwNzcxODMtMTcyMy00ZDY2LWIwZGMtMzc2MTEwYjBjODY4Ij41NjY8L2tl
eT48L2ZvcmVpZ24ta2V5cz48cmVmLXR5cGUgbmFtZT0iSm91cm5hbCBBcnRpY2xlIj4xNzwvcmVm
LXR5cGU+PGNvbnRyaWJ1dG9ycz48YXV0aG9ycz48YXV0aG9yPkFyZW5zbWFuLCBEb3VnbGFzIEIu
PC9hdXRob3I+PGF1dGhvcj5PemJlaywgTWVobWV0IEUuPC9hdXRob3I+PC9hdXRob3JzPjwvY29u
dHJpYnV0b3JzPjx0aXRsZXM+PHRpdGxlPkJ1aWxkaW5nIGluZm9ybWF0aW9uIG1vZGVsaW5nIGFu
ZCBwb3RlbnRpYWwgbGVnYWwgaXNzdWVzPC90aXRsZT48c2Vjb25kYXJ5LXRpdGxlPkludGVybmF0
aW9uYWwgSm91cm5hbCBvZiBDb25zdHJ1Y3Rpb24gRWR1Y2F0aW9uIGFuZCBSZXNlYXJjaDwvc2Vj
b25kYXJ5LXRpdGxlPjxzaG9ydC10aXRsZT5CdWlsZGluZyBpbmZvcm1hdGlvbiBtb2RlbGluZyBh
bmQgcG90ZW50aWFsIGxlZ2FsIGlzc3Vlczwvc2hvcnQtdGl0bGU+PC90aXRsZXM+PHBlcmlvZGlj
YWw+PGZ1bGwtdGl0bGU+SW50ZXJuYXRpb25hbCBKb3VybmFsIG9mIENvbnN0cnVjdGlvbiBFZHVj
YXRpb24gYW5kIFJlc2VhcmNoPC9mdWxsLXRpdGxlPjwvcGVyaW9kaWNhbD48cGFnZXM+MTQ2LTE1
NjwvcGFnZXM+PHZvbHVtZT44PC92b2x1bWU+PG51bWJlcj4yPC9udW1iZXI+PGRhdGVzPjx5ZWFy
PjIwMTI8L3llYXI+PC9kYXRlcz48dXJscz48L3VybHM+PGN1c3RvbTE+RG9uZTwvY3VzdG9tMT48
ZWxlY3Ryb25pYy1yZXNvdXJjZS1udW0+aHR0cHM6Ly9kb2kub3JnLzEwLjEwODAvMTU1Nzg3NzEu
MjAxMS42MTc4MDg8L2VsZWN0cm9uaWMtcmVzb3VyY2UtbnVtPjwvcmVjb3JkPjwvQ2l0ZT48Q2l0
ZT48QXV0aG9yPkxhcnNvbjwvQXV0aG9yPjxZZWFyPjIwMDc8L1llYXI+PFJlY051bT43ODU8L1Jl
Y051bT48cmVjb3JkPjxyZWMtbnVtYmVyPjc4NTwvcmVjLW51bWJlcj48Zm9yZWlnbi1rZXlzPjxr
ZXkgYXBwPSJFTiIgZGItaWQ9InJ4OWFhNTVzNnR4c2YwZWV4Mm1wNXpyZTJkdDl0MHB6MmF0OSIg
dGltZXN0YW1wPSIxNjE0Mjg2NDcxIiBndWlkPSJkYzdiZTRlYi0wY2U1LTRhNzEtYjkwMi0xNDAx
MmJmNjVlYmUiPjc4NTwva2V5PjwvZm9yZWlnbi1rZXlzPjxyZWYtdHlwZSBuYW1lPSJKb3VybmFs
IEFydGljbGUiPjE3PC9yZWYtdHlwZT48Y29udHJpYnV0b3JzPjxhdXRob3JzPjxhdXRob3I+TGFy
c29uLCBEd2lnaHQgQS48L2F1dGhvcj48YXV0aG9yPkdvbGRlbiwgS2F0ZSBBLjwvYXV0aG9yPjwv
YXV0aG9ycz48L2NvbnRyaWJ1dG9ycz48dGl0bGVzPjx0aXRsZT5FbnRlcmluZyB0aGUgQnJhdmUs
IE5ldyBXb3JsZDogQW4gSW50cm9kdWN0aW9uIHRvIENvbnRyYWN0aW5nIGZvciBCdWlsZGluZyBJ
bmZvcm1hdGlvbiBNb2RlbGluZzwvdGl0bGU+PHNlY29uZGFyeS10aXRsZT5XaWxsaWFtIE1pdGNo
ZWxsIExhdyBSZXZpZXc8L3NlY29uZGFyeS10aXRsZT48c2hvcnQtdGl0bGU+RW50ZXJpbmcgdGhl
IEJyYXZlLCBOZXcgV29ybGQ6IEFuIEludHJvZHVjdGlvbiB0byBDb250cmFjdGluZyBmb3IgQnVp
bGRpbmcgSW5mb3JtYXRpb24gTW9kZWxpbmc8L3Nob3J0LXRpdGxlPjwvdGl0bGVzPjxwZXJpb2Rp
Y2FsPjxmdWxsLXRpdGxlPldpbGxpYW0gTWl0Y2hlbGwgTGF3IFJldmlldzwvZnVsbC10aXRsZT48
L3BlcmlvZGljYWw+PHBhZ2VzPjc1PC9wYWdlcz48dm9sdW1lPjM0PC92b2x1bWU+PGRhdGVzPjx5
ZWFyPjIwMDc8L3llYXI+PC9kYXRlcz48dXJscz48cmVsYXRlZC11cmxzPjx1cmw+aHR0cHM6Ly9o
ZWlub25saW5lLm9yZy9IT0wvUD9oPWhlaW4uam91cm5hbHMvd21pdGNoMzQmYW1wO2k9ODU8L3Vy
bD48L3JlbGF0ZWQtdXJscz48L3VybHM+PGFjY2Vzcy1kYXRlPjI1LzAxLzIwMjE8L2FjY2Vzcy1k
YXRlPjwvcmVjb3JkPjwvQ2l0ZT48L0VuZE5vdGU+
</w:fldData>
        </w:fldChar>
      </w:r>
      <w:r w:rsidR="00826868">
        <w:instrText xml:space="preserve"> ADDIN EN.CITE.DATA </w:instrText>
      </w:r>
      <w:r w:rsidR="00826868">
        <w:fldChar w:fldCharType="end"/>
      </w:r>
      <w:r w:rsidR="00A364ED">
        <w:fldChar w:fldCharType="separate"/>
      </w:r>
      <w:r w:rsidR="00873752">
        <w:rPr>
          <w:noProof/>
        </w:rPr>
        <w:t>(Arensman &amp; Ozbek, 2012; Larson &amp; Golden, 2007)</w:t>
      </w:r>
      <w:r w:rsidR="00A364ED">
        <w:fldChar w:fldCharType="end"/>
      </w:r>
      <w:r w:rsidR="00AE11DA">
        <w:t xml:space="preserve">. </w:t>
      </w:r>
      <w:r w:rsidR="002038F0">
        <w:t>Within liability, t</w:t>
      </w:r>
      <w:r w:rsidR="002038F0" w:rsidRPr="002038F0">
        <w:t xml:space="preserve">wo of the top five software liability issues identified by </w:t>
      </w:r>
      <w:r w:rsidR="002038F0" w:rsidRPr="002038F0">
        <w:fldChar w:fldCharType="begin"/>
      </w:r>
      <w:r w:rsidR="00826868">
        <w:instrText xml:space="preserve"> ADDIN EN.CITE &lt;EndNote&gt;&lt;Cite AuthorYear="1"&gt;&lt;Author&gt;Eadie&lt;/Author&gt;&lt;Year&gt;2015&lt;/Year&gt;&lt;RecNum&gt;661&lt;/RecNum&gt;&lt;DisplayText&gt;Eadie, McLernon, and Patton (2015)&lt;/DisplayText&gt;&lt;record&gt;&lt;rec-number&gt;661&lt;/rec-number&gt;&lt;foreign-keys&gt;&lt;key app="EN" db-id="rx9aa55s6txsf0eex2mp5zre2dt9t0pz2at9" timestamp="1614286421" guid="8ef083e7-ea42-4cc1-a4d0-48839983d192"&gt;661&lt;/key&gt;&lt;/foreign-keys&gt;&lt;ref-type name="Conference Proceedings"&gt;10&lt;/ref-type&gt;&lt;contributors&gt;&lt;authors&gt;&lt;author&gt;Eadie, Robert&lt;/author&gt;&lt;author&gt;McLernon, Tim&lt;/author&gt;&lt;author&gt;Patton, Adam&lt;/author&gt;&lt;/authors&gt;&lt;/contributors&gt;&lt;titles&gt;&lt;title&gt;An investigation into the legal issues relating to building information modelling (BIM)&lt;/title&gt;&lt;secondary-title&gt;RICS COBRA AUBEA 2015&lt;/secondary-title&gt;&lt;short-title&gt;An investigation into the legal issues relating to building information modelling (BIM)&lt;/short-title&gt;&lt;/titles&gt;&lt;dates&gt;&lt;year&gt;2015&lt;/year&gt;&lt;/dates&gt;&lt;pub-location&gt;Sydney, Australia&lt;/pub-location&gt;&lt;isbn&gt;1783210710&lt;/isbn&gt;&lt;urls&gt;&lt;related-urls&gt;&lt;url&gt;https://pure.ulster.ac.uk/en/publications/an-investigation-into-the-legal-issues-relating-to-building-infor-3&lt;/url&gt;&lt;/related-urls&gt;&lt;/urls&gt;&lt;custom3&gt;Proceedings of RICS COBRA AUBEA 2015&lt;/custom3&gt;&lt;access-date&gt;25/01/2021&lt;/access-date&gt;&lt;/record&gt;&lt;/Cite&gt;&lt;/EndNote&gt;</w:instrText>
      </w:r>
      <w:r w:rsidR="002038F0" w:rsidRPr="002038F0">
        <w:fldChar w:fldCharType="separate"/>
      </w:r>
      <w:r w:rsidR="00633C7C">
        <w:rPr>
          <w:noProof/>
        </w:rPr>
        <w:t>Eadie, McLernon, and Patton (2015)</w:t>
      </w:r>
      <w:r w:rsidR="002038F0" w:rsidRPr="002038F0">
        <w:fldChar w:fldCharType="end"/>
      </w:r>
      <w:r w:rsidR="002038F0" w:rsidRPr="002038F0">
        <w:t xml:space="preserve"> w</w:t>
      </w:r>
      <w:r w:rsidR="00CE6ED8">
        <w:t>ere data transfer and data security</w:t>
      </w:r>
      <w:r w:rsidR="002038F0" w:rsidRPr="002038F0">
        <w:t xml:space="preserve">. Studies have recognised that it is </w:t>
      </w:r>
      <w:r w:rsidR="0046351C">
        <w:t>crucial</w:t>
      </w:r>
      <w:r w:rsidR="002038F0" w:rsidRPr="002038F0">
        <w:t xml:space="preserve"> to ensure that data is protected against </w:t>
      </w:r>
      <w:r w:rsidR="005A3F6C">
        <w:t>“</w:t>
      </w:r>
      <w:r w:rsidR="002038F0" w:rsidRPr="002038F0">
        <w:t>corruption, loss and manipulation</w:t>
      </w:r>
      <w:r w:rsidR="00BE0060">
        <w:t>” and</w:t>
      </w:r>
      <w:r w:rsidR="00373E5C">
        <w:t xml:space="preserve"> that</w:t>
      </w:r>
      <w:r w:rsidR="00BE0060">
        <w:t xml:space="preserve"> the </w:t>
      </w:r>
      <w:r w:rsidR="0091601D">
        <w:t>data users</w:t>
      </w:r>
      <w:r w:rsidR="0091601D" w:rsidRPr="002038F0">
        <w:t xml:space="preserve"> </w:t>
      </w:r>
      <w:r w:rsidR="00BE0060">
        <w:t xml:space="preserve">place </w:t>
      </w:r>
      <w:r w:rsidR="002038F0" w:rsidRPr="002038F0">
        <w:t>restriction</w:t>
      </w:r>
      <w:r w:rsidR="00BE0060">
        <w:t>s</w:t>
      </w:r>
      <w:r w:rsidR="002038F0" w:rsidRPr="002038F0">
        <w:t xml:space="preserve"> on data sharing and access</w:t>
      </w:r>
      <w:r w:rsidR="00BE0060">
        <w:t>,</w:t>
      </w:r>
      <w:r w:rsidR="002038F0" w:rsidRPr="002038F0">
        <w:t xml:space="preserve"> and </w:t>
      </w:r>
      <w:r w:rsidR="00BE0060">
        <w:t>establish</w:t>
      </w:r>
      <w:r w:rsidR="002038F0" w:rsidRPr="002038F0">
        <w:t xml:space="preserve"> insurance</w:t>
      </w:r>
      <w:r w:rsidR="00BE0060">
        <w:t xml:space="preserve"> </w:t>
      </w:r>
      <w:r w:rsidR="002038F0" w:rsidRPr="002038F0">
        <w:t xml:space="preserve">to cover any </w:t>
      </w:r>
      <w:r w:rsidR="00BE0060">
        <w:t>“</w:t>
      </w:r>
      <w:r w:rsidR="002038F0" w:rsidRPr="002038F0">
        <w:t>possible finan</w:t>
      </w:r>
      <w:r w:rsidR="000F217C">
        <w:t>cial losses associated with brea</w:t>
      </w:r>
      <w:r w:rsidR="002038F0" w:rsidRPr="002038F0">
        <w:t>ches of data security</w:t>
      </w:r>
      <w:r w:rsidR="005A3F6C">
        <w:t>”</w:t>
      </w:r>
      <w:r w:rsidR="00D73DFC">
        <w:t xml:space="preserve"> </w:t>
      </w:r>
      <w:r w:rsidR="00D73DFC">
        <w:fldChar w:fldCharType="begin">
          <w:fldData xml:space="preserve">PEVuZE5vdGU+PENpdGU+PEF1dGhvcj5IdXJ0YWRvPC9BdXRob3I+PFllYXI+MjAwODwvWWVhcj48
UmVjTnVtPjc0NDwvUmVjTnVtPjxEaXNwbGF5VGV4dD4oSHVydGFkbyAmYW1wOyBPIENvbm5vciwg
MjAwODsgTWFuZGVyc29uLCBKZWZmZXJpZXMsICZhbXA7IEJyZXdlciwgMjAxNSk8L0Rpc3BsYXlU
ZXh0PjxyZWNvcmQ+PHJlYy1udW1iZXI+NzQ0PC9yZWMtbnVtYmVyPjxmb3JlaWduLWtleXM+PGtl
eSBhcHA9IkVOIiBkYi1pZD0icng5YWE1NXM2dHhzZjBlZXgybXA1enJlMmR0OXQwcHoyYXQ5IiB0
aW1lc3RhbXA9IjE2MTQyODY0NTQiIGd1aWQ9ImU0YjA5OWRiLTgyMGEtNGMxZC1hNzg4LTMyNzFi
MTIxZmYwZCI+NzQ0PC9rZXk+PC9mb3JlaWduLWtleXM+PHJlZi10eXBlIG5hbWU9IkpvdXJuYWwg
QXJ0aWNsZSI+MTc8L3JlZi10eXBlPjxjb250cmlidXRvcnM+PGF1dGhvcnM+PGF1dGhvcj5IdXJ0
YWRvLCBLaW1iZXJseSBBLjwvYXV0aG9yPjxhdXRob3I+TyBDb25ub3IsIFBhdHJpY2sgSi48L2F1
dGhvcj48L2F1dGhvcnM+PC9jb250cmlidXRvcnM+PHRpdGxlcz48dGl0bGU+Q29udHJhY3QgaXNz
dWVzIGluIHRoZSB1c2Ugb2YgY29uc3RydWN0aW9uIGJ1aWxkaW5nIGluZm9ybWF0aW9uIG1vZGVs
bGluZzwvdGl0bGU+PHNlY29uZGFyeS10aXRsZT5JbnRlcm5hdGlvbmFsIENvbnN0cnVjdGlvbiBM
YXcgUmV2aWV3PC9zZWNvbmRhcnktdGl0bGU+PHNob3J0LXRpdGxlPkNvbnRyYWN0IGlzc3VlcyBp
biB0aGUgdXNlIG9mIGNvbnN0cnVjdGlvbiBidWlsZGluZyBpbmZvcm1hdGlvbiBtb2RlbGxpbmc8
L3Nob3J0LXRpdGxlPjwvdGl0bGVzPjxwZXJpb2RpY2FsPjxmdWxsLXRpdGxlPkludGVybmF0aW9u
YWwgQ29uc3RydWN0aW9uIExhdyBSZXZpZXc8L2Z1bGwtdGl0bGU+PC9wZXJpb2RpY2FsPjxwYWdl
cz4yNjI8L3BhZ2VzPjx2b2x1bWU+MjU8L3ZvbHVtZT48bnVtYmVyPjM8L251bWJlcj48ZGF0ZXM+
PHllYXI+MjAwODwveWVhcj48L2RhdGVzPjx1cmxzPjxyZWxhdGVkLXVybHM+PHVybD5odHRwczov
L3d3dy5zY2wub3JnLnVrL3BhcGVycy9jb250cmFjdC1pc3N1ZXMtdXNlLWNvbnN0cnVjdGlvbi1i
dWlsZGluZy1pbmZvcm1hdGlvbi1tb2RlbGluZzwvdXJsPjwvcmVsYXRlZC11cmxzPjwvdXJscz48
YWNjZXNzLWRhdGU+MjUvMDEvMjAyMTwvYWNjZXNzLWRhdGU+PC9yZWNvcmQ+PC9DaXRlPjxDaXRl
PjxBdXRob3I+TWFuZGVyc29uPC9BdXRob3I+PFllYXI+MjAxNTwvWWVhcj48UmVjTnVtPjgyMjwv
UmVjTnVtPjxyZWNvcmQ+PHJlYy1udW1iZXI+ODIyPC9yZWMtbnVtYmVyPjxmb3JlaWduLWtleXM+
PGtleSBhcHA9IkVOIiBkYi1pZD0icng5YWE1NXM2dHhzZjBlZXgybXA1enJlMmR0OXQwcHoyYXQ5
IiB0aW1lc3RhbXA9IjE2MTQyODY0ODYiIGd1aWQ9Ijc0YzQwMGU5LWM2NzgtNGVlNC04NDRmLTE4
ZGNkODY5YTNiYyI+ODIyPC9rZXk+PC9mb3JlaWduLWtleXM+PHJlZi10eXBlIG5hbWU9IkpvdXJu
YWwgQXJ0aWNsZSI+MTc8L3JlZi10eXBlPjxjb250cmlidXRvcnM+PGF1dGhvcnM+PGF1dGhvcj5N
YW5kZXJzb24sIEFhcm9uPC9hdXRob3I+PGF1dGhvcj5KZWZmZXJpZXMsIE1hcmN1czwvYXV0aG9y
PjxhdXRob3I+QnJld2VyLCBHcmFoYW08L2F1dGhvcj48L2F1dGhvcnM+PC9jb250cmlidXRvcnM+
PHRpdGxlcz48dGl0bGU+QnVpbGRpbmcgaW5mb3JtYXRpb24gbW9kZWxsaW5nIGFuZCBzdGFuZGFy
ZGlzZWQgY29uc3RydWN0aW9uIGNvbnRyYWN0czogYSBjb250ZW50IGFuYWx5c2lzIG9mIHRoZSBH
QzIxIGNvbnRyYWN0PC90aXRsZT48c2Vjb25kYXJ5LXRpdGxlPkNvbnN0cnVjdGlvbiBFY29ub21p
Y3MgYW5kIEJ1aWxkaW5nPC9zZWNvbmRhcnktdGl0bGU+PHNob3J0LXRpdGxlPkJ1aWxkaW5nIGlu
Zm9ybWF0aW9uIG1vZGVsbGluZyBhbmQgc3RhbmRhcmRpc2VkIGNvbnN0cnVjdGlvbiBjb250cmFj
dHM6IGEgY29udGVudCBhbmFseXNpcyBvZiB0aGUgR0MyMSBjb250cmFjdDwvc2hvcnQtdGl0bGU+
PC90aXRsZXM+PHBlcmlvZGljYWw+PGZ1bGwtdGl0bGU+Q29uc3RydWN0aW9uIEVjb25vbWljcyBh
bmQgQnVpbGRpbmc8L2Z1bGwtdGl0bGU+PC9wZXJpb2RpY2FsPjxwYWdlcz43Mi04NDwvcGFnZXM+
PHZvbHVtZT4xNTwvdm9sdW1lPjxudW1iZXI+MzwvbnVtYmVyPjxkYXRlcz48eWVhcj4yMDE1PC95
ZWFyPjwvZGF0ZXM+PGlzYm4+MjIwNC05MDI5PC9pc2JuPjx1cmxzPjwvdXJscz48Y3VzdG9tMT5E
b25lPC9jdXN0b20xPjxlbGVjdHJvbmljLXJlc291cmNlLW51bT5odHRwczovL2RvaS5vcmcvMTAu
NTEzMC9BSkNFQi52MTVpMy40NjA4PC9lbGVjdHJvbmljLXJlc291cmNlLW51bT48L3JlY29yZD48
L0NpdGU+PENpdGU+PEF1dGhvcj5NYW5kZXJzb248L0F1dGhvcj48WWVhcj4yMDE1PC9ZZWFyPjxS
ZWNOdW0+ODIyPC9SZWNOdW0+PHJlY29yZD48cmVjLW51bWJlcj44MjI8L3JlYy1udW1iZXI+PGZv
cmVpZ24ta2V5cz48a2V5IGFwcD0iRU4iIGRiLWlkPSJyeDlhYTU1czZ0eHNmMGVleDJtcDV6cmUy
ZHQ5dDBwejJhdDkiIHRpbWVzdGFtcD0iMTYxNDI4NjQ4NiIgZ3VpZD0iNzRjNDAwZTktYzY3OC00
ZWU0LTg0NGYtMThkY2Q4NjlhM2JjIj44MjI8L2tleT48L2ZvcmVpZ24ta2V5cz48cmVmLXR5cGUg
bmFtZT0iSm91cm5hbCBBcnRpY2xlIj4xNzwvcmVmLXR5cGU+PGNvbnRyaWJ1dG9ycz48YXV0aG9y
cz48YXV0aG9yPk1hbmRlcnNvbiwgQWFyb248L2F1dGhvcj48YXV0aG9yPkplZmZlcmllcywgTWFy
Y3VzPC9hdXRob3I+PGF1dGhvcj5CcmV3ZXIsIEdyYWhhbTwvYXV0aG9yPjwvYXV0aG9ycz48L2Nv
bnRyaWJ1dG9ycz48dGl0bGVzPjx0aXRsZT5CdWlsZGluZyBpbmZvcm1hdGlvbiBtb2RlbGxpbmcg
YW5kIHN0YW5kYXJkaXNlZCBjb25zdHJ1Y3Rpb24gY29udHJhY3RzOiBhIGNvbnRlbnQgYW5hbHlz
aXMgb2YgdGhlIEdDMjEgY29udHJhY3Q8L3RpdGxlPjxzZWNvbmRhcnktdGl0bGU+Q29uc3RydWN0
aW9uIEVjb25vbWljcyBhbmQgQnVpbGRpbmc8L3NlY29uZGFyeS10aXRsZT48c2hvcnQtdGl0bGU+
QnVpbGRpbmcgaW5mb3JtYXRpb24gbW9kZWxsaW5nIGFuZCBzdGFuZGFyZGlzZWQgY29uc3RydWN0
aW9uIGNvbnRyYWN0czogYSBjb250ZW50IGFuYWx5c2lzIG9mIHRoZSBHQzIxIGNvbnRyYWN0PC9z
aG9ydC10aXRsZT48L3RpdGxlcz48cGVyaW9kaWNhbD48ZnVsbC10aXRsZT5Db25zdHJ1Y3Rpb24g
RWNvbm9taWNzIGFuZCBCdWlsZGluZzwvZnVsbC10aXRsZT48L3BlcmlvZGljYWw+PHBhZ2VzPjcy
LTg0PC9wYWdlcz48dm9sdW1lPjE1PC92b2x1bWU+PG51bWJlcj4zPC9udW1iZXI+PGRhdGVzPjx5
ZWFyPjIwMTU8L3llYXI+PC9kYXRlcz48aXNibj4yMjA0LTkwMjk8L2lzYm4+PHVybHM+PC91cmxz
PjxjdXN0b20xPkRvbmU8L2N1c3RvbTE+PGVsZWN0cm9uaWMtcmVzb3VyY2UtbnVtPmh0dHBzOi8v
ZG9pLm9yZy8xMC41MTMwL0FKQ0VCLnYxNWkzLjQ2MDg8L2VsZWN0cm9uaWMtcmVzb3VyY2UtbnVt
PjwvcmVjb3JkPjwvQ2l0ZT48L0VuZE5vdGU+
</w:fldData>
        </w:fldChar>
      </w:r>
      <w:r w:rsidR="00826868">
        <w:instrText xml:space="preserve"> ADDIN EN.CITE </w:instrText>
      </w:r>
      <w:r w:rsidR="00826868">
        <w:fldChar w:fldCharType="begin">
          <w:fldData xml:space="preserve">PEVuZE5vdGU+PENpdGU+PEF1dGhvcj5IdXJ0YWRvPC9BdXRob3I+PFllYXI+MjAwODwvWWVhcj48
UmVjTnVtPjc0NDwvUmVjTnVtPjxEaXNwbGF5VGV4dD4oSHVydGFkbyAmYW1wOyBPIENvbm5vciwg
MjAwODsgTWFuZGVyc29uLCBKZWZmZXJpZXMsICZhbXA7IEJyZXdlciwgMjAxNSk8L0Rpc3BsYXlU
ZXh0PjxyZWNvcmQ+PHJlYy1udW1iZXI+NzQ0PC9yZWMtbnVtYmVyPjxmb3JlaWduLWtleXM+PGtl
eSBhcHA9IkVOIiBkYi1pZD0icng5YWE1NXM2dHhzZjBlZXgybXA1enJlMmR0OXQwcHoyYXQ5IiB0
aW1lc3RhbXA9IjE2MTQyODY0NTQiIGd1aWQ9ImU0YjA5OWRiLTgyMGEtNGMxZC1hNzg4LTMyNzFi
MTIxZmYwZCI+NzQ0PC9rZXk+PC9mb3JlaWduLWtleXM+PHJlZi10eXBlIG5hbWU9IkpvdXJuYWwg
QXJ0aWNsZSI+MTc8L3JlZi10eXBlPjxjb250cmlidXRvcnM+PGF1dGhvcnM+PGF1dGhvcj5IdXJ0
YWRvLCBLaW1iZXJseSBBLjwvYXV0aG9yPjxhdXRob3I+TyBDb25ub3IsIFBhdHJpY2sgSi48L2F1
dGhvcj48L2F1dGhvcnM+PC9jb250cmlidXRvcnM+PHRpdGxlcz48dGl0bGU+Q29udHJhY3QgaXNz
dWVzIGluIHRoZSB1c2Ugb2YgY29uc3RydWN0aW9uIGJ1aWxkaW5nIGluZm9ybWF0aW9uIG1vZGVs
bGluZzwvdGl0bGU+PHNlY29uZGFyeS10aXRsZT5JbnRlcm5hdGlvbmFsIENvbnN0cnVjdGlvbiBM
YXcgUmV2aWV3PC9zZWNvbmRhcnktdGl0bGU+PHNob3J0LXRpdGxlPkNvbnRyYWN0IGlzc3VlcyBp
biB0aGUgdXNlIG9mIGNvbnN0cnVjdGlvbiBidWlsZGluZyBpbmZvcm1hdGlvbiBtb2RlbGxpbmc8
L3Nob3J0LXRpdGxlPjwvdGl0bGVzPjxwZXJpb2RpY2FsPjxmdWxsLXRpdGxlPkludGVybmF0aW9u
YWwgQ29uc3RydWN0aW9uIExhdyBSZXZpZXc8L2Z1bGwtdGl0bGU+PC9wZXJpb2RpY2FsPjxwYWdl
cz4yNjI8L3BhZ2VzPjx2b2x1bWU+MjU8L3ZvbHVtZT48bnVtYmVyPjM8L251bWJlcj48ZGF0ZXM+
PHllYXI+MjAwODwveWVhcj48L2RhdGVzPjx1cmxzPjxyZWxhdGVkLXVybHM+PHVybD5odHRwczov
L3d3dy5zY2wub3JnLnVrL3BhcGVycy9jb250cmFjdC1pc3N1ZXMtdXNlLWNvbnN0cnVjdGlvbi1i
dWlsZGluZy1pbmZvcm1hdGlvbi1tb2RlbGluZzwvdXJsPjwvcmVsYXRlZC11cmxzPjwvdXJscz48
YWNjZXNzLWRhdGU+MjUvMDEvMjAyMTwvYWNjZXNzLWRhdGU+PC9yZWNvcmQ+PC9DaXRlPjxDaXRl
PjxBdXRob3I+TWFuZGVyc29uPC9BdXRob3I+PFllYXI+MjAxNTwvWWVhcj48UmVjTnVtPjgyMjwv
UmVjTnVtPjxyZWNvcmQ+PHJlYy1udW1iZXI+ODIyPC9yZWMtbnVtYmVyPjxmb3JlaWduLWtleXM+
PGtleSBhcHA9IkVOIiBkYi1pZD0icng5YWE1NXM2dHhzZjBlZXgybXA1enJlMmR0OXQwcHoyYXQ5
IiB0aW1lc3RhbXA9IjE2MTQyODY0ODYiIGd1aWQ9Ijc0YzQwMGU5LWM2NzgtNGVlNC04NDRmLTE4
ZGNkODY5YTNiYyI+ODIyPC9rZXk+PC9mb3JlaWduLWtleXM+PHJlZi10eXBlIG5hbWU9IkpvdXJu
YWwgQXJ0aWNsZSI+MTc8L3JlZi10eXBlPjxjb250cmlidXRvcnM+PGF1dGhvcnM+PGF1dGhvcj5N
YW5kZXJzb24sIEFhcm9uPC9hdXRob3I+PGF1dGhvcj5KZWZmZXJpZXMsIE1hcmN1czwvYXV0aG9y
PjxhdXRob3I+QnJld2VyLCBHcmFoYW08L2F1dGhvcj48L2F1dGhvcnM+PC9jb250cmlidXRvcnM+
PHRpdGxlcz48dGl0bGU+QnVpbGRpbmcgaW5mb3JtYXRpb24gbW9kZWxsaW5nIGFuZCBzdGFuZGFy
ZGlzZWQgY29uc3RydWN0aW9uIGNvbnRyYWN0czogYSBjb250ZW50IGFuYWx5c2lzIG9mIHRoZSBH
QzIxIGNvbnRyYWN0PC90aXRsZT48c2Vjb25kYXJ5LXRpdGxlPkNvbnN0cnVjdGlvbiBFY29ub21p
Y3MgYW5kIEJ1aWxkaW5nPC9zZWNvbmRhcnktdGl0bGU+PHNob3J0LXRpdGxlPkJ1aWxkaW5nIGlu
Zm9ybWF0aW9uIG1vZGVsbGluZyBhbmQgc3RhbmRhcmRpc2VkIGNvbnN0cnVjdGlvbiBjb250cmFj
dHM6IGEgY29udGVudCBhbmFseXNpcyBvZiB0aGUgR0MyMSBjb250cmFjdDwvc2hvcnQtdGl0bGU+
PC90aXRsZXM+PHBlcmlvZGljYWw+PGZ1bGwtdGl0bGU+Q29uc3RydWN0aW9uIEVjb25vbWljcyBh
bmQgQnVpbGRpbmc8L2Z1bGwtdGl0bGU+PC9wZXJpb2RpY2FsPjxwYWdlcz43Mi04NDwvcGFnZXM+
PHZvbHVtZT4xNTwvdm9sdW1lPjxudW1iZXI+MzwvbnVtYmVyPjxkYXRlcz48eWVhcj4yMDE1PC95
ZWFyPjwvZGF0ZXM+PGlzYm4+MjIwNC05MDI5PC9pc2JuPjx1cmxzPjwvdXJscz48Y3VzdG9tMT5E
b25lPC9jdXN0b20xPjxlbGVjdHJvbmljLXJlc291cmNlLW51bT5odHRwczovL2RvaS5vcmcvMTAu
NTEzMC9BSkNFQi52MTVpMy40NjA4PC9lbGVjdHJvbmljLXJlc291cmNlLW51bT48L3JlY29yZD48
L0NpdGU+PENpdGU+PEF1dGhvcj5NYW5kZXJzb248L0F1dGhvcj48WWVhcj4yMDE1PC9ZZWFyPjxS
ZWNOdW0+ODIyPC9SZWNOdW0+PHJlY29yZD48cmVjLW51bWJlcj44MjI8L3JlYy1udW1iZXI+PGZv
cmVpZ24ta2V5cz48a2V5IGFwcD0iRU4iIGRiLWlkPSJyeDlhYTU1czZ0eHNmMGVleDJtcDV6cmUy
ZHQ5dDBwejJhdDkiIHRpbWVzdGFtcD0iMTYxNDI4NjQ4NiIgZ3VpZD0iNzRjNDAwZTktYzY3OC00
ZWU0LTg0NGYtMThkY2Q4NjlhM2JjIj44MjI8L2tleT48L2ZvcmVpZ24ta2V5cz48cmVmLXR5cGUg
bmFtZT0iSm91cm5hbCBBcnRpY2xlIj4xNzwvcmVmLXR5cGU+PGNvbnRyaWJ1dG9ycz48YXV0aG9y
cz48YXV0aG9yPk1hbmRlcnNvbiwgQWFyb248L2F1dGhvcj48YXV0aG9yPkplZmZlcmllcywgTWFy
Y3VzPC9hdXRob3I+PGF1dGhvcj5CcmV3ZXIsIEdyYWhhbTwvYXV0aG9yPjwvYXV0aG9ycz48L2Nv
bnRyaWJ1dG9ycz48dGl0bGVzPjx0aXRsZT5CdWlsZGluZyBpbmZvcm1hdGlvbiBtb2RlbGxpbmcg
YW5kIHN0YW5kYXJkaXNlZCBjb25zdHJ1Y3Rpb24gY29udHJhY3RzOiBhIGNvbnRlbnQgYW5hbHlz
aXMgb2YgdGhlIEdDMjEgY29udHJhY3Q8L3RpdGxlPjxzZWNvbmRhcnktdGl0bGU+Q29uc3RydWN0
aW9uIEVjb25vbWljcyBhbmQgQnVpbGRpbmc8L3NlY29uZGFyeS10aXRsZT48c2hvcnQtdGl0bGU+
QnVpbGRpbmcgaW5mb3JtYXRpb24gbW9kZWxsaW5nIGFuZCBzdGFuZGFyZGlzZWQgY29uc3RydWN0
aW9uIGNvbnRyYWN0czogYSBjb250ZW50IGFuYWx5c2lzIG9mIHRoZSBHQzIxIGNvbnRyYWN0PC9z
aG9ydC10aXRsZT48L3RpdGxlcz48cGVyaW9kaWNhbD48ZnVsbC10aXRsZT5Db25zdHJ1Y3Rpb24g
RWNvbm9taWNzIGFuZCBCdWlsZGluZzwvZnVsbC10aXRsZT48L3BlcmlvZGljYWw+PHBhZ2VzPjcy
LTg0PC9wYWdlcz48dm9sdW1lPjE1PC92b2x1bWU+PG51bWJlcj4zPC9udW1iZXI+PGRhdGVzPjx5
ZWFyPjIwMTU8L3llYXI+PC9kYXRlcz48aXNibj4yMjA0LTkwMjk8L2lzYm4+PHVybHM+PC91cmxz
PjxjdXN0b20xPkRvbmU8L2N1c3RvbTE+PGVsZWN0cm9uaWMtcmVzb3VyY2UtbnVtPmh0dHBzOi8v
ZG9pLm9yZy8xMC41MTMwL0FKQ0VCLnYxNWkzLjQ2MDg8L2VsZWN0cm9uaWMtcmVzb3VyY2UtbnVt
PjwvcmVjb3JkPjwvQ2l0ZT48L0VuZE5vdGU+
</w:fldData>
        </w:fldChar>
      </w:r>
      <w:r w:rsidR="00826868">
        <w:instrText xml:space="preserve"> ADDIN EN.CITE.DATA </w:instrText>
      </w:r>
      <w:r w:rsidR="00826868">
        <w:fldChar w:fldCharType="end"/>
      </w:r>
      <w:r w:rsidR="00D73DFC">
        <w:fldChar w:fldCharType="separate"/>
      </w:r>
      <w:r w:rsidR="002855A4">
        <w:rPr>
          <w:noProof/>
        </w:rPr>
        <w:t>(Hurtado &amp; O Connor, 2008; Manderson, Jefferies, &amp; Brewer, 2015)</w:t>
      </w:r>
      <w:r w:rsidR="00D73DFC">
        <w:fldChar w:fldCharType="end"/>
      </w:r>
      <w:r w:rsidR="002038F0" w:rsidRPr="002038F0">
        <w:t>.</w:t>
      </w:r>
    </w:p>
    <w:p w14:paraId="1370BE8C" w14:textId="45F8E911" w:rsidR="00B66B3F" w:rsidRDefault="000507A5" w:rsidP="00D73DFC">
      <w:r w:rsidRPr="000417D2">
        <w:t>To address these issues</w:t>
      </w:r>
      <w:r w:rsidR="002038F0" w:rsidRPr="000417D2">
        <w:t xml:space="preserve">, </w:t>
      </w:r>
      <w:r w:rsidR="00926D22">
        <w:t xml:space="preserve">we </w:t>
      </w:r>
      <w:r w:rsidR="00B66B3F" w:rsidRPr="000417D2">
        <w:t>investigate the hypothesis</w:t>
      </w:r>
      <w:r w:rsidRPr="000417D2">
        <w:t xml:space="preserve"> that </w:t>
      </w:r>
      <w:r w:rsidR="008309E1" w:rsidRPr="000417D2">
        <w:t xml:space="preserve">information </w:t>
      </w:r>
      <w:r w:rsidR="00A364ED" w:rsidRPr="000417D2">
        <w:t>exchange records</w:t>
      </w:r>
      <w:r w:rsidRPr="000417D2">
        <w:t xml:space="preserve"> in a project could leverage the benefits of blockchai</w:t>
      </w:r>
      <w:r w:rsidR="00A364ED" w:rsidRPr="000417D2">
        <w:t xml:space="preserve">n technology (BCT) to </w:t>
      </w:r>
      <w:r w:rsidR="00F63FA7">
        <w:t>tackle</w:t>
      </w:r>
      <w:r w:rsidR="00F63FA7" w:rsidRPr="000417D2">
        <w:t xml:space="preserve"> </w:t>
      </w:r>
      <w:r w:rsidR="002038F0" w:rsidRPr="000417D2">
        <w:t xml:space="preserve">these challenges </w:t>
      </w:r>
      <w:r w:rsidRPr="000417D2">
        <w:t xml:space="preserve">at </w:t>
      </w:r>
      <w:r w:rsidR="007D64E2">
        <w:t>the</w:t>
      </w:r>
      <w:r w:rsidRPr="000417D2">
        <w:t xml:space="preserve"> root level.</w:t>
      </w:r>
      <w:r w:rsidR="00605865" w:rsidRPr="000417D2">
        <w:t xml:space="preserve"> </w:t>
      </w:r>
      <w:r w:rsidR="00187A87" w:rsidRPr="000417D2">
        <w:t xml:space="preserve">BCT is </w:t>
      </w:r>
      <w:r w:rsidR="00C42360">
        <w:t xml:space="preserve">fundamentally </w:t>
      </w:r>
      <w:r w:rsidR="00187A87" w:rsidRPr="000417D2">
        <w:t>a digital information recording</w:t>
      </w:r>
      <w:r w:rsidR="00187A87" w:rsidRPr="000507A5">
        <w:t xml:space="preserve"> method</w:t>
      </w:r>
      <w:r w:rsidR="00187A87">
        <w:t xml:space="preserve">, essentially a form of </w:t>
      </w:r>
      <w:r w:rsidR="00187A87" w:rsidRPr="000507A5">
        <w:t>Dis</w:t>
      </w:r>
      <w:r w:rsidR="00187A87">
        <w:t>tributed Ledger Technology</w:t>
      </w:r>
      <w:r w:rsidR="00187A87" w:rsidRPr="000507A5">
        <w:t xml:space="preserve"> </w:t>
      </w:r>
      <w:r w:rsidR="00187A87" w:rsidRPr="000507A5">
        <w:fldChar w:fldCharType="begin"/>
      </w:r>
      <w:r w:rsidR="00826868">
        <w:instrText xml:space="preserve"> ADDIN EN.CITE &lt;EndNote&gt;&lt;Cite&gt;&lt;Author&gt;Giancaspro&lt;/Author&gt;&lt;Year&gt;2017&lt;/Year&gt;&lt;RecNum&gt;701&lt;/RecNum&gt;&lt;DisplayText&gt;(Giancaspro, 2017)&lt;/DisplayText&gt;&lt;record&gt;&lt;rec-number&gt;701&lt;/rec-number&gt;&lt;foreign-keys&gt;&lt;key app="EN" db-id="rx9aa55s6txsf0eex2mp5zre2dt9t0pz2at9" timestamp="1614286436" guid="56870d6f-05a5-4cfd-a547-3e837617551e"&gt;701&lt;/key&gt;&lt;/foreign-keys&gt;&lt;ref-type name="Journal Article"&gt;17&lt;/ref-type&gt;&lt;contributors&gt;&lt;authors&gt;&lt;author&gt;Giancaspro, Mark&lt;/author&gt;&lt;/authors&gt;&lt;/contributors&gt;&lt;titles&gt;&lt;title&gt;Is a ‘smart contract’ really a smart idea? Insights from a legal perspective&lt;/title&gt;&lt;secondary-title&gt;Computer law &amp;amp; security review&lt;/secondary-title&gt;&lt;short-title&gt;Is a ‘smart contract’really a smart idea? Insights from a legal perspective&lt;/short-title&gt;&lt;/titles&gt;&lt;periodical&gt;&lt;full-title&gt;Computer law &amp;amp; security review&lt;/full-title&gt;&lt;/periodical&gt;&lt;pages&gt;825-835&lt;/pages&gt;&lt;volume&gt;33&lt;/volume&gt;&lt;number&gt;6&lt;/number&gt;&lt;dates&gt;&lt;year&gt;2017&lt;/year&gt;&lt;/dates&gt;&lt;isbn&gt;0267-3649&lt;/isbn&gt;&lt;urls&gt;&lt;/urls&gt;&lt;custom1&gt;Done&lt;/custom1&gt;&lt;electronic-resource-num&gt;https://doi.org/10.1016/j.clsr.2017.05.007&lt;/electronic-resource-num&gt;&lt;/record&gt;&lt;/Cite&gt;&lt;/EndNote&gt;</w:instrText>
      </w:r>
      <w:r w:rsidR="00187A87" w:rsidRPr="000507A5">
        <w:fldChar w:fldCharType="separate"/>
      </w:r>
      <w:r w:rsidR="00187A87" w:rsidRPr="000507A5">
        <w:rPr>
          <w:noProof/>
        </w:rPr>
        <w:t>(Giancaspro, 2017)</w:t>
      </w:r>
      <w:r w:rsidR="00187A87" w:rsidRPr="000507A5">
        <w:fldChar w:fldCharType="end"/>
      </w:r>
      <w:r w:rsidR="00187A87">
        <w:t>.</w:t>
      </w:r>
      <w:r w:rsidR="00187A87" w:rsidRPr="000507A5">
        <w:t xml:space="preserve"> </w:t>
      </w:r>
      <w:r w:rsidR="00187A87">
        <w:fldChar w:fldCharType="begin"/>
      </w:r>
      <w:r w:rsidR="00826868">
        <w:instrText xml:space="preserve"> ADDIN EN.CITE &lt;EndNote&gt;&lt;Cite AuthorYear="1"&gt;&lt;Author&gt;Conte de Leon&lt;/Author&gt;&lt;Year&gt;2017&lt;/Year&gt;&lt;RecNum&gt;633&lt;/RecNum&gt;&lt;DisplayText&gt;Conte de Leon, Stalick, Jillepalli, Haney, and Sheldon (2017)&lt;/DisplayText&gt;&lt;record&gt;&lt;rec-number&gt;633&lt;/rec-number&gt;&lt;foreign-keys&gt;&lt;key app="EN" db-id="rx9aa55s6txsf0eex2mp5zre2dt9t0pz2at9" timestamp="1614286410" guid="aeecbdb5-f3bc-4e28-9c12-d780ad73881c"&gt;633&lt;/key&gt;&lt;/foreign-keys&gt;&lt;ref-type name="Journal Article"&gt;17&lt;/ref-type&gt;&lt;contributors&gt;&lt;authors&gt;&lt;author&gt;Conte de Leon, Daniel&lt;/author&gt;&lt;author&gt;Stalick, Antonius Q.&lt;/author&gt;&lt;author&gt;Jillepalli, Ananth A.&lt;/author&gt;&lt;author&gt;Haney, Michael A.&lt;/author&gt;&lt;author&gt;Sheldon, Frederick T.&lt;/author&gt;&lt;/authors&gt;&lt;/contributors&gt;&lt;titles&gt;&lt;title&gt;Blockchain: properties and misconceptions&lt;/title&gt;&lt;secondary-title&gt;Asia Pacific Journal of Innovation and Entrepreneurship&lt;/secondary-title&gt;&lt;short-title&gt;Blockchain: properties and misconceptions&lt;/short-title&gt;&lt;/titles&gt;&lt;periodical&gt;&lt;full-title&gt;Asia Pacific Journal of Innovation and Entrepreneurship&lt;/full-title&gt;&lt;/periodical&gt;&lt;pages&gt;286-300&lt;/pages&gt;&lt;volume&gt;11&lt;/volume&gt;&lt;number&gt;3&lt;/number&gt;&lt;dates&gt;&lt;year&gt;2017&lt;/year&gt;&lt;/dates&gt;&lt;isbn&gt;2071-1395&lt;/isbn&gt;&lt;urls&gt;&lt;/urls&gt;&lt;electronic-resource-num&gt;https://doi.org/10.1108/APJIE-12-2017-034&lt;/electronic-resource-num&gt;&lt;/record&gt;&lt;/Cite&gt;&lt;/EndNote&gt;</w:instrText>
      </w:r>
      <w:r w:rsidR="00187A87">
        <w:fldChar w:fldCharType="separate"/>
      </w:r>
      <w:r w:rsidR="003078D4">
        <w:rPr>
          <w:noProof/>
        </w:rPr>
        <w:t>Conte de Leon, Stalick, Jillepalli, Haney, and Sheldon (2017)</w:t>
      </w:r>
      <w:r w:rsidR="00187A87">
        <w:fldChar w:fldCharType="end"/>
      </w:r>
      <w:r w:rsidR="003078D4">
        <w:t xml:space="preserve"> and </w:t>
      </w:r>
      <w:r w:rsidR="003078D4">
        <w:fldChar w:fldCharType="begin"/>
      </w:r>
      <w:r w:rsidR="00826868">
        <w:instrText xml:space="preserve"> ADDIN EN.CITE &lt;EndNote&gt;&lt;Cite AuthorYear="1"&gt;&lt;Author&gt;Erri Pradeep&lt;/Author&gt;&lt;Year&gt;2019&lt;/Year&gt;&lt;RecNum&gt;671&lt;/RecNum&gt;&lt;DisplayText&gt;Erri Pradeep, Yiu, and Amor (2019)&lt;/DisplayText&gt;&lt;record&gt;&lt;rec-number&gt;671&lt;/rec-number&gt;&lt;foreign-keys&gt;&lt;key app="EN" db-id="rx9aa55s6txsf0eex2mp5zre2dt9t0pz2at9" timestamp="1614286425" guid="4f6aad43-3048-43ba-98e6-71111b3b745e"&gt;671&lt;/key&gt;&lt;/foreign-keys&gt;&lt;ref-type name="Conference Proceedings"&gt;10&lt;/ref-type&gt;&lt;contributors&gt;&lt;authors&gt;&lt;author&gt;Erri Pradeep, Abhinaw Sai&lt;/author&gt;&lt;author&gt;Yiu, Tak Wing&lt;/author&gt;&lt;author&gt;Amor, Robert&lt;/author&gt;&lt;/authors&gt;&lt;secondary-authors&gt;&lt;author&gt;DeJong, M. J.&lt;/author&gt;&lt;author&gt;Schooling, J. M.&lt;/author&gt;&lt;author&gt;Viggiani, G. M. B.&lt;/author&gt;&lt;/secondary-authors&gt;&lt;/contributors&gt;&lt;titles&gt;&lt;title&gt;Leveraging Blockchain Technology in a BIM Workflow: A Literature Review&lt;/title&gt;&lt;secondary-title&gt;International Conference on Smart Infrastructure and Construction 2019 (ICSIC)&lt;/secondary-title&gt;&lt;short-title&gt;Leveraging Blockchain Technology in a BIM Workflow: A Literature Review&lt;/short-title&gt;&lt;/titles&gt;&lt;pages&gt;371-380&lt;/pages&gt;&lt;dates&gt;&lt;year&gt;2019&lt;/year&gt;&lt;/dates&gt;&lt;publisher&gt;ICE Publishing&lt;/publisher&gt;&lt;urls&gt;&lt;/urls&gt;&lt;custom1&gt;Done&lt;/custom1&gt;&lt;custom3&gt;International Conference on Smart Infrastructure and Construction 2019, ICSIC 2019: Driving Data-Informed Decision-Making&lt;/custom3&gt;&lt;electronic-resource-num&gt;https://doi.org/10.1680/icsic.64669.371&lt;/electronic-resource-num&gt;&lt;remote-database-name&gt;ICE Virtual Library&lt;/remote-database-name&gt;&lt;/record&gt;&lt;/Cite&gt;&lt;/EndNote&gt;</w:instrText>
      </w:r>
      <w:r w:rsidR="003078D4">
        <w:fldChar w:fldCharType="separate"/>
      </w:r>
      <w:r w:rsidR="003078D4">
        <w:rPr>
          <w:noProof/>
        </w:rPr>
        <w:t>Erri Pradeep, Yiu, and Amor (2019)</w:t>
      </w:r>
      <w:r w:rsidR="003078D4">
        <w:fldChar w:fldCharType="end"/>
      </w:r>
      <w:r w:rsidR="00187A87" w:rsidRPr="000507A5">
        <w:t xml:space="preserve"> </w:t>
      </w:r>
      <w:r w:rsidR="00187A87">
        <w:t>provide</w:t>
      </w:r>
      <w:r w:rsidR="005C67E2">
        <w:t>d</w:t>
      </w:r>
      <w:r w:rsidR="00187A87">
        <w:t xml:space="preserve"> a comprehensive </w:t>
      </w:r>
      <w:r w:rsidR="005C67E2">
        <w:t>discussion</w:t>
      </w:r>
      <w:r w:rsidR="00187A87">
        <w:t xml:space="preserve"> of the concepts and properties surrounding blockchain technology</w:t>
      </w:r>
      <w:r w:rsidR="00187A87" w:rsidRPr="000507A5">
        <w:t>.</w:t>
      </w:r>
    </w:p>
    <w:p w14:paraId="012670C3" w14:textId="1B765073" w:rsidR="00B66B3F" w:rsidRDefault="00187A87" w:rsidP="00D73DFC">
      <w:r>
        <w:t xml:space="preserve">The objectives of this study are </w:t>
      </w:r>
      <w:r w:rsidR="007E373D">
        <w:t xml:space="preserve">threefold: </w:t>
      </w:r>
      <w:r>
        <w:t>first</w:t>
      </w:r>
      <w:r w:rsidR="007E373D">
        <w:t>,</w:t>
      </w:r>
      <w:r>
        <w:t xml:space="preserve"> diagnose </w:t>
      </w:r>
      <w:r w:rsidR="009D7933">
        <w:t xml:space="preserve">the issues of </w:t>
      </w:r>
      <w:r w:rsidR="009D7933" w:rsidRPr="00B66B3F">
        <w:t>desi</w:t>
      </w:r>
      <w:r w:rsidR="009D7933">
        <w:t>gn liability control and data security in information exchange processes</w:t>
      </w:r>
      <w:r>
        <w:t>, investigate the current practices and tools, and review the existing literature that discusses BCT in information exchange</w:t>
      </w:r>
      <w:r w:rsidR="00292434">
        <w:t xml:space="preserve"> (</w:t>
      </w:r>
      <w:r w:rsidR="00306D68">
        <w:t>S</w:t>
      </w:r>
      <w:r w:rsidR="00292434">
        <w:t xml:space="preserve">ection </w:t>
      </w:r>
      <w:r w:rsidR="00292434">
        <w:fldChar w:fldCharType="begin"/>
      </w:r>
      <w:r w:rsidR="00292434">
        <w:instrText xml:space="preserve"> REF _Ref49786197 \r \h </w:instrText>
      </w:r>
      <w:r w:rsidR="00292434">
        <w:fldChar w:fldCharType="separate"/>
      </w:r>
      <w:r w:rsidR="0032750D">
        <w:t>2</w:t>
      </w:r>
      <w:r w:rsidR="00292434">
        <w:fldChar w:fldCharType="end"/>
      </w:r>
      <w:r w:rsidR="00292434">
        <w:t>)</w:t>
      </w:r>
      <w:r w:rsidR="00306D68">
        <w:t>;</w:t>
      </w:r>
      <w:r>
        <w:t xml:space="preserve"> </w:t>
      </w:r>
      <w:r w:rsidR="00306D68">
        <w:t>second</w:t>
      </w:r>
      <w:r w:rsidR="00B66B3F">
        <w:t xml:space="preserve">, </w:t>
      </w:r>
      <w:r w:rsidR="000622A4">
        <w:t>compose</w:t>
      </w:r>
      <w:r w:rsidR="00B66B3F">
        <w:t xml:space="preserve"> conceptual process model</w:t>
      </w:r>
      <w:r w:rsidR="009D7933">
        <w:t>s</w:t>
      </w:r>
      <w:r w:rsidR="00B66B3F">
        <w:t xml:space="preserve"> that leverage BCT for record</w:t>
      </w:r>
      <w:r w:rsidR="0046351C">
        <w:t>-</w:t>
      </w:r>
      <w:r w:rsidR="00B66B3F">
        <w:t>keeping of information exchange transactions</w:t>
      </w:r>
      <w:r w:rsidR="00292434">
        <w:t xml:space="preserve"> (</w:t>
      </w:r>
      <w:r w:rsidR="000622A4">
        <w:t>S</w:t>
      </w:r>
      <w:r w:rsidR="00292434">
        <w:t xml:space="preserve">ection </w:t>
      </w:r>
      <w:r w:rsidR="00292434">
        <w:fldChar w:fldCharType="begin"/>
      </w:r>
      <w:r w:rsidR="00292434">
        <w:instrText xml:space="preserve"> REF _Ref62547516 \r \h </w:instrText>
      </w:r>
      <w:r w:rsidR="00292434">
        <w:fldChar w:fldCharType="separate"/>
      </w:r>
      <w:r w:rsidR="0032750D">
        <w:t>4</w:t>
      </w:r>
      <w:r w:rsidR="00292434">
        <w:fldChar w:fldCharType="end"/>
      </w:r>
      <w:r w:rsidR="00292434">
        <w:t>)</w:t>
      </w:r>
      <w:r w:rsidR="000622A4">
        <w:t>;</w:t>
      </w:r>
      <w:r w:rsidR="00B66B3F">
        <w:t xml:space="preserve"> </w:t>
      </w:r>
      <w:r w:rsidR="000622A4">
        <w:t>and third</w:t>
      </w:r>
      <w:r w:rsidR="00B66B3F">
        <w:t>, implement th</w:t>
      </w:r>
      <w:r w:rsidR="0058693C">
        <w:t>ese</w:t>
      </w:r>
      <w:r w:rsidR="00B66B3F">
        <w:t xml:space="preserve"> model</w:t>
      </w:r>
      <w:r w:rsidR="0058693C">
        <w:t>s</w:t>
      </w:r>
      <w:r w:rsidR="00B66B3F">
        <w:t xml:space="preserve"> through a prototype system </w:t>
      </w:r>
      <w:r w:rsidR="0066412E">
        <w:t xml:space="preserve">developed </w:t>
      </w:r>
      <w:r w:rsidR="00B66B3F">
        <w:t xml:space="preserve">to validate the model </w:t>
      </w:r>
      <w:r w:rsidR="00292434">
        <w:t>(</w:t>
      </w:r>
      <w:r w:rsidR="00221F77">
        <w:t>S</w:t>
      </w:r>
      <w:r w:rsidR="00292434">
        <w:t xml:space="preserve">ection </w:t>
      </w:r>
      <w:r w:rsidR="00292434">
        <w:fldChar w:fldCharType="begin"/>
      </w:r>
      <w:r w:rsidR="00292434">
        <w:instrText xml:space="preserve"> REF _Ref49786839 \r \h </w:instrText>
      </w:r>
      <w:r w:rsidR="00292434">
        <w:fldChar w:fldCharType="separate"/>
      </w:r>
      <w:r w:rsidR="0032750D">
        <w:t>5</w:t>
      </w:r>
      <w:r w:rsidR="00292434">
        <w:fldChar w:fldCharType="end"/>
      </w:r>
      <w:r w:rsidR="00221F77">
        <w:t xml:space="preserve"> and</w:t>
      </w:r>
      <w:r w:rsidR="00292434">
        <w:t xml:space="preserve"> </w:t>
      </w:r>
      <w:r w:rsidR="00292434">
        <w:fldChar w:fldCharType="begin"/>
      </w:r>
      <w:r w:rsidR="00292434">
        <w:instrText xml:space="preserve"> REF _Ref49786887 \r \h </w:instrText>
      </w:r>
      <w:r w:rsidR="00292434">
        <w:fldChar w:fldCharType="separate"/>
      </w:r>
      <w:r w:rsidR="0032750D">
        <w:t>6</w:t>
      </w:r>
      <w:r w:rsidR="00292434">
        <w:fldChar w:fldCharType="end"/>
      </w:r>
      <w:r w:rsidR="00292434">
        <w:t xml:space="preserve">) </w:t>
      </w:r>
      <w:r w:rsidR="00B66B3F">
        <w:t xml:space="preserve">and evaluate the </w:t>
      </w:r>
      <w:r w:rsidR="00CE6ED8">
        <w:t>system</w:t>
      </w:r>
      <w:r w:rsidR="00197E28">
        <w:t>’</w:t>
      </w:r>
      <w:r w:rsidR="00CE6ED8">
        <w:t xml:space="preserve">s </w:t>
      </w:r>
      <w:r w:rsidR="00CE6ED8">
        <w:lastRenderedPageBreak/>
        <w:t>effectiveness</w:t>
      </w:r>
      <w:r w:rsidR="00B66B3F">
        <w:t xml:space="preserve"> </w:t>
      </w:r>
      <w:r w:rsidR="00F47FE3">
        <w:t>in</w:t>
      </w:r>
      <w:r w:rsidR="00B66B3F">
        <w:t xml:space="preserve"> address</w:t>
      </w:r>
      <w:r w:rsidR="00F47FE3">
        <w:t>ing</w:t>
      </w:r>
      <w:r w:rsidR="00B66B3F">
        <w:t xml:space="preserve"> the identified</w:t>
      </w:r>
      <w:r w:rsidR="0066412E">
        <w:t xml:space="preserve"> issues</w:t>
      </w:r>
      <w:r w:rsidR="00292434">
        <w:t xml:space="preserve"> (section </w:t>
      </w:r>
      <w:r w:rsidR="00292434">
        <w:fldChar w:fldCharType="begin"/>
      </w:r>
      <w:r w:rsidR="00292434">
        <w:instrText xml:space="preserve"> REF _Ref49786907 \r \h </w:instrText>
      </w:r>
      <w:r w:rsidR="00292434">
        <w:fldChar w:fldCharType="separate"/>
      </w:r>
      <w:r w:rsidR="0032750D">
        <w:t>7</w:t>
      </w:r>
      <w:r w:rsidR="00292434">
        <w:fldChar w:fldCharType="end"/>
      </w:r>
      <w:r w:rsidR="00292434">
        <w:t>)</w:t>
      </w:r>
      <w:r w:rsidR="00B66B3F">
        <w:t>.</w:t>
      </w:r>
      <w:r w:rsidR="00292434">
        <w:t xml:space="preserve"> The research methodology, strategy, and its chronology are presented in </w:t>
      </w:r>
      <w:r w:rsidR="00F47FE3">
        <w:t>S</w:t>
      </w:r>
      <w:r w:rsidR="00292434">
        <w:t xml:space="preserve">ection </w:t>
      </w:r>
      <w:r w:rsidR="00292434">
        <w:fldChar w:fldCharType="begin"/>
      </w:r>
      <w:r w:rsidR="00292434">
        <w:instrText xml:space="preserve"> REF _Ref49786263 \r \h </w:instrText>
      </w:r>
      <w:r w:rsidR="00292434">
        <w:fldChar w:fldCharType="separate"/>
      </w:r>
      <w:r w:rsidR="0032750D">
        <w:t>3</w:t>
      </w:r>
      <w:r w:rsidR="00292434">
        <w:fldChar w:fldCharType="end"/>
      </w:r>
      <w:r w:rsidR="00292434">
        <w:t>.</w:t>
      </w:r>
    </w:p>
    <w:p w14:paraId="21BF174F" w14:textId="77777777" w:rsidR="00633C7C" w:rsidRDefault="00633C7C" w:rsidP="00633C7C">
      <w:pPr>
        <w:pStyle w:val="Heading1"/>
      </w:pPr>
      <w:bookmarkStart w:id="13" w:name="_Ref49786197"/>
      <w:bookmarkStart w:id="14" w:name="_Ref50539818"/>
      <w:bookmarkStart w:id="15" w:name="_Toc66348781"/>
      <w:bookmarkStart w:id="16" w:name="_Toc66348827"/>
      <w:r w:rsidRPr="00517891">
        <w:t>Literature</w:t>
      </w:r>
      <w:r>
        <w:t xml:space="preserve"> Review</w:t>
      </w:r>
      <w:bookmarkEnd w:id="13"/>
      <w:bookmarkEnd w:id="14"/>
      <w:bookmarkEnd w:id="15"/>
      <w:bookmarkEnd w:id="16"/>
    </w:p>
    <w:p w14:paraId="3AEDF057" w14:textId="0C138D39" w:rsidR="00633C7C" w:rsidRDefault="00633C7C" w:rsidP="00633C7C">
      <w:pPr>
        <w:pStyle w:val="Heading2"/>
        <w:spacing w:before="0"/>
      </w:pPr>
      <w:bookmarkStart w:id="17" w:name="_Toc66348782"/>
      <w:bookmarkStart w:id="18" w:name="_Toc66348828"/>
      <w:r>
        <w:t>D</w:t>
      </w:r>
      <w:r w:rsidRPr="00517891">
        <w:t>esign</w:t>
      </w:r>
      <w:r>
        <w:t xml:space="preserve"> liability in</w:t>
      </w:r>
      <w:r w:rsidR="00840D12">
        <w:t xml:space="preserve"> the</w:t>
      </w:r>
      <w:r>
        <w:t xml:space="preserve"> I</w:t>
      </w:r>
      <w:r w:rsidR="008B4858">
        <w:t xml:space="preserve">nformation </w:t>
      </w:r>
      <w:r>
        <w:t>E</w:t>
      </w:r>
      <w:r w:rsidR="008B4858">
        <w:t>xchange</w:t>
      </w:r>
      <w:r>
        <w:t xml:space="preserve"> process</w:t>
      </w:r>
      <w:bookmarkEnd w:id="17"/>
      <w:bookmarkEnd w:id="18"/>
    </w:p>
    <w:p w14:paraId="279965E8" w14:textId="410F76C9" w:rsidR="00A37445" w:rsidRDefault="00840D12" w:rsidP="00633C7C">
      <w:r>
        <w:t>D</w:t>
      </w:r>
      <w:r w:rsidR="00633C7C" w:rsidRPr="00FE62C0">
        <w:t>esign liability</w:t>
      </w:r>
      <w:r>
        <w:t xml:space="preserve"> </w:t>
      </w:r>
      <w:r w:rsidR="00335979">
        <w:t>in BIM-based collaborative design can be described</w:t>
      </w:r>
      <w:r w:rsidR="00633C7C" w:rsidRPr="00FE62C0">
        <w:t xml:space="preserve"> as </w:t>
      </w:r>
      <w:r w:rsidR="00187A87">
        <w:t>“</w:t>
      </w:r>
      <w:r w:rsidR="00633C7C" w:rsidRPr="00FE62C0">
        <w:t>the extent to which participation may give rise to legal liability, even where no contractual relationship may exist</w:t>
      </w:r>
      <w:r w:rsidR="00187A87">
        <w:t>”</w:t>
      </w:r>
      <w:r>
        <w:t xml:space="preserve"> </w:t>
      </w:r>
      <w:r w:rsidRPr="00840D12">
        <w:fldChar w:fldCharType="begin"/>
      </w:r>
      <w:r w:rsidR="00826868">
        <w:instrText xml:space="preserve"> ADDIN EN.CITE &lt;EndNote&gt;&lt;Cite&gt;&lt;Author&gt;McAdam&lt;/Author&gt;&lt;Year&gt;2010&lt;/Year&gt;&lt;RecNum&gt;835&lt;/RecNum&gt;&lt;DisplayText&gt;(McAdam, 2010)&lt;/DisplayText&gt;&lt;record&gt;&lt;rec-number&gt;835&lt;/rec-number&gt;&lt;foreign-keys&gt;&lt;key app="EN" db-id="rx9aa55s6txsf0eex2mp5zre2dt9t0pz2at9" timestamp="1614286491" guid="de6eb81e-d5f0-41fb-bba2-3387c7705244"&gt;835&lt;/key&gt;&lt;/foreign-keys&gt;&lt;ref-type name="Journal Article"&gt;17&lt;/ref-type&gt;&lt;contributors&gt;&lt;authors&gt;&lt;author&gt;McAdam, Brodie&lt;/author&gt;&lt;/authors&gt;&lt;/contributors&gt;&lt;titles&gt;&lt;title&gt;Building information modelling: the UK legal context&lt;/title&gt;&lt;secondary-title&gt;International Journal of Law in the Built Environment&lt;/secondary-title&gt;&lt;short-title&gt;Building information modelling: the UK legal context&lt;/short-title&gt;&lt;/titles&gt;&lt;periodical&gt;&lt;full-title&gt;International Journal of Law in the Built Environment&lt;/full-title&gt;&lt;/periodical&gt;&lt;pages&gt;246-259&lt;/pages&gt;&lt;volume&gt;2&lt;/volume&gt;&lt;number&gt;3&lt;/number&gt;&lt;dates&gt;&lt;year&gt;2010&lt;/year&gt;&lt;/dates&gt;&lt;urls&gt;&lt;/urls&gt;&lt;custom1&gt;Done&lt;/custom1&gt;&lt;electronic-resource-num&gt;https://doi.org/10.1108/17561451011087337&lt;/electronic-resource-num&gt;&lt;/record&gt;&lt;/Cite&gt;&lt;/EndNote&gt;</w:instrText>
      </w:r>
      <w:r w:rsidRPr="00840D12">
        <w:fldChar w:fldCharType="separate"/>
      </w:r>
      <w:r>
        <w:rPr>
          <w:noProof/>
        </w:rPr>
        <w:t>(McAdam, 2010)</w:t>
      </w:r>
      <w:r w:rsidRPr="00840D12">
        <w:fldChar w:fldCharType="end"/>
      </w:r>
      <w:r w:rsidR="00633C7C" w:rsidRPr="00FE62C0">
        <w:t>.</w:t>
      </w:r>
      <w:r w:rsidR="00633C7C">
        <w:t xml:space="preserve"> </w:t>
      </w:r>
      <w:r w:rsidR="00633C7C" w:rsidRPr="00E45CB8">
        <w:t>With designers using information as raw material for project design</w:t>
      </w:r>
      <w:r>
        <w:t>,</w:t>
      </w:r>
      <w:r w:rsidR="00633C7C" w:rsidRPr="00E45CB8">
        <w:t xml:space="preserve"> </w:t>
      </w:r>
      <w:r w:rsidR="0046351C">
        <w:t xml:space="preserve">the </w:t>
      </w:r>
      <w:r w:rsidR="00793439">
        <w:t xml:space="preserve">contributions </w:t>
      </w:r>
      <w:r w:rsidR="0046351C">
        <w:t>of the parties authoring and distributing the information must b</w:t>
      </w:r>
      <w:r>
        <w:t xml:space="preserve">e </w:t>
      </w:r>
      <w:r w:rsidR="00633C7C" w:rsidRPr="00E45CB8">
        <w:t>identified</w:t>
      </w:r>
      <w:r w:rsidR="0046351C">
        <w:t xml:space="preserve"> with certainty</w:t>
      </w:r>
      <w:r w:rsidR="00633C7C" w:rsidRPr="00E45CB8">
        <w:t>. However,</w:t>
      </w:r>
      <w:r w:rsidR="00056BA1">
        <w:t xml:space="preserve"> </w:t>
      </w:r>
      <w:r w:rsidR="00056BA1">
        <w:fldChar w:fldCharType="begin"/>
      </w:r>
      <w:r w:rsidR="00826868">
        <w:instrText xml:space="preserve"> ADDIN EN.CITE &lt;EndNote&gt;&lt;Cite AuthorYear="1"&gt;&lt;Author&gt;Eadie&lt;/Author&gt;&lt;Year&gt;2015&lt;/Year&gt;&lt;RecNum&gt;661&lt;/RecNum&gt;&lt;DisplayText&gt;Eadie et al. (2015)&lt;/DisplayText&gt;&lt;record&gt;&lt;rec-number&gt;661&lt;/rec-number&gt;&lt;foreign-keys&gt;&lt;key app="EN" db-id="rx9aa55s6txsf0eex2mp5zre2dt9t0pz2at9" timestamp="1614286421" guid="8ef083e7-ea42-4cc1-a4d0-48839983d192"&gt;661&lt;/key&gt;&lt;/foreign-keys&gt;&lt;ref-type name="Conference Proceedings"&gt;10&lt;/ref-type&gt;&lt;contributors&gt;&lt;authors&gt;&lt;author&gt;Eadie, Robert&lt;/author&gt;&lt;author&gt;McLernon, Tim&lt;/author&gt;&lt;author&gt;Patton, Adam&lt;/author&gt;&lt;/authors&gt;&lt;/contributors&gt;&lt;titles&gt;&lt;title&gt;An investigation into the legal issues relating to building information modelling (BIM)&lt;/title&gt;&lt;secondary-title&gt;RICS COBRA AUBEA 2015&lt;/secondary-title&gt;&lt;short-title&gt;An investigation into the legal issues relating to building information modelling (BIM)&lt;/short-title&gt;&lt;/titles&gt;&lt;dates&gt;&lt;year&gt;2015&lt;/year&gt;&lt;/dates&gt;&lt;pub-location&gt;Sydney, Australia&lt;/pub-location&gt;&lt;isbn&gt;1783210710&lt;/isbn&gt;&lt;urls&gt;&lt;related-urls&gt;&lt;url&gt;https://pure.ulster.ac.uk/en/publications/an-investigation-into-the-legal-issues-relating-to-building-infor-3&lt;/url&gt;&lt;/related-urls&gt;&lt;/urls&gt;&lt;custom3&gt;Proceedings of RICS COBRA AUBEA 2015&lt;/custom3&gt;&lt;access-date&gt;25/01/2021&lt;/access-date&gt;&lt;/record&gt;&lt;/Cite&gt;&lt;/EndNote&gt;</w:instrText>
      </w:r>
      <w:r w:rsidR="00056BA1">
        <w:fldChar w:fldCharType="separate"/>
      </w:r>
      <w:r w:rsidR="00056BA1">
        <w:rPr>
          <w:noProof/>
        </w:rPr>
        <w:t>Eadie et al. (2015)</w:t>
      </w:r>
      <w:r w:rsidR="00056BA1">
        <w:fldChar w:fldCharType="end"/>
      </w:r>
      <w:r w:rsidR="0063774C">
        <w:t xml:space="preserve"> point out that</w:t>
      </w:r>
      <w:r>
        <w:t xml:space="preserve"> in the case of</w:t>
      </w:r>
      <w:r w:rsidR="00336B42">
        <w:t xml:space="preserve"> conflicts and</w:t>
      </w:r>
      <w:r>
        <w:t xml:space="preserve"> disputes</w:t>
      </w:r>
      <w:r w:rsidR="0046351C">
        <w:t>,</w:t>
      </w:r>
      <w:r w:rsidR="00633C7C" w:rsidRPr="00E45CB8">
        <w:t xml:space="preserve"> it is often difficult to</w:t>
      </w:r>
      <w:r>
        <w:t xml:space="preserve"> determine the part</w:t>
      </w:r>
      <w:r w:rsidR="00793439">
        <w:t>y</w:t>
      </w:r>
      <w:r w:rsidR="00633C7C" w:rsidRPr="00E45CB8">
        <w:t xml:space="preserve"> </w:t>
      </w:r>
      <w:r w:rsidR="00793439">
        <w:t xml:space="preserve">liable for errors </w:t>
      </w:r>
      <w:r w:rsidR="001D4377">
        <w:t>because</w:t>
      </w:r>
      <w:r w:rsidR="00633C7C" w:rsidRPr="00E45CB8">
        <w:t xml:space="preserve"> </w:t>
      </w:r>
      <w:r w:rsidR="00793439">
        <w:t xml:space="preserve">information is exchanged between multiple </w:t>
      </w:r>
      <w:r>
        <w:t>parties,</w:t>
      </w:r>
      <w:r w:rsidR="00793439">
        <w:t xml:space="preserve"> resulting in </w:t>
      </w:r>
      <w:r w:rsidR="006C6F2F">
        <w:t>numerous</w:t>
      </w:r>
      <w:r w:rsidR="00793439">
        <w:t xml:space="preserve"> points of </w:t>
      </w:r>
      <w:r w:rsidR="00336B42">
        <w:t xml:space="preserve">potential </w:t>
      </w:r>
      <w:r w:rsidR="00793439">
        <w:t>modifications</w:t>
      </w:r>
      <w:r w:rsidR="0056284C">
        <w:t>;</w:t>
      </w:r>
      <w:r>
        <w:t xml:space="preserve"> </w:t>
      </w:r>
      <w:r w:rsidR="00633C7C" w:rsidRPr="00E45CB8">
        <w:t xml:space="preserve">and sometimes interoperability between software </w:t>
      </w:r>
      <w:r w:rsidR="0046351C">
        <w:t>can</w:t>
      </w:r>
      <w:r w:rsidR="00633C7C" w:rsidRPr="00E45CB8">
        <w:t xml:space="preserve"> change data during the BIM process.</w:t>
      </w:r>
      <w:r w:rsidR="00633C7C">
        <w:t xml:space="preserve"> </w:t>
      </w:r>
      <w:r w:rsidR="00793439">
        <w:fldChar w:fldCharType="begin">
          <w:fldData xml:space="preserve">PEVuZE5vdGU+PENpdGU+PEF1dGhvcj5GYW48L0F1dGhvcj48WWVhcj4yMDE4PC9ZZWFyPjxSZWNO
dW0+Njc5PC9SZWNOdW0+PERpc3BsYXlUZXh0PkVhZGllIGV0IGFsLiAoMjAxNSk7IChGYW4gZXQg
YWwuLCAyMDE4KTwvRGlzcGxheVRleHQ+PHJlY29yZD48cmVjLW51bWJlcj42Nzk8L3JlYy1udW1i
ZXI+PGZvcmVpZ24ta2V5cz48a2V5IGFwcD0iRU4iIGRiLWlkPSJyeDlhYTU1czZ0eHNmMGVleDJt
cDV6cmUyZHQ5dDBwejJhdDkiIHRpbWVzdGFtcD0iMTYxNDI4NjQyOCIgZ3VpZD0iMjNiMDgyMjAt
NjA4MS00OTIyLWI1Y2YtZTVmNDFhMjNjODc0Ij42Nzk8L2tleT48L2ZvcmVpZ24ta2V5cz48cmVm
LXR5cGUgbmFtZT0iSm91cm5hbCBBcnRpY2xlIj4xNzwvcmVmLXR5cGU+PGNvbnRyaWJ1dG9ycz48
YXV0aG9ycz48YXV0aG9yPkZhbiwgU3UtTGluZzwvYXV0aG9yPjxhdXRob3I+TGVlLCBDZW4tWWlu
ZzwvYXV0aG9yPjxhdXRob3I+Q2hvbmcsIEhlYXAtWWloPC9hdXRob3I+PGF1dGhvcj5Ta2libmll
d3NraSwgTWlyb3PFgmF3IEouPC9hdXRob3I+PC9hdXRob3JzPjwvY29udHJpYnV0b3JzPjx0aXRs
ZXM+PHRpdGxlPkEgY3JpdGljYWwgcmV2aWV3IG9mIGxlZ2FsIGlzc3VlcyBhbmQgc29sdXRpb25z
IGFzc29jaWF0ZWQgd2l0aCBidWlsZGluZyBpbmZvcm1hdGlvbiBtb2RlbGxpbmc8L3RpdGxlPjxz
ZWNvbmRhcnktdGl0bGU+VGVjaG5vbG9naWNhbCBhbmQgRWNvbm9taWMgRGV2ZWxvcG1lbnQgb2Yg
RWNvbm9teTwvc2Vjb25kYXJ5LXRpdGxlPjxzaG9ydC10aXRsZT5BIGNyaXRpY2FsIHJldmlldyBv
ZiBsZWdhbCBpc3N1ZXMgYW5kIHNvbHV0aW9ucyBhc3NvY2lhdGVkIHdpdGggYnVpbGRpbmcgaW5m
b3JtYXRpb24gbW9kZWxsaW5nPC9zaG9ydC10aXRsZT48L3RpdGxlcz48cGVyaW9kaWNhbD48ZnVs
bC10aXRsZT5UZWNobm9sb2dpY2FsIEFuZCBFY29ub21pYyBEZXZlbG9wbWVudCBPZiBFY29ub215
PC9mdWxsLXRpdGxlPjwvcGVyaW9kaWNhbD48cGFnZXM+MjA5OC0yMTMwPC9wYWdlcz48dm9sdW1l
PjI0PC92b2x1bWU+PG51bWJlcj41PC9udW1iZXI+PGRhdGVzPjx5ZWFyPjIwMTg8L3llYXI+PC9k
YXRlcz48aXNibj4yMDI5LTQ5MjE8L2lzYm4+PHVybHM+PC91cmxzPjxlbGVjdHJvbmljLXJlc291
cmNlLW51bT5odHRwczovL2RvaS5vcmcvMTAuMzg0Ni90ZWRlLjIwMTguNTY5NTwvZWxlY3Ryb25p
Yy1yZXNvdXJjZS1udW0+PC9yZWNvcmQ+PC9DaXRlPjxDaXRlIEF1dGhvclllYXI9IjEiPjxBdXRo
b3I+RWFkaWU8L0F1dGhvcj48WWVhcj4yMDE1PC9ZZWFyPjxSZWNOdW0+NjYxPC9SZWNOdW0+PHJl
Y29yZD48cmVjLW51bWJlcj42NjE8L3JlYy1udW1iZXI+PGZvcmVpZ24ta2V5cz48a2V5IGFwcD0i
RU4iIGRiLWlkPSJyeDlhYTU1czZ0eHNmMGVleDJtcDV6cmUyZHQ5dDBwejJhdDkiIHRpbWVzdGFt
cD0iMTYxNDI4NjQyMSIgZ3VpZD0iOGVmMDgzZTctZWE0Mi00Y2MxLWE0ZDAtNDg4Mzk5ODNkMTky
Ij42NjE8L2tleT48L2ZvcmVpZ24ta2V5cz48cmVmLXR5cGUgbmFtZT0iQ29uZmVyZW5jZSBQcm9j
ZWVkaW5ncyI+MTA8L3JlZi10eXBlPjxjb250cmlidXRvcnM+PGF1dGhvcnM+PGF1dGhvcj5FYWRp
ZSwgUm9iZXJ0PC9hdXRob3I+PGF1dGhvcj5NY0xlcm5vbiwgVGltPC9hdXRob3I+PGF1dGhvcj5Q
YXR0b24sIEFkYW08L2F1dGhvcj48L2F1dGhvcnM+PC9jb250cmlidXRvcnM+PHRpdGxlcz48dGl0
bGU+QW4gaW52ZXN0aWdhdGlvbiBpbnRvIHRoZSBsZWdhbCBpc3N1ZXMgcmVsYXRpbmcgdG8gYnVp
bGRpbmcgaW5mb3JtYXRpb24gbW9kZWxsaW5nIChCSU0pPC90aXRsZT48c2Vjb25kYXJ5LXRpdGxl
PlJJQ1MgQ09CUkEgQVVCRUEgMjAxNTwvc2Vjb25kYXJ5LXRpdGxlPjxzaG9ydC10aXRsZT5BbiBp
bnZlc3RpZ2F0aW9uIGludG8gdGhlIGxlZ2FsIGlzc3VlcyByZWxhdGluZyB0byBidWlsZGluZyBp
bmZvcm1hdGlvbiBtb2RlbGxpbmcgKEJJTSk8L3Nob3J0LXRpdGxlPjwvdGl0bGVzPjxkYXRlcz48
eWVhcj4yMDE1PC95ZWFyPjwvZGF0ZXM+PHB1Yi1sb2NhdGlvbj5TeWRuZXksIEF1c3RyYWxpYTwv
cHViLWxvY2F0aW9uPjxpc2JuPjE3ODMyMTA3MTA8L2lzYm4+PHVybHM+PHJlbGF0ZWQtdXJscz48
dXJsPmh0dHBzOi8vcHVyZS51bHN0ZXIuYWMudWsvZW4vcHVibGljYXRpb25zL2FuLWludmVzdGln
YXRpb24taW50by10aGUtbGVnYWwtaXNzdWVzLXJlbGF0aW5nLXRvLWJ1aWxkaW5nLWluZm9yLTM8
L3VybD48L3JlbGF0ZWQtdXJscz48L3VybHM+PGN1c3RvbTM+UHJvY2VlZGluZ3Mgb2YgUklDUyBD
T0JSQSBBVUJFQSAyMDE1PC9jdXN0b20zPjxhY2Nlc3MtZGF0ZT4yNS8wMS8yMDIxPC9hY2Nlc3Mt
ZGF0ZT48L3JlY29yZD48L0NpdGU+PC9FbmROb3RlPn==
</w:fldData>
        </w:fldChar>
      </w:r>
      <w:r w:rsidR="00826868">
        <w:instrText xml:space="preserve"> ADDIN EN.CITE </w:instrText>
      </w:r>
      <w:r w:rsidR="00826868">
        <w:fldChar w:fldCharType="begin">
          <w:fldData xml:space="preserve">PEVuZE5vdGU+PENpdGU+PEF1dGhvcj5GYW48L0F1dGhvcj48WWVhcj4yMDE4PC9ZZWFyPjxSZWNO
dW0+Njc5PC9SZWNOdW0+PERpc3BsYXlUZXh0PkVhZGllIGV0IGFsLiAoMjAxNSk7IChGYW4gZXQg
YWwuLCAyMDE4KTwvRGlzcGxheVRleHQ+PHJlY29yZD48cmVjLW51bWJlcj42Nzk8L3JlYy1udW1i
ZXI+PGZvcmVpZ24ta2V5cz48a2V5IGFwcD0iRU4iIGRiLWlkPSJyeDlhYTU1czZ0eHNmMGVleDJt
cDV6cmUyZHQ5dDBwejJhdDkiIHRpbWVzdGFtcD0iMTYxNDI4NjQyOCIgZ3VpZD0iMjNiMDgyMjAt
NjA4MS00OTIyLWI1Y2YtZTVmNDFhMjNjODc0Ij42Nzk8L2tleT48L2ZvcmVpZ24ta2V5cz48cmVm
LXR5cGUgbmFtZT0iSm91cm5hbCBBcnRpY2xlIj4xNzwvcmVmLXR5cGU+PGNvbnRyaWJ1dG9ycz48
YXV0aG9ycz48YXV0aG9yPkZhbiwgU3UtTGluZzwvYXV0aG9yPjxhdXRob3I+TGVlLCBDZW4tWWlu
ZzwvYXV0aG9yPjxhdXRob3I+Q2hvbmcsIEhlYXAtWWloPC9hdXRob3I+PGF1dGhvcj5Ta2libmll
d3NraSwgTWlyb3PFgmF3IEouPC9hdXRob3I+PC9hdXRob3JzPjwvY29udHJpYnV0b3JzPjx0aXRs
ZXM+PHRpdGxlPkEgY3JpdGljYWwgcmV2aWV3IG9mIGxlZ2FsIGlzc3VlcyBhbmQgc29sdXRpb25z
IGFzc29jaWF0ZWQgd2l0aCBidWlsZGluZyBpbmZvcm1hdGlvbiBtb2RlbGxpbmc8L3RpdGxlPjxz
ZWNvbmRhcnktdGl0bGU+VGVjaG5vbG9naWNhbCBhbmQgRWNvbm9taWMgRGV2ZWxvcG1lbnQgb2Yg
RWNvbm9teTwvc2Vjb25kYXJ5LXRpdGxlPjxzaG9ydC10aXRsZT5BIGNyaXRpY2FsIHJldmlldyBv
ZiBsZWdhbCBpc3N1ZXMgYW5kIHNvbHV0aW9ucyBhc3NvY2lhdGVkIHdpdGggYnVpbGRpbmcgaW5m
b3JtYXRpb24gbW9kZWxsaW5nPC9zaG9ydC10aXRsZT48L3RpdGxlcz48cGVyaW9kaWNhbD48ZnVs
bC10aXRsZT5UZWNobm9sb2dpY2FsIEFuZCBFY29ub21pYyBEZXZlbG9wbWVudCBPZiBFY29ub215
PC9mdWxsLXRpdGxlPjwvcGVyaW9kaWNhbD48cGFnZXM+MjA5OC0yMTMwPC9wYWdlcz48dm9sdW1l
PjI0PC92b2x1bWU+PG51bWJlcj41PC9udW1iZXI+PGRhdGVzPjx5ZWFyPjIwMTg8L3llYXI+PC9k
YXRlcz48aXNibj4yMDI5LTQ5MjE8L2lzYm4+PHVybHM+PC91cmxzPjxlbGVjdHJvbmljLXJlc291
cmNlLW51bT5odHRwczovL2RvaS5vcmcvMTAuMzg0Ni90ZWRlLjIwMTguNTY5NTwvZWxlY3Ryb25p
Yy1yZXNvdXJjZS1udW0+PC9yZWNvcmQ+PC9DaXRlPjxDaXRlIEF1dGhvclllYXI9IjEiPjxBdXRo
b3I+RWFkaWU8L0F1dGhvcj48WWVhcj4yMDE1PC9ZZWFyPjxSZWNOdW0+NjYxPC9SZWNOdW0+PHJl
Y29yZD48cmVjLW51bWJlcj42NjE8L3JlYy1udW1iZXI+PGZvcmVpZ24ta2V5cz48a2V5IGFwcD0i
RU4iIGRiLWlkPSJyeDlhYTU1czZ0eHNmMGVleDJtcDV6cmUyZHQ5dDBwejJhdDkiIHRpbWVzdGFt
cD0iMTYxNDI4NjQyMSIgZ3VpZD0iOGVmMDgzZTctZWE0Mi00Y2MxLWE0ZDAtNDg4Mzk5ODNkMTky
Ij42NjE8L2tleT48L2ZvcmVpZ24ta2V5cz48cmVmLXR5cGUgbmFtZT0iQ29uZmVyZW5jZSBQcm9j
ZWVkaW5ncyI+MTA8L3JlZi10eXBlPjxjb250cmlidXRvcnM+PGF1dGhvcnM+PGF1dGhvcj5FYWRp
ZSwgUm9iZXJ0PC9hdXRob3I+PGF1dGhvcj5NY0xlcm5vbiwgVGltPC9hdXRob3I+PGF1dGhvcj5Q
YXR0b24sIEFkYW08L2F1dGhvcj48L2F1dGhvcnM+PC9jb250cmlidXRvcnM+PHRpdGxlcz48dGl0
bGU+QW4gaW52ZXN0aWdhdGlvbiBpbnRvIHRoZSBsZWdhbCBpc3N1ZXMgcmVsYXRpbmcgdG8gYnVp
bGRpbmcgaW5mb3JtYXRpb24gbW9kZWxsaW5nIChCSU0pPC90aXRsZT48c2Vjb25kYXJ5LXRpdGxl
PlJJQ1MgQ09CUkEgQVVCRUEgMjAxNTwvc2Vjb25kYXJ5LXRpdGxlPjxzaG9ydC10aXRsZT5BbiBp
bnZlc3RpZ2F0aW9uIGludG8gdGhlIGxlZ2FsIGlzc3VlcyByZWxhdGluZyB0byBidWlsZGluZyBp
bmZvcm1hdGlvbiBtb2RlbGxpbmcgKEJJTSk8L3Nob3J0LXRpdGxlPjwvdGl0bGVzPjxkYXRlcz48
eWVhcj4yMDE1PC95ZWFyPjwvZGF0ZXM+PHB1Yi1sb2NhdGlvbj5TeWRuZXksIEF1c3RyYWxpYTwv
cHViLWxvY2F0aW9uPjxpc2JuPjE3ODMyMTA3MTA8L2lzYm4+PHVybHM+PHJlbGF0ZWQtdXJscz48
dXJsPmh0dHBzOi8vcHVyZS51bHN0ZXIuYWMudWsvZW4vcHVibGljYXRpb25zL2FuLWludmVzdGln
YXRpb24taW50by10aGUtbGVnYWwtaXNzdWVzLXJlbGF0aW5nLXRvLWJ1aWxkaW5nLWluZm9yLTM8
L3VybD48L3JlbGF0ZWQtdXJscz48L3VybHM+PGN1c3RvbTM+UHJvY2VlZGluZ3Mgb2YgUklDUyBD
T0JSQSBBVUJFQSAyMDE1PC9jdXN0b20zPjxhY2Nlc3MtZGF0ZT4yNS8wMS8yMDIxPC9hY2Nlc3Mt
ZGF0ZT48L3JlY29yZD48L0NpdGU+PC9FbmROb3RlPn==
</w:fldData>
        </w:fldChar>
      </w:r>
      <w:r w:rsidR="00826868">
        <w:instrText xml:space="preserve"> ADDIN EN.CITE.DATA </w:instrText>
      </w:r>
      <w:r w:rsidR="00826868">
        <w:fldChar w:fldCharType="end"/>
      </w:r>
      <w:r w:rsidR="00793439">
        <w:fldChar w:fldCharType="separate"/>
      </w:r>
      <w:r w:rsidR="0097542A">
        <w:rPr>
          <w:noProof/>
        </w:rPr>
        <w:t>Eadie et al. (2015); (Fan et al., 2018)</w:t>
      </w:r>
      <w:r w:rsidR="00793439">
        <w:fldChar w:fldCharType="end"/>
      </w:r>
      <w:r w:rsidR="00793439">
        <w:t xml:space="preserve"> highlight</w:t>
      </w:r>
      <w:r w:rsidR="005C67E2">
        <w:t>ed</w:t>
      </w:r>
      <w:r w:rsidR="00793439">
        <w:t xml:space="preserve"> the significance of various design liability issues </w:t>
      </w:r>
      <w:r w:rsidR="00936D91">
        <w:t>discussed in</w:t>
      </w:r>
      <w:r w:rsidR="00793439">
        <w:t xml:space="preserve"> </w:t>
      </w:r>
      <w:r w:rsidR="005A13C6">
        <w:t xml:space="preserve">the </w:t>
      </w:r>
      <w:r w:rsidR="00793439">
        <w:t>literature.</w:t>
      </w:r>
      <w:r>
        <w:t xml:space="preserve"> </w:t>
      </w:r>
      <w:r w:rsidR="00A42D9D">
        <w:t xml:space="preserve">We </w:t>
      </w:r>
      <w:r w:rsidR="008C0B32">
        <w:t>identif</w:t>
      </w:r>
      <w:r w:rsidR="00A42D9D">
        <w:t>y</w:t>
      </w:r>
      <w:r w:rsidR="008C0B32">
        <w:t xml:space="preserve"> </w:t>
      </w:r>
      <w:r w:rsidR="00633C7C" w:rsidRPr="008D5BA1">
        <w:t xml:space="preserve">a few </w:t>
      </w:r>
      <w:r w:rsidR="008C0B32">
        <w:t xml:space="preserve">core </w:t>
      </w:r>
      <w:r w:rsidR="00633C7C">
        <w:t xml:space="preserve">concepts </w:t>
      </w:r>
      <w:r w:rsidR="008C0B32">
        <w:t xml:space="preserve">in law </w:t>
      </w:r>
      <w:r w:rsidR="00633C7C" w:rsidRPr="008D5BA1">
        <w:t xml:space="preserve">that </w:t>
      </w:r>
      <w:r w:rsidR="00633C7C">
        <w:t>regulate</w:t>
      </w:r>
      <w:r w:rsidR="00633C7C" w:rsidRPr="008D5BA1">
        <w:t xml:space="preserve"> the stakeholders</w:t>
      </w:r>
      <w:r w:rsidR="00633C7C">
        <w:t xml:space="preserve">’ control over </w:t>
      </w:r>
      <w:r w:rsidR="00633C7C" w:rsidRPr="008D5BA1">
        <w:t xml:space="preserve">their liability towards the information </w:t>
      </w:r>
      <w:r w:rsidR="00633C7C">
        <w:t xml:space="preserve">they produce or </w:t>
      </w:r>
      <w:r w:rsidR="00327271">
        <w:t>consume</w:t>
      </w:r>
      <w:r w:rsidR="00625970">
        <w:t>.</w:t>
      </w:r>
      <w:r w:rsidR="00891743">
        <w:t xml:space="preserve"> </w:t>
      </w:r>
    </w:p>
    <w:p w14:paraId="22E3D013" w14:textId="364A3B3A" w:rsidR="008222F5" w:rsidRDefault="008C0B32" w:rsidP="00633C7C">
      <w:r>
        <w:t>First is a concept found in Tort law, called “</w:t>
      </w:r>
      <w:r w:rsidR="0046351C">
        <w:t>Standard of C</w:t>
      </w:r>
      <w:r w:rsidR="00633C7C" w:rsidRPr="008D5BA1">
        <w:t>are</w:t>
      </w:r>
      <w:r>
        <w:t>”. Acts such as</w:t>
      </w:r>
      <w:r w:rsidR="00633C7C" w:rsidRPr="008D5BA1">
        <w:t xml:space="preserve"> </w:t>
      </w:r>
      <w:r>
        <w:t xml:space="preserve">delegation of work between parties or </w:t>
      </w:r>
      <w:r w:rsidR="005B450C">
        <w:t xml:space="preserve">getting work </w:t>
      </w:r>
      <w:r w:rsidRPr="0023094D">
        <w:t>approv</w:t>
      </w:r>
      <w:r w:rsidR="00C50C0F">
        <w:t>ed</w:t>
      </w:r>
      <w:r w:rsidRPr="0023094D">
        <w:t xml:space="preserve"> </w:t>
      </w:r>
      <w:r>
        <w:t>do not relieve</w:t>
      </w:r>
      <w:r w:rsidRPr="008D5BA1">
        <w:t xml:space="preserve"> </w:t>
      </w:r>
      <w:r>
        <w:t>the authoring party from compliance with their licensure and Standard of Care towards the</w:t>
      </w:r>
      <w:r w:rsidR="001A251E">
        <w:t>ir</w:t>
      </w:r>
      <w:r>
        <w:t xml:space="preserve"> </w:t>
      </w:r>
      <w:r w:rsidR="001A251E">
        <w:t xml:space="preserve">design </w:t>
      </w:r>
      <w:r>
        <w:t xml:space="preserve">input </w:t>
      </w:r>
      <w:r w:rsidRPr="009F133E">
        <w:fldChar w:fldCharType="begin"/>
      </w:r>
      <w:r w:rsidR="00826868">
        <w:instrText xml:space="preserve"> ADDIN EN.CITE &lt;EndNote&gt;&lt;Cite&gt;&lt;Author&gt;Lupton&lt;/Author&gt;&lt;Year&gt;2013&lt;/Year&gt;&lt;RecNum&gt;814&lt;/RecNum&gt;&lt;DisplayText&gt;(Lupton, 2013)&lt;/DisplayText&gt;&lt;record&gt;&lt;rec-number&gt;814&lt;/rec-number&gt;&lt;foreign-keys&gt;&lt;key app="EN" db-id="rx9aa55s6txsf0eex2mp5zre2dt9t0pz2at9" timestamp="1614286483" guid="b3bb957c-ee0a-400d-9d3c-8b3046a08d06"&gt;814&lt;/key&gt;&lt;/foreign-keys&gt;&lt;ref-type name="Book"&gt;6&lt;/ref-type&gt;&lt;contributors&gt;&lt;authors&gt;&lt;author&gt;Lupton, Sarah&lt;/author&gt;&lt;/authors&gt;&lt;/contributors&gt;&lt;titles&gt;&lt;title&gt;Cornes and Lupton&amp;apos;s Design Liability in the Construction Industry&lt;/title&gt;&lt;short-title&gt;Cornes and Lupton&amp;apos;s Design Liability in the Construction Industry&lt;/short-title&gt;&lt;/titles&gt;&lt;dates&gt;&lt;year&gt;2013&lt;/year&gt;&lt;/dates&gt;&lt;publisher&gt;Wiley Online Library&lt;/publisher&gt;&lt;isbn&gt;1444361139&lt;/isbn&gt;&lt;urls&gt;&lt;/urls&gt;&lt;electronic-resource-num&gt;https://doi.org/10.1002/9781444361162&lt;/electronic-resource-num&gt;&lt;/record&gt;&lt;/Cite&gt;&lt;/EndNote&gt;</w:instrText>
      </w:r>
      <w:r w:rsidRPr="009F133E">
        <w:fldChar w:fldCharType="separate"/>
      </w:r>
      <w:r>
        <w:rPr>
          <w:noProof/>
        </w:rPr>
        <w:t>(Lupton, 2013)</w:t>
      </w:r>
      <w:r w:rsidRPr="009F133E">
        <w:fldChar w:fldCharType="end"/>
      </w:r>
      <w:r>
        <w:t xml:space="preserve">. </w:t>
      </w:r>
      <w:r w:rsidR="00187A87" w:rsidRPr="008D5BA1">
        <w:t xml:space="preserve">A survey by </w:t>
      </w:r>
      <w:r w:rsidR="00187A87" w:rsidRPr="008D5BA1">
        <w:fldChar w:fldCharType="begin"/>
      </w:r>
      <w:r w:rsidR="00826868">
        <w:instrText xml:space="preserve"> ADDIN EN.CITE &lt;EndNote&gt;&lt;Cite AuthorYear="1"&gt;&lt;Author&gt;Pandey&lt;/Author&gt;&lt;Year&gt;2016&lt;/Year&gt;&lt;RecNum&gt;880&lt;/RecNum&gt;&lt;DisplayText&gt;Pandey, Shahbodaghlou, and Burger (2016)&lt;/DisplayText&gt;&lt;record&gt;&lt;rec-number&gt;880&lt;/rec-number&gt;&lt;foreign-keys&gt;&lt;key app="EN" db-id="rx9aa55s6txsf0eex2mp5zre2dt9t0pz2at9" timestamp="1614286511" guid="3b95abee-c7f4-490f-8717-047cad655dab"&gt;880&lt;/key&gt;&lt;/foreign-keys&gt;&lt;ref-type name="Conference Proceedings"&gt;10&lt;/ref-type&gt;&lt;contributors&gt;&lt;authors&gt;&lt;author&gt;Pandey, Arjun&lt;/author&gt;&lt;author&gt;Shahbodaghlou, Farzad&lt;/author&gt;&lt;author&gt;Burger, John&lt;/author&gt;&lt;/authors&gt;&lt;/contributors&gt;&lt;titles&gt;&lt;title&gt;Legal and contractual challenges of Building Information Modeling—Designers’ perspectives&lt;/title&gt;&lt;secondary-title&gt;Construction Research Congress 2016&lt;/secondary-title&gt;&lt;short-title&gt;Legal and contractual challenges of Building Information Modeling—Designers’ perspectives&lt;/short-title&gt;&lt;/titles&gt;&lt;pages&gt;519-527&lt;/pages&gt;&lt;dates&gt;&lt;year&gt;2016&lt;/year&gt;&lt;/dates&gt;&lt;pub-location&gt;San Juan, Puerto Rico&lt;/pub-location&gt;&lt;urls&gt;&lt;/urls&gt;&lt;custom1&gt;Done&lt;/custom1&gt;&lt;electronic-resource-num&gt;https://doi.org/10.1061/9780784479827.053&lt;/electronic-resource-num&gt;&lt;/record&gt;&lt;/Cite&gt;&lt;/EndNote&gt;</w:instrText>
      </w:r>
      <w:r w:rsidR="00187A87" w:rsidRPr="008D5BA1">
        <w:fldChar w:fldCharType="separate"/>
      </w:r>
      <w:r w:rsidR="00187A87">
        <w:rPr>
          <w:noProof/>
        </w:rPr>
        <w:t>Pandey, Shahbodaghlou, and Burger (2016)</w:t>
      </w:r>
      <w:r w:rsidR="00187A87" w:rsidRPr="008D5BA1">
        <w:fldChar w:fldCharType="end"/>
      </w:r>
      <w:r w:rsidR="00187A87" w:rsidRPr="008D5BA1">
        <w:t xml:space="preserve"> showed</w:t>
      </w:r>
      <w:r w:rsidR="00187A87">
        <w:t xml:space="preserve"> that project participants </w:t>
      </w:r>
      <w:r w:rsidR="00413CE9">
        <w:t xml:space="preserve">were unclear about </w:t>
      </w:r>
      <w:r w:rsidR="00187A87">
        <w:t xml:space="preserve">the </w:t>
      </w:r>
      <w:r w:rsidR="008C2328">
        <w:t xml:space="preserve">interpretation </w:t>
      </w:r>
      <w:r w:rsidR="00187A87">
        <w:t>of Standard of Care.</w:t>
      </w:r>
      <w:r>
        <w:t xml:space="preserve"> </w:t>
      </w:r>
    </w:p>
    <w:p w14:paraId="3F30359D" w14:textId="1BC18DFF" w:rsidR="00B76F3C" w:rsidRDefault="00B27ED2" w:rsidP="00633C7C">
      <w:r>
        <w:t>Second</w:t>
      </w:r>
      <w:r w:rsidR="008C0B32">
        <w:t xml:space="preserve"> is the “</w:t>
      </w:r>
      <w:proofErr w:type="spellStart"/>
      <w:r w:rsidR="00633C7C" w:rsidRPr="008D5BA1">
        <w:t>Spearin</w:t>
      </w:r>
      <w:proofErr w:type="spellEnd"/>
      <w:r w:rsidR="00633C7C" w:rsidRPr="008D5BA1">
        <w:t xml:space="preserve"> Doctrine</w:t>
      </w:r>
      <w:r w:rsidR="008C0B32">
        <w:t xml:space="preserve">”. </w:t>
      </w:r>
      <w:r w:rsidR="00187A87">
        <w:t xml:space="preserve">As per the doctrine, if a structure fails to meet the intended functionality requirement, it is not the builder’s responsibility due to the </w:t>
      </w:r>
      <w:r w:rsidR="00A60F44">
        <w:t>“</w:t>
      </w:r>
      <w:r w:rsidR="00187A87">
        <w:t>owner’s implied warranty</w:t>
      </w:r>
      <w:r w:rsidR="00A60F44">
        <w:t>”</w:t>
      </w:r>
      <w:r w:rsidR="00187A87">
        <w:t xml:space="preserve"> towards the plans and specifications. </w:t>
      </w:r>
      <w:r w:rsidR="00633C7C">
        <w:t xml:space="preserve">However, with delivery methods such as </w:t>
      </w:r>
      <w:r w:rsidR="00A60F44">
        <w:t>“</w:t>
      </w:r>
      <w:r w:rsidR="00633C7C" w:rsidRPr="00654D9C">
        <w:t>Construction Manager at Risk</w:t>
      </w:r>
      <w:r w:rsidR="00A60F44">
        <w:t>”</w:t>
      </w:r>
      <w:r w:rsidR="00633C7C">
        <w:t xml:space="preserve">, </w:t>
      </w:r>
      <w:r w:rsidR="00633C7C" w:rsidRPr="00654D9C">
        <w:t>a collaborative design process is observed</w:t>
      </w:r>
      <w:r w:rsidR="008C0B32">
        <w:t>.</w:t>
      </w:r>
      <w:r w:rsidR="00633C7C" w:rsidRPr="00654D9C">
        <w:t xml:space="preserve"> </w:t>
      </w:r>
      <w:r w:rsidR="008C0B32">
        <w:t xml:space="preserve">In such a setting, </w:t>
      </w:r>
      <w:r w:rsidR="008C0B32" w:rsidRPr="00654D9C">
        <w:lastRenderedPageBreak/>
        <w:t>parties provide input to each other and share and exchange models</w:t>
      </w:r>
      <w:r w:rsidR="000965B1">
        <w:t>.</w:t>
      </w:r>
      <w:r w:rsidR="008C0B32">
        <w:t xml:space="preserve"> Hence, </w:t>
      </w:r>
      <w:r w:rsidR="008C0B32" w:rsidRPr="00654D9C">
        <w:t>the architects may assume some means and methods</w:t>
      </w:r>
      <w:r w:rsidR="008C0B32">
        <w:t xml:space="preserve"> </w:t>
      </w:r>
      <w:r w:rsidR="008C0B32" w:rsidRPr="00654D9C">
        <w:t xml:space="preserve">liability while the contractors might assume some design liability </w:t>
      </w:r>
      <w:r w:rsidR="008C0B32" w:rsidRPr="00654D9C">
        <w:fldChar w:fldCharType="begin">
          <w:fldData xml:space="preserve">PEVuZE5vdGU+PENpdGU+PEF1dGhvcj5MYXJzb248L0F1dGhvcj48WWVhcj4yMDA3PC9ZZWFyPjxS
ZWNOdW0+Nzg1PC9SZWNOdW0+PERpc3BsYXlUZXh0PihMYXJzb24gJmFtcDsgR29sZGVuLCAyMDA3
OyBMZW9uZSAmYW1wOyBWb3JuZWhtLCAyMDE3KTwvRGlzcGxheVRleHQ+PHJlY29yZD48cmVjLW51
bWJlcj43ODU8L3JlYy1udW1iZXI+PGZvcmVpZ24ta2V5cz48a2V5IGFwcD0iRU4iIGRiLWlkPSJy
eDlhYTU1czZ0eHNmMGVleDJtcDV6cmUyZHQ5dDBwejJhdDkiIHRpbWVzdGFtcD0iMTYxNDI4NjQ3
MSIgZ3VpZD0iZGM3YmU0ZWItMGNlNS00YTcxLWI5MDItMTQwMTJiZjY1ZWJlIj43ODU8L2tleT48
L2ZvcmVpZ24ta2V5cz48cmVmLXR5cGUgbmFtZT0iSm91cm5hbCBBcnRpY2xlIj4xNzwvcmVmLXR5
cGU+PGNvbnRyaWJ1dG9ycz48YXV0aG9ycz48YXV0aG9yPkxhcnNvbiwgRHdpZ2h0IEEuPC9hdXRo
b3I+PGF1dGhvcj5Hb2xkZW4sIEthdGUgQS48L2F1dGhvcj48L2F1dGhvcnM+PC9jb250cmlidXRv
cnM+PHRpdGxlcz48dGl0bGU+RW50ZXJpbmcgdGhlIEJyYXZlLCBOZXcgV29ybGQ6IEFuIEludHJv
ZHVjdGlvbiB0byBDb250cmFjdGluZyBmb3IgQnVpbGRpbmcgSW5mb3JtYXRpb24gTW9kZWxpbmc8
L3RpdGxlPjxzZWNvbmRhcnktdGl0bGU+V2lsbGlhbSBNaXRjaGVsbCBMYXcgUmV2aWV3PC9zZWNv
bmRhcnktdGl0bGU+PHNob3J0LXRpdGxlPkVudGVyaW5nIHRoZSBCcmF2ZSwgTmV3IFdvcmxkOiBB
biBJbnRyb2R1Y3Rpb24gdG8gQ29udHJhY3RpbmcgZm9yIEJ1aWxkaW5nIEluZm9ybWF0aW9uIE1v
ZGVsaW5nPC9zaG9ydC10aXRsZT48L3RpdGxlcz48cGVyaW9kaWNhbD48ZnVsbC10aXRsZT5XaWxs
aWFtIE1pdGNoZWxsIExhdyBSZXZpZXc8L2Z1bGwtdGl0bGU+PC9wZXJpb2RpY2FsPjxwYWdlcz43
NTwvcGFnZXM+PHZvbHVtZT4zNDwvdm9sdW1lPjxkYXRlcz48eWVhcj4yMDA3PC95ZWFyPjwvZGF0
ZXM+PHVybHM+PHJlbGF0ZWQtdXJscz48dXJsPmh0dHBzOi8vaGVpbm9ubGluZS5vcmcvSE9ML1A/
aD1oZWluLmpvdXJuYWxzL3dtaXRjaDM0JmFtcDtpPTg1PC91cmw+PC9yZWxhdGVkLXVybHM+PC91
cmxzPjxhY2Nlc3MtZGF0ZT4yNS8wMS8yMDIxPC9hY2Nlc3MtZGF0ZT48L3JlY29yZD48L0NpdGU+
PENpdGU+PEF1dGhvcj5MZW9uZTwvQXV0aG9yPjxZZWFyPjIwMTc8L1llYXI+PFJlY051bT43OTQ8
L1JlY051bT48cmVjb3JkPjxyZWMtbnVtYmVyPjc5NDwvcmVjLW51bWJlcj48Zm9yZWlnbi1rZXlz
PjxrZXkgYXBwPSJFTiIgZGItaWQ9InJ4OWFhNTVzNnR4c2YwZWV4Mm1wNXpyZTJkdDl0MHB6MmF0
OSIgdGltZXN0YW1wPSIxNjE0Mjg2NDc1IiBndWlkPSI1MTE1OWZjMS1hNDdhLTQ2NGUtYmViNS1j
OGRjNDYzM2VlZWEiPjc5NDwva2V5PjwvZm9yZWlnbi1rZXlzPjxyZWYtdHlwZSBuYW1lPSJFbGVj
dHJvbmljIEFydGljbGUiPjQzPC9yZWYtdHlwZT48Y29udHJpYnV0b3JzPjxhdXRob3JzPjxhdXRo
b3I+TGVvbmUsIEpvc2VwaCBNLjwvYXV0aG9yPjxhdXRob3I+Vm9ybmVobSwgRHJld3J5IFNpbW1v
bnM8L2F1dGhvcj48L2F1dGhvcnM+PC9jb250cmlidXRvcnM+PHRpdGxlcz48dGl0bGU+VGhlIENv
bnRyYWN0IENoYWxsZW5nZXMgb2YgRGVsaXZlcmluZyBQcm9qZWN0IFVzaW5nIENvbGxhYm9yYXRp
dmUgRGVzaWduPC90aXRsZT48c2hvcnQtdGl0bGU+VGhlIENvbnRyYWN0IENoYWxsZW5nZXMgb2Yg
RGVsaXZlcmluZyBQcm9qZWN0IFVzaW5nIENvbGxhYm9yYXRpdmUgRGVzaWduPC9zaG9ydC10aXRs
ZT48L3RpdGxlcz48cGFnZXM+NTEtNTI8L3BhZ2VzPjx2b2x1bWU+NjE8L3ZvbHVtZT48bnVtYmVy
PjM8L251bWJlcj48ZGF0ZXM+PHllYXI+MjAxNzwveWVhcj48cHViLWRhdGVzPjxkYXRlPjI1LzAx
LzIwMjE8L2RhdGU+PC9wdWItZGF0ZXM+PC9kYXRlcz48cHVibGlzaGVyPkRlc2lnbiBDb3N0IERh
dGE8L3B1Ymxpc2hlcj48aXNibj4xMDkzODQ2WDwvaXNibj48dXJscz48cmVsYXRlZC11cmxzPjx1
cmw+aHR0cDovL2Rldi5kY2QuY29tL2FydGljbGVzL3RoZS1jb250cmFjdC1jaGFsbGVuZ2VzLW9m
LWRlbGl2ZXJpbmctcHJvamVjdHMtdXNpbmctY29sbGFib3JhdGl2ZS1kZXNpZ248L3VybD48L3Jl
bGF0ZWQtdXJscz48L3VybHM+PC9yZWNvcmQ+PC9DaXRlPjwvRW5kTm90ZT4A
</w:fldData>
        </w:fldChar>
      </w:r>
      <w:r w:rsidR="00826868">
        <w:instrText xml:space="preserve"> ADDIN EN.CITE </w:instrText>
      </w:r>
      <w:r w:rsidR="00826868">
        <w:fldChar w:fldCharType="begin">
          <w:fldData xml:space="preserve">PEVuZE5vdGU+PENpdGU+PEF1dGhvcj5MYXJzb248L0F1dGhvcj48WWVhcj4yMDA3PC9ZZWFyPjxS
ZWNOdW0+Nzg1PC9SZWNOdW0+PERpc3BsYXlUZXh0PihMYXJzb24gJmFtcDsgR29sZGVuLCAyMDA3
OyBMZW9uZSAmYW1wOyBWb3JuZWhtLCAyMDE3KTwvRGlzcGxheVRleHQ+PHJlY29yZD48cmVjLW51
bWJlcj43ODU8L3JlYy1udW1iZXI+PGZvcmVpZ24ta2V5cz48a2V5IGFwcD0iRU4iIGRiLWlkPSJy
eDlhYTU1czZ0eHNmMGVleDJtcDV6cmUyZHQ5dDBwejJhdDkiIHRpbWVzdGFtcD0iMTYxNDI4NjQ3
MSIgZ3VpZD0iZGM3YmU0ZWItMGNlNS00YTcxLWI5MDItMTQwMTJiZjY1ZWJlIj43ODU8L2tleT48
L2ZvcmVpZ24ta2V5cz48cmVmLXR5cGUgbmFtZT0iSm91cm5hbCBBcnRpY2xlIj4xNzwvcmVmLXR5
cGU+PGNvbnRyaWJ1dG9ycz48YXV0aG9ycz48YXV0aG9yPkxhcnNvbiwgRHdpZ2h0IEEuPC9hdXRo
b3I+PGF1dGhvcj5Hb2xkZW4sIEthdGUgQS48L2F1dGhvcj48L2F1dGhvcnM+PC9jb250cmlidXRv
cnM+PHRpdGxlcz48dGl0bGU+RW50ZXJpbmcgdGhlIEJyYXZlLCBOZXcgV29ybGQ6IEFuIEludHJv
ZHVjdGlvbiB0byBDb250cmFjdGluZyBmb3IgQnVpbGRpbmcgSW5mb3JtYXRpb24gTW9kZWxpbmc8
L3RpdGxlPjxzZWNvbmRhcnktdGl0bGU+V2lsbGlhbSBNaXRjaGVsbCBMYXcgUmV2aWV3PC9zZWNv
bmRhcnktdGl0bGU+PHNob3J0LXRpdGxlPkVudGVyaW5nIHRoZSBCcmF2ZSwgTmV3IFdvcmxkOiBB
biBJbnRyb2R1Y3Rpb24gdG8gQ29udHJhY3RpbmcgZm9yIEJ1aWxkaW5nIEluZm9ybWF0aW9uIE1v
ZGVsaW5nPC9zaG9ydC10aXRsZT48L3RpdGxlcz48cGVyaW9kaWNhbD48ZnVsbC10aXRsZT5XaWxs
aWFtIE1pdGNoZWxsIExhdyBSZXZpZXc8L2Z1bGwtdGl0bGU+PC9wZXJpb2RpY2FsPjxwYWdlcz43
NTwvcGFnZXM+PHZvbHVtZT4zNDwvdm9sdW1lPjxkYXRlcz48eWVhcj4yMDA3PC95ZWFyPjwvZGF0
ZXM+PHVybHM+PHJlbGF0ZWQtdXJscz48dXJsPmh0dHBzOi8vaGVpbm9ubGluZS5vcmcvSE9ML1A/
aD1oZWluLmpvdXJuYWxzL3dtaXRjaDM0JmFtcDtpPTg1PC91cmw+PC9yZWxhdGVkLXVybHM+PC91
cmxzPjxhY2Nlc3MtZGF0ZT4yNS8wMS8yMDIxPC9hY2Nlc3MtZGF0ZT48L3JlY29yZD48L0NpdGU+
PENpdGU+PEF1dGhvcj5MZW9uZTwvQXV0aG9yPjxZZWFyPjIwMTc8L1llYXI+PFJlY051bT43OTQ8
L1JlY051bT48cmVjb3JkPjxyZWMtbnVtYmVyPjc5NDwvcmVjLW51bWJlcj48Zm9yZWlnbi1rZXlz
PjxrZXkgYXBwPSJFTiIgZGItaWQ9InJ4OWFhNTVzNnR4c2YwZWV4Mm1wNXpyZTJkdDl0MHB6MmF0
OSIgdGltZXN0YW1wPSIxNjE0Mjg2NDc1IiBndWlkPSI1MTE1OWZjMS1hNDdhLTQ2NGUtYmViNS1j
OGRjNDYzM2VlZWEiPjc5NDwva2V5PjwvZm9yZWlnbi1rZXlzPjxyZWYtdHlwZSBuYW1lPSJFbGVj
dHJvbmljIEFydGljbGUiPjQzPC9yZWYtdHlwZT48Y29udHJpYnV0b3JzPjxhdXRob3JzPjxhdXRo
b3I+TGVvbmUsIEpvc2VwaCBNLjwvYXV0aG9yPjxhdXRob3I+Vm9ybmVobSwgRHJld3J5IFNpbW1v
bnM8L2F1dGhvcj48L2F1dGhvcnM+PC9jb250cmlidXRvcnM+PHRpdGxlcz48dGl0bGU+VGhlIENv
bnRyYWN0IENoYWxsZW5nZXMgb2YgRGVsaXZlcmluZyBQcm9qZWN0IFVzaW5nIENvbGxhYm9yYXRp
dmUgRGVzaWduPC90aXRsZT48c2hvcnQtdGl0bGU+VGhlIENvbnRyYWN0IENoYWxsZW5nZXMgb2Yg
RGVsaXZlcmluZyBQcm9qZWN0IFVzaW5nIENvbGxhYm9yYXRpdmUgRGVzaWduPC9zaG9ydC10aXRs
ZT48L3RpdGxlcz48cGFnZXM+NTEtNTI8L3BhZ2VzPjx2b2x1bWU+NjE8L3ZvbHVtZT48bnVtYmVy
PjM8L251bWJlcj48ZGF0ZXM+PHllYXI+MjAxNzwveWVhcj48cHViLWRhdGVzPjxkYXRlPjI1LzAx
LzIwMjE8L2RhdGU+PC9wdWItZGF0ZXM+PC9kYXRlcz48cHVibGlzaGVyPkRlc2lnbiBDb3N0IERh
dGE8L3B1Ymxpc2hlcj48aXNibj4xMDkzODQ2WDwvaXNibj48dXJscz48cmVsYXRlZC11cmxzPjx1
cmw+aHR0cDovL2Rldi5kY2QuY29tL2FydGljbGVzL3RoZS1jb250cmFjdC1jaGFsbGVuZ2VzLW9m
LWRlbGl2ZXJpbmctcHJvamVjdHMtdXNpbmctY29sbGFib3JhdGl2ZS1kZXNpZ248L3VybD48L3Jl
bGF0ZWQtdXJscz48L3VybHM+PC9yZWNvcmQ+PC9DaXRlPjwvRW5kTm90ZT4A
</w:fldData>
        </w:fldChar>
      </w:r>
      <w:r w:rsidR="00826868">
        <w:instrText xml:space="preserve"> ADDIN EN.CITE.DATA </w:instrText>
      </w:r>
      <w:r w:rsidR="00826868">
        <w:fldChar w:fldCharType="end"/>
      </w:r>
      <w:r w:rsidR="008C0B32" w:rsidRPr="00654D9C">
        <w:fldChar w:fldCharType="separate"/>
      </w:r>
      <w:r w:rsidR="00873752">
        <w:rPr>
          <w:noProof/>
        </w:rPr>
        <w:t>(Larson &amp; Golden, 2007; Leone &amp; Vornehm, 2017)</w:t>
      </w:r>
      <w:r w:rsidR="008C0B32" w:rsidRPr="00654D9C">
        <w:fldChar w:fldCharType="end"/>
      </w:r>
      <w:r w:rsidR="008C0B32">
        <w:t xml:space="preserve">. </w:t>
      </w:r>
    </w:p>
    <w:p w14:paraId="3C3E4768" w14:textId="2496B2A5" w:rsidR="00AE6A1A" w:rsidRDefault="00B76F3C" w:rsidP="00633C7C">
      <w:r>
        <w:t>Third</w:t>
      </w:r>
      <w:r w:rsidR="008C0B32">
        <w:t xml:space="preserve"> is the practice of holding independent “</w:t>
      </w:r>
      <w:r w:rsidR="00633C7C">
        <w:t>Professional Indemnity</w:t>
      </w:r>
      <w:r w:rsidR="008C0B32">
        <w:t>”</w:t>
      </w:r>
      <w:r w:rsidR="00633C7C">
        <w:t xml:space="preserve"> (PI)</w:t>
      </w:r>
      <w:r w:rsidR="008C0B32">
        <w:t xml:space="preserve"> insurances.</w:t>
      </w:r>
      <w:r w:rsidR="008C0B32" w:rsidRPr="008C0B32">
        <w:t xml:space="preserve"> </w:t>
      </w:r>
      <w:r w:rsidR="008C0B32">
        <w:t>D</w:t>
      </w:r>
      <w:r w:rsidR="008C0B32" w:rsidRPr="008D5BA1">
        <w:t xml:space="preserve">ue to </w:t>
      </w:r>
      <w:r w:rsidR="008C0B32">
        <w:t xml:space="preserve">the </w:t>
      </w:r>
      <w:r w:rsidR="008C0B32" w:rsidRPr="008D5BA1">
        <w:t>multi-party nature and poor interoperability</w:t>
      </w:r>
      <w:r w:rsidR="008C0B32">
        <w:t>,</w:t>
      </w:r>
      <w:r w:rsidR="008C0B32" w:rsidRPr="008D5BA1">
        <w:t xml:space="preserve"> it </w:t>
      </w:r>
      <w:r w:rsidR="00994EBC">
        <w:t>is</w:t>
      </w:r>
      <w:r w:rsidR="008C0B32">
        <w:t xml:space="preserve"> challenging to keep the licensed design professionals responsible for authoring and modifications in models and other collaborative design outputs </w:t>
      </w:r>
      <w:r w:rsidR="008C0B32" w:rsidRPr="008137AD">
        <w:fldChar w:fldCharType="begin"/>
      </w:r>
      <w:r w:rsidR="00826868">
        <w:instrText xml:space="preserve"> ADDIN EN.CITE &lt;EndNote&gt;&lt;Cite&gt;&lt;Author&gt;Simonian&lt;/Author&gt;&lt;Year&gt;2010&lt;/Year&gt;&lt;RecNum&gt;959&lt;/RecNum&gt;&lt;DisplayText&gt;(Simonian &amp;amp; Korman, 2010)&lt;/DisplayText&gt;&lt;record&gt;&lt;rec-number&gt;959&lt;/rec-number&gt;&lt;foreign-keys&gt;&lt;key app="EN" db-id="rx9aa55s6txsf0eex2mp5zre2dt9t0pz2at9" timestamp="1614286547" guid="b93a73d7-088b-4812-85e5-e515414bcbd2"&gt;959&lt;/key&gt;&lt;/foreign-keys&gt;&lt;ref-type name="Conference Proceedings"&gt;10&lt;/ref-type&gt;&lt;contributors&gt;&lt;authors&gt;&lt;author&gt;Simonian, Lonny&lt;/author&gt;&lt;author&gt;Korman, Thomas&lt;/author&gt;&lt;/authors&gt;&lt;/contributors&gt;&lt;titles&gt;&lt;title&gt;Legal considerations in the United States associated with building information modeling&lt;/title&gt;&lt;secondary-title&gt;COBRA 2010 CIB W113 Law &amp;amp; Dispute Resolution&lt;/secondary-title&gt;&lt;short-title&gt;Legal considerations in the United States associated with building information modeling&lt;/short-title&gt;&lt;/titles&gt;&lt;periodical&gt;&lt;full-title&gt;COBRA 2010 CIB W113 Law &amp;amp; Dispute Resolution&lt;/full-title&gt;&lt;/periodical&gt;&lt;dates&gt;&lt;year&gt;2010&lt;/year&gt;&lt;/dates&gt;&lt;pub-location&gt;Paris, France&lt;/pub-location&gt;&lt;urls&gt;&lt;related-urls&gt;&lt;url&gt;https://www.irbnet.de/daten/iconda/CIB20074.pdf&lt;/url&gt;&lt;/related-urls&gt;&lt;/urls&gt;&lt;access-date&gt;25/01/2021&lt;/access-date&gt;&lt;/record&gt;&lt;/Cite&gt;&lt;/EndNote&gt;</w:instrText>
      </w:r>
      <w:r w:rsidR="008C0B32" w:rsidRPr="008137AD">
        <w:fldChar w:fldCharType="separate"/>
      </w:r>
      <w:r w:rsidR="008C0B32">
        <w:rPr>
          <w:noProof/>
        </w:rPr>
        <w:t>(Simonian &amp; Korman, 2010)</w:t>
      </w:r>
      <w:r w:rsidR="008C0B32" w:rsidRPr="008137AD">
        <w:fldChar w:fldCharType="end"/>
      </w:r>
      <w:r w:rsidR="008C0B32" w:rsidRPr="008D5BA1">
        <w:t>.</w:t>
      </w:r>
      <w:r w:rsidR="008C0B32">
        <w:t xml:space="preserve"> PI has been indicated </w:t>
      </w:r>
      <w:r w:rsidR="008C0B32" w:rsidRPr="008D5BA1">
        <w:t xml:space="preserve">as a </w:t>
      </w:r>
      <w:r w:rsidR="008C0B32">
        <w:t>significant</w:t>
      </w:r>
      <w:r w:rsidR="008C0B32" w:rsidRPr="008D5BA1">
        <w:t xml:space="preserve"> concern for design professionals involved in a collaborative BIM environment</w:t>
      </w:r>
      <w:r w:rsidR="008C0B32">
        <w:t xml:space="preserve"> </w:t>
      </w:r>
      <w:r w:rsidR="00633C7C" w:rsidRPr="008D5BA1">
        <w:fldChar w:fldCharType="begin">
          <w:fldData xml:space="preserve">PEVuZE5vdGU+PENpdGU+PEF1dGhvcj5BYmQgSmFtaWw8L0F1dGhvcj48WWVhcj4yMDE5PC9ZZWFy
PjxSZWNOdW0+NTM4PC9SZWNOdW0+PERpc3BsYXlUZXh0PihBYmQgSmFtaWwgJmFtcDsgRmF0aGks
IDIwMTk7IE1hbmRlcnNvbiBldCBhbC4sIDIwMTUpPC9EaXNwbGF5VGV4dD48cmVjb3JkPjxyZWMt
bnVtYmVyPjUzODwvcmVjLW51bWJlcj48Zm9yZWlnbi1rZXlzPjxrZXkgYXBwPSJFTiIgZGItaWQ9
InJ4OWFhNTVzNnR4c2YwZWV4Mm1wNXpyZTJkdDl0MHB6MmF0OSIgdGltZXN0YW1wPSIxNjE0Mjg2
Mzc3IiBndWlkPSIwOTVhNGU3MC0xYmI1LTQ2YWUtYWI3NS1hNzRjY2QzOWE2Y2IiPjUzODwva2V5
PjwvZm9yZWlnbi1rZXlzPjxyZWYtdHlwZSBuYW1lPSJDb25mZXJlbmNlIFByb2NlZWRpbmdzIj4x
MDwvcmVmLXR5cGU+PGNvbnRyaWJ1dG9ycz48YXV0aG9ycz48YXV0aG9yPkFiZCBKYW1pbCwgQWht
YWQgSHV6YWltaTwvYXV0aG9yPjxhdXRob3I+RmF0aGksIE1vaGFtYWQgU3lhemxpPC9hdXRob3I+
PC9hdXRob3JzPjwvY29udHJpYnV0b3JzPjx0aXRsZXM+PHRpdGxlPkNvbnRyYWN0dWFsIGlzc3Vl
cyBmb3IgQnVpbGRpbmcgSW5mb3JtYXRpb24gTW9kZWxsaW5nIChCSU0pLWJhc2VkIGNvbnN0cnVj
dGlvbiBwcm9qZWN0czogQW4gZXhwbG9yYXRvcnkgY2FzZSBzdHVkeTwvdGl0bGU+PHNlY29uZGFy
eS10aXRsZT5JT1AgQ29uZmVyZW5jZSBTZXJpZXM6IE1hdGVyaWFscyBTY2llbmNlIGFuZCBFbmdp
bmVlcmluZzwvc2Vjb25kYXJ5LXRpdGxlPjxzaG9ydC10aXRsZT5Db250cmFjdHVhbCBpc3N1ZXMg
Zm9yIEJ1aWxkaW5nIEluZm9ybWF0aW9uIE1vZGVsbGluZyAoQklNKS1iYXNlZCBjb25zdHJ1Y3Rp
b24gcHJvamVjdHM6IEFuIGV4cGxvcmF0b3J5IGNhc2Ugc3R1ZHk8L3Nob3J0LXRpdGxlPjwvdGl0
bGVzPjxwYWdlcz4wMTIwMzU8L3BhZ2VzPjx2b2x1bWU+NTEzPC92b2x1bWU+PG51bWJlcj4xPC9u
dW1iZXI+PGRhdGVzPjx5ZWFyPjIwMTk8L3llYXI+PC9kYXRlcz48cHVibGlzaGVyPklPUCBQdWJs
aXNoaW5nPC9wdWJsaXNoZXI+PGlzYm4+MTc1Ny04OTlYPC9pc2JuPjx1cmxzPjwvdXJscz48Y3Vz
dG9tMT5Eb25lPC9jdXN0b20xPjxlbGVjdHJvbmljLXJlc291cmNlLW51bT5odHRwczovL2RvaS5v
cmcvMTAuMTA4OC8xNzU3LTg5OVgvNTEzLzEvMDEyMDM1PC9lbGVjdHJvbmljLXJlc291cmNlLW51
bT48L3JlY29yZD48L0NpdGU+PENpdGU+PEF1dGhvcj5NYW5kZXJzb248L0F1dGhvcj48WWVhcj4y
MDE1PC9ZZWFyPjxSZWNOdW0+ODIyPC9SZWNOdW0+PHJlY29yZD48cmVjLW51bWJlcj44MjI8L3Jl
Yy1udW1iZXI+PGZvcmVpZ24ta2V5cz48a2V5IGFwcD0iRU4iIGRiLWlkPSJyeDlhYTU1czZ0eHNm
MGVleDJtcDV6cmUyZHQ5dDBwejJhdDkiIHRpbWVzdGFtcD0iMTYxNDI4NjQ4NiIgZ3VpZD0iNzRj
NDAwZTktYzY3OC00ZWU0LTg0NGYtMThkY2Q4NjlhM2JjIj44MjI8L2tleT48L2ZvcmVpZ24ta2V5
cz48cmVmLXR5cGUgbmFtZT0iSm91cm5hbCBBcnRpY2xlIj4xNzwvcmVmLXR5cGU+PGNvbnRyaWJ1
dG9ycz48YXV0aG9ycz48YXV0aG9yPk1hbmRlcnNvbiwgQWFyb248L2F1dGhvcj48YXV0aG9yPkpl
ZmZlcmllcywgTWFyY3VzPC9hdXRob3I+PGF1dGhvcj5CcmV3ZXIsIEdyYWhhbTwvYXV0aG9yPjwv
YXV0aG9ycz48L2NvbnRyaWJ1dG9ycz48dGl0bGVzPjx0aXRsZT5CdWlsZGluZyBpbmZvcm1hdGlv
biBtb2RlbGxpbmcgYW5kIHN0YW5kYXJkaXNlZCBjb25zdHJ1Y3Rpb24gY29udHJhY3RzOiBhIGNv
bnRlbnQgYW5hbHlzaXMgb2YgdGhlIEdDMjEgY29udHJhY3Q8L3RpdGxlPjxzZWNvbmRhcnktdGl0
bGU+Q29uc3RydWN0aW9uIEVjb25vbWljcyBhbmQgQnVpbGRpbmc8L3NlY29uZGFyeS10aXRsZT48
c2hvcnQtdGl0bGU+QnVpbGRpbmcgaW5mb3JtYXRpb24gbW9kZWxsaW5nIGFuZCBzdGFuZGFyZGlz
ZWQgY29uc3RydWN0aW9uIGNvbnRyYWN0czogYSBjb250ZW50IGFuYWx5c2lzIG9mIHRoZSBHQzIx
IGNvbnRyYWN0PC9zaG9ydC10aXRsZT48L3RpdGxlcz48cGVyaW9kaWNhbD48ZnVsbC10aXRsZT5D
b25zdHJ1Y3Rpb24gRWNvbm9taWNzIGFuZCBCdWlsZGluZzwvZnVsbC10aXRsZT48L3BlcmlvZGlj
YWw+PHBhZ2VzPjcyLTg0PC9wYWdlcz48dm9sdW1lPjE1PC92b2x1bWU+PG51bWJlcj4zPC9udW1i
ZXI+PGRhdGVzPjx5ZWFyPjIwMTU8L3llYXI+PC9kYXRlcz48aXNibj4yMjA0LTkwMjk8L2lzYm4+
PHVybHM+PC91cmxzPjxjdXN0b20xPkRvbmU8L2N1c3RvbTE+PGVsZWN0cm9uaWMtcmVzb3VyY2Ut
bnVtPmh0dHBzOi8vZG9pLm9yZy8xMC41MTMwL0FKQ0VCLnYxNWkzLjQ2MDg8L2VsZWN0cm9uaWMt
cmVzb3VyY2UtbnVtPjwvcmVjb3JkPjwvQ2l0ZT48L0VuZE5vdGU+
</w:fldData>
        </w:fldChar>
      </w:r>
      <w:r w:rsidR="00826868">
        <w:instrText xml:space="preserve"> ADDIN EN.CITE </w:instrText>
      </w:r>
      <w:r w:rsidR="00826868">
        <w:fldChar w:fldCharType="begin">
          <w:fldData xml:space="preserve">PEVuZE5vdGU+PENpdGU+PEF1dGhvcj5BYmQgSmFtaWw8L0F1dGhvcj48WWVhcj4yMDE5PC9ZZWFy
PjxSZWNOdW0+NTM4PC9SZWNOdW0+PERpc3BsYXlUZXh0PihBYmQgSmFtaWwgJmFtcDsgRmF0aGks
IDIwMTk7IE1hbmRlcnNvbiBldCBhbC4sIDIwMTUpPC9EaXNwbGF5VGV4dD48cmVjb3JkPjxyZWMt
bnVtYmVyPjUzODwvcmVjLW51bWJlcj48Zm9yZWlnbi1rZXlzPjxrZXkgYXBwPSJFTiIgZGItaWQ9
InJ4OWFhNTVzNnR4c2YwZWV4Mm1wNXpyZTJkdDl0MHB6MmF0OSIgdGltZXN0YW1wPSIxNjE0Mjg2
Mzc3IiBndWlkPSIwOTVhNGU3MC0xYmI1LTQ2YWUtYWI3NS1hNzRjY2QzOWE2Y2IiPjUzODwva2V5
PjwvZm9yZWlnbi1rZXlzPjxyZWYtdHlwZSBuYW1lPSJDb25mZXJlbmNlIFByb2NlZWRpbmdzIj4x
MDwvcmVmLXR5cGU+PGNvbnRyaWJ1dG9ycz48YXV0aG9ycz48YXV0aG9yPkFiZCBKYW1pbCwgQWht
YWQgSHV6YWltaTwvYXV0aG9yPjxhdXRob3I+RmF0aGksIE1vaGFtYWQgU3lhemxpPC9hdXRob3I+
PC9hdXRob3JzPjwvY29udHJpYnV0b3JzPjx0aXRsZXM+PHRpdGxlPkNvbnRyYWN0dWFsIGlzc3Vl
cyBmb3IgQnVpbGRpbmcgSW5mb3JtYXRpb24gTW9kZWxsaW5nIChCSU0pLWJhc2VkIGNvbnN0cnVj
dGlvbiBwcm9qZWN0czogQW4gZXhwbG9yYXRvcnkgY2FzZSBzdHVkeTwvdGl0bGU+PHNlY29uZGFy
eS10aXRsZT5JT1AgQ29uZmVyZW5jZSBTZXJpZXM6IE1hdGVyaWFscyBTY2llbmNlIGFuZCBFbmdp
bmVlcmluZzwvc2Vjb25kYXJ5LXRpdGxlPjxzaG9ydC10aXRsZT5Db250cmFjdHVhbCBpc3N1ZXMg
Zm9yIEJ1aWxkaW5nIEluZm9ybWF0aW9uIE1vZGVsbGluZyAoQklNKS1iYXNlZCBjb25zdHJ1Y3Rp
b24gcHJvamVjdHM6IEFuIGV4cGxvcmF0b3J5IGNhc2Ugc3R1ZHk8L3Nob3J0LXRpdGxlPjwvdGl0
bGVzPjxwYWdlcz4wMTIwMzU8L3BhZ2VzPjx2b2x1bWU+NTEzPC92b2x1bWU+PG51bWJlcj4xPC9u
dW1iZXI+PGRhdGVzPjx5ZWFyPjIwMTk8L3llYXI+PC9kYXRlcz48cHVibGlzaGVyPklPUCBQdWJs
aXNoaW5nPC9wdWJsaXNoZXI+PGlzYm4+MTc1Ny04OTlYPC9pc2JuPjx1cmxzPjwvdXJscz48Y3Vz
dG9tMT5Eb25lPC9jdXN0b20xPjxlbGVjdHJvbmljLXJlc291cmNlLW51bT5odHRwczovL2RvaS5v
cmcvMTAuMTA4OC8xNzU3LTg5OVgvNTEzLzEvMDEyMDM1PC9lbGVjdHJvbmljLXJlc291cmNlLW51
bT48L3JlY29yZD48L0NpdGU+PENpdGU+PEF1dGhvcj5NYW5kZXJzb248L0F1dGhvcj48WWVhcj4y
MDE1PC9ZZWFyPjxSZWNOdW0+ODIyPC9SZWNOdW0+PHJlY29yZD48cmVjLW51bWJlcj44MjI8L3Jl
Yy1udW1iZXI+PGZvcmVpZ24ta2V5cz48a2V5IGFwcD0iRU4iIGRiLWlkPSJyeDlhYTU1czZ0eHNm
MGVleDJtcDV6cmUyZHQ5dDBwejJhdDkiIHRpbWVzdGFtcD0iMTYxNDI4NjQ4NiIgZ3VpZD0iNzRj
NDAwZTktYzY3OC00ZWU0LTg0NGYtMThkY2Q4NjlhM2JjIj44MjI8L2tleT48L2ZvcmVpZ24ta2V5
cz48cmVmLXR5cGUgbmFtZT0iSm91cm5hbCBBcnRpY2xlIj4xNzwvcmVmLXR5cGU+PGNvbnRyaWJ1
dG9ycz48YXV0aG9ycz48YXV0aG9yPk1hbmRlcnNvbiwgQWFyb248L2F1dGhvcj48YXV0aG9yPkpl
ZmZlcmllcywgTWFyY3VzPC9hdXRob3I+PGF1dGhvcj5CcmV3ZXIsIEdyYWhhbTwvYXV0aG9yPjwv
YXV0aG9ycz48L2NvbnRyaWJ1dG9ycz48dGl0bGVzPjx0aXRsZT5CdWlsZGluZyBpbmZvcm1hdGlv
biBtb2RlbGxpbmcgYW5kIHN0YW5kYXJkaXNlZCBjb25zdHJ1Y3Rpb24gY29udHJhY3RzOiBhIGNv
bnRlbnQgYW5hbHlzaXMgb2YgdGhlIEdDMjEgY29udHJhY3Q8L3RpdGxlPjxzZWNvbmRhcnktdGl0
bGU+Q29uc3RydWN0aW9uIEVjb25vbWljcyBhbmQgQnVpbGRpbmc8L3NlY29uZGFyeS10aXRsZT48
c2hvcnQtdGl0bGU+QnVpbGRpbmcgaW5mb3JtYXRpb24gbW9kZWxsaW5nIGFuZCBzdGFuZGFyZGlz
ZWQgY29uc3RydWN0aW9uIGNvbnRyYWN0czogYSBjb250ZW50IGFuYWx5c2lzIG9mIHRoZSBHQzIx
IGNvbnRyYWN0PC9zaG9ydC10aXRsZT48L3RpdGxlcz48cGVyaW9kaWNhbD48ZnVsbC10aXRsZT5D
b25zdHJ1Y3Rpb24gRWNvbm9taWNzIGFuZCBCdWlsZGluZzwvZnVsbC10aXRsZT48L3BlcmlvZGlj
YWw+PHBhZ2VzPjcyLTg0PC9wYWdlcz48dm9sdW1lPjE1PC92b2x1bWU+PG51bWJlcj4zPC9udW1i
ZXI+PGRhdGVzPjx5ZWFyPjIwMTU8L3llYXI+PC9kYXRlcz48aXNibj4yMjA0LTkwMjk8L2lzYm4+
PHVybHM+PC91cmxzPjxjdXN0b20xPkRvbmU8L2N1c3RvbTE+PGVsZWN0cm9uaWMtcmVzb3VyY2Ut
bnVtPmh0dHBzOi8vZG9pLm9yZy8xMC41MTMwL0FKQ0VCLnYxNWkzLjQ2MDg8L2VsZWN0cm9uaWMt
cmVzb3VyY2UtbnVtPjwvcmVjb3JkPjwvQ2l0ZT48L0VuZE5vdGU+
</w:fldData>
        </w:fldChar>
      </w:r>
      <w:r w:rsidR="00826868">
        <w:instrText xml:space="preserve"> ADDIN EN.CITE.DATA </w:instrText>
      </w:r>
      <w:r w:rsidR="00826868">
        <w:fldChar w:fldCharType="end"/>
      </w:r>
      <w:r w:rsidR="00633C7C" w:rsidRPr="008D5BA1">
        <w:fldChar w:fldCharType="separate"/>
      </w:r>
      <w:r w:rsidR="008C0B32">
        <w:rPr>
          <w:noProof/>
        </w:rPr>
        <w:t>(Abd Jamil &amp; Fathi, 2019; Manderson et al., 2015)</w:t>
      </w:r>
      <w:r w:rsidR="00633C7C" w:rsidRPr="008D5BA1">
        <w:fldChar w:fldCharType="end"/>
      </w:r>
      <w:r w:rsidR="008C0B32">
        <w:t>.</w:t>
      </w:r>
      <w:r w:rsidR="00633C7C" w:rsidRPr="008D5BA1">
        <w:t xml:space="preserve"> </w:t>
      </w:r>
    </w:p>
    <w:p w14:paraId="6DF36F9D" w14:textId="4FE2076D" w:rsidR="00633C7C" w:rsidRDefault="00AE6A1A" w:rsidP="00633C7C">
      <w:r>
        <w:t>Fourth is</w:t>
      </w:r>
      <w:r w:rsidR="008C0B32">
        <w:t xml:space="preserve"> the concept of </w:t>
      </w:r>
      <w:r w:rsidR="008C0B32" w:rsidRPr="008C0B32">
        <w:t>“Privity of Contract” and its counter concept of parties’ rights to rely on shared information.</w:t>
      </w:r>
      <w:r w:rsidR="008C0B32">
        <w:t xml:space="preserve"> </w:t>
      </w:r>
      <w:r w:rsidR="00187A87" w:rsidRPr="00B60A95">
        <w:t>The</w:t>
      </w:r>
      <w:r w:rsidR="00187A87">
        <w:t xml:space="preserve"> Privity of Contract provides that only contracted parties have rights or obligations towards each other </w:t>
      </w:r>
      <w:r w:rsidR="00187A87" w:rsidRPr="00B60A95">
        <w:fldChar w:fldCharType="begin"/>
      </w:r>
      <w:r w:rsidR="00826868">
        <w:instrText xml:space="preserve"> ADDIN EN.CITE &lt;EndNote&gt;&lt;Cite&gt;&lt;Author&gt;Hsu&lt;/Author&gt;&lt;Year&gt;2015&lt;/Year&gt;&lt;RecNum&gt;741&lt;/RecNum&gt;&lt;DisplayText&gt;(Hsu, Hsieh, &amp;amp; Chen, 2015)&lt;/DisplayText&gt;&lt;record&gt;&lt;rec-number&gt;741&lt;/rec-number&gt;&lt;foreign-keys&gt;&lt;key app="EN" db-id="rx9aa55s6txsf0eex2mp5zre2dt9t0pz2at9" timestamp="1614286454" guid="ba7a326d-37ec-41ec-93d4-1caa3641547f"&gt;741&lt;/key&gt;&lt;/foreign-keys&gt;&lt;ref-type name="Journal Article"&gt;17&lt;/ref-type&gt;&lt;contributors&gt;&lt;authors&gt;&lt;author&gt;Hsu, Ko-Ming&lt;/author&gt;&lt;author&gt;Hsieh, Ting-Ya&lt;/author&gt;&lt;author&gt;Chen, Jieh-Haur&lt;/author&gt;&lt;/authors&gt;&lt;/contributors&gt;&lt;titles&gt;&lt;title&gt;Legal risks incurred under the application of BIM in Taiwan&lt;/title&gt;&lt;secondary-title&gt;Proceedings of the Institution of Civil Engineers-Forensic Engineering&lt;/secondary-title&gt;&lt;short-title&gt;Legal risks incurred under the application of BIM in Taiwan&lt;/short-title&gt;&lt;/titles&gt;&lt;periodical&gt;&lt;full-title&gt;Proceedings of the Institution of Civil Engineers-Forensic Engineering&lt;/full-title&gt;&lt;/periodical&gt;&lt;pages&gt;127-133&lt;/pages&gt;&lt;volume&gt;168&lt;/volume&gt;&lt;number&gt;3&lt;/number&gt;&lt;dates&gt;&lt;year&gt;2015&lt;/year&gt;&lt;/dates&gt;&lt;isbn&gt;2043-9911&lt;/isbn&gt;&lt;urls&gt;&lt;/urls&gt;&lt;electronic-resource-num&gt;https://doi.org/10.1680/feng.14.00005&lt;/electronic-resource-num&gt;&lt;/record&gt;&lt;/Cite&gt;&lt;/EndNote&gt;</w:instrText>
      </w:r>
      <w:r w:rsidR="00187A87" w:rsidRPr="00B60A95">
        <w:fldChar w:fldCharType="separate"/>
      </w:r>
      <w:r w:rsidR="00187A87" w:rsidRPr="00B60A95">
        <w:rPr>
          <w:noProof/>
        </w:rPr>
        <w:t>(Hsu, Hsieh, &amp; Chen, 2015)</w:t>
      </w:r>
      <w:r w:rsidR="00187A87" w:rsidRPr="00B60A95">
        <w:fldChar w:fldCharType="end"/>
      </w:r>
      <w:r w:rsidR="00187A87" w:rsidRPr="00B60A95">
        <w:t>.</w:t>
      </w:r>
      <w:r w:rsidR="00187A87">
        <w:t xml:space="preserve"> </w:t>
      </w:r>
      <w:r w:rsidR="00B91DF8">
        <w:t>C</w:t>
      </w:r>
      <w:r w:rsidR="00633C7C">
        <w:t>omplication</w:t>
      </w:r>
      <w:r w:rsidR="00B91DF8">
        <w:t>s</w:t>
      </w:r>
      <w:r w:rsidR="00633C7C">
        <w:t xml:space="preserve"> </w:t>
      </w:r>
      <w:r w:rsidR="00633C7C" w:rsidRPr="008D5BA1">
        <w:t>arise when participants in a project ha</w:t>
      </w:r>
      <w:r w:rsidR="00633C7C">
        <w:t>ve</w:t>
      </w:r>
      <w:r w:rsidR="00633C7C" w:rsidRPr="008D5BA1">
        <w:t xml:space="preserve"> access to a shared model</w:t>
      </w:r>
      <w:r w:rsidR="00BD0877">
        <w:t>,</w:t>
      </w:r>
      <w:r w:rsidR="00633C7C" w:rsidRPr="008D5BA1">
        <w:t xml:space="preserve"> </w:t>
      </w:r>
      <w:r w:rsidR="00BD0877">
        <w:t xml:space="preserve">which gives </w:t>
      </w:r>
      <w:r w:rsidR="00633C7C" w:rsidRPr="008D5BA1">
        <w:t xml:space="preserve">them the right to rely on </w:t>
      </w:r>
      <w:r w:rsidR="00D60A05">
        <w:t>other participants</w:t>
      </w:r>
      <w:r w:rsidR="00197E28">
        <w:t>’</w:t>
      </w:r>
      <w:r w:rsidR="00D60A05">
        <w:t xml:space="preserve"> contribution</w:t>
      </w:r>
      <w:r w:rsidR="00633C7C" w:rsidRPr="008D5BA1">
        <w:t>s with whom there is not necessarily a contract. However, due to Privity, they do not have a right to make any claims against the authors of the model that might result from negligent errors or economic losses as there is no</w:t>
      </w:r>
      <w:r w:rsidR="001E38AF">
        <w:t xml:space="preserve"> contract between them.</w:t>
      </w:r>
    </w:p>
    <w:p w14:paraId="3D135A9A" w14:textId="77777777" w:rsidR="00633C7C" w:rsidRDefault="00633C7C" w:rsidP="00633C7C">
      <w:pPr>
        <w:pStyle w:val="Heading2"/>
      </w:pPr>
      <w:bookmarkStart w:id="19" w:name="_Toc66348783"/>
      <w:bookmarkStart w:id="20" w:name="_Toc66348829"/>
      <w:r w:rsidRPr="008D5BA1">
        <w:t>Security of data</w:t>
      </w:r>
      <w:bookmarkEnd w:id="19"/>
      <w:bookmarkEnd w:id="20"/>
    </w:p>
    <w:p w14:paraId="2A87AA80" w14:textId="011814BA" w:rsidR="00633C7C" w:rsidRPr="008D5BA1" w:rsidRDefault="00633C7C" w:rsidP="00633C7C">
      <w:r w:rsidRPr="008D5BA1">
        <w:t xml:space="preserve">As BIM </w:t>
      </w:r>
      <w:r w:rsidR="005A13C6">
        <w:t>becomes</w:t>
      </w:r>
      <w:r w:rsidR="005A13C6" w:rsidRPr="008D5BA1">
        <w:t xml:space="preserve"> </w:t>
      </w:r>
      <w:r w:rsidRPr="008D5BA1">
        <w:t xml:space="preserve">mainstream, </w:t>
      </w:r>
      <w:r>
        <w:t xml:space="preserve">information </w:t>
      </w:r>
      <w:r w:rsidRPr="008D5BA1">
        <w:t xml:space="preserve">is </w:t>
      </w:r>
      <w:r w:rsidR="00192A83">
        <w:t xml:space="preserve">being </w:t>
      </w:r>
      <w:r w:rsidRPr="008D5BA1">
        <w:t>stored in a central data repository or a central cloud storage platform. This data might be exposed to third parties</w:t>
      </w:r>
      <w:r>
        <w:t>, data corruption or manipulation.</w:t>
      </w:r>
      <w:r w:rsidRPr="008D5BA1">
        <w:t xml:space="preserve"> </w:t>
      </w:r>
      <w:r w:rsidR="003D1BA2">
        <w:t xml:space="preserve">In their studies, </w:t>
      </w:r>
      <w:r w:rsidR="003078D4">
        <w:fldChar w:fldCharType="begin"/>
      </w:r>
      <w:r w:rsidR="00826868">
        <w:instrText xml:space="preserve"> ADDIN EN.CITE &lt;EndNote&gt;&lt;Cite AuthorYear="1"&gt;&lt;Author&gt;Olatunji&lt;/Author&gt;&lt;Year&gt;2011&lt;/Year&gt;&lt;RecNum&gt;878&lt;/RecNum&gt;&lt;DisplayText&gt;Olatunji (2011)&lt;/DisplayText&gt;&lt;record&gt;&lt;rec-number&gt;878&lt;/rec-number&gt;&lt;foreign-keys&gt;&lt;key app="EN" db-id="rx9aa55s6txsf0eex2mp5zre2dt9t0pz2at9" timestamp="1614286510" guid="7754f0e2-9136-4491-8f12-ffcdae930154"&gt;878&lt;/key&gt;&lt;/foreign-keys&gt;&lt;ref-type name="Journal Article"&gt;17&lt;/ref-type&gt;&lt;contributors&gt;&lt;authors&gt;&lt;author&gt;Olatunji, Oluwole Alfred&lt;/author&gt;&lt;/authors&gt;&lt;/contributors&gt;&lt;titles&gt;&lt;title&gt;A preliminary review on the legal implications of BIM and model ownership&lt;/title&gt;&lt;secondary-title&gt;Journal of Information Technology in Construction (ITcon)&lt;/secondary-title&gt;&lt;short-title&gt;A preliminary review on the legal implications of BIM and model ownership&lt;/short-title&gt;&lt;/titles&gt;&lt;periodical&gt;&lt;full-title&gt;Journal of Information Technology in Construction (ITcon)&lt;/full-title&gt;&lt;/periodical&gt;&lt;pages&gt;687-696&lt;/pages&gt;&lt;volume&gt;16&lt;/volume&gt;&lt;number&gt;40&lt;/number&gt;&lt;dates&gt;&lt;year&gt;2011&lt;/year&gt;&lt;/dates&gt;&lt;urls&gt;&lt;related-urls&gt;&lt;url&gt;https://itcon.org/paper/2011/40&lt;/url&gt;&lt;/related-urls&gt;&lt;/urls&gt;&lt;custom1&gt;Done&lt;/custom1&gt;&lt;access-date&gt;25/01/2021&lt;/access-date&gt;&lt;/record&gt;&lt;/Cite&gt;&lt;/EndNote&gt;</w:instrText>
      </w:r>
      <w:r w:rsidR="003078D4">
        <w:fldChar w:fldCharType="separate"/>
      </w:r>
      <w:r w:rsidR="003078D4">
        <w:rPr>
          <w:noProof/>
        </w:rPr>
        <w:t>Olatunji (2011)</w:t>
      </w:r>
      <w:r w:rsidR="003078D4">
        <w:fldChar w:fldCharType="end"/>
      </w:r>
      <w:r w:rsidR="003078D4">
        <w:t xml:space="preserve"> and</w:t>
      </w:r>
      <w:r>
        <w:t xml:space="preserve"> </w:t>
      </w:r>
      <w:r>
        <w:fldChar w:fldCharType="begin"/>
      </w:r>
      <w:r w:rsidR="00826868">
        <w:instrText xml:space="preserve"> ADDIN EN.CITE &lt;EndNote&gt;&lt;Cite AuthorYear="1"&gt;&lt;Author&gt;Al-Shammari&lt;/Author&gt;&lt;Year&gt;2014&lt;/Year&gt;&lt;RecNum&gt;555&lt;/RecNum&gt;&lt;DisplayText&gt;Al-Shammari (2014)&lt;/DisplayText&gt;&lt;record&gt;&lt;rec-number&gt;555&lt;/rec-number&gt;&lt;foreign-keys&gt;&lt;key app="EN" db-id="rx9aa55s6txsf0eex2mp5zre2dt9t0pz2at9" timestamp="1614286384" guid="9405fc73-bbe2-4f5f-b08a-a72b03f31714"&gt;555&lt;/key&gt;&lt;/foreign-keys&gt;&lt;ref-type name="Conference Proceedings"&gt;10&lt;/ref-type&gt;&lt;contributors&gt;&lt;authors&gt;&lt;author&gt;Al-Shammari, M. A.&lt;/author&gt;&lt;/authors&gt;&lt;/contributors&gt;&lt;titles&gt;&lt;title&gt;An appraisal of the protocol that was published by the construction industry council (CIC) to facilitate the use of building information modelling (BIM) on projects&lt;/title&gt;&lt;secondary-title&gt;30th Annual ARCOM Conference&lt;/secondary-title&gt;&lt;short-title&gt;An appraisal of the protocol that was published by the construction industry council (CIC) to facilitate the use of building information modelling (BIM) on projects&lt;/short-title&gt;&lt;/titles&gt;&lt;pages&gt;623-632&lt;/pages&gt;&lt;dates&gt;&lt;year&gt;2014&lt;/year&gt;&lt;/dates&gt;&lt;pub-location&gt;Portsmouth, UK&lt;/pub-location&gt;&lt;publisher&gt;Association of Researchers in Construction Management&lt;/publisher&gt;&lt;isbn&gt;978-0-9552390-8-3&lt;/isbn&gt;&lt;urls&gt;&lt;related-urls&gt;&lt;url&gt;http://www.arcom.ac.uk/-docs/proceedings/ar2014-0623-0632_Al-Shammari.pdf&lt;/url&gt;&lt;/related-urls&gt;&lt;/urls&gt;&lt;custom3&gt;Proceedings of the 30th Annual ARCOM Conference&lt;/custom3&gt;&lt;access-date&gt;25/01/2021&lt;/access-date&gt;&lt;/record&gt;&lt;/Cite&gt;&lt;/EndNote&gt;</w:instrText>
      </w:r>
      <w:r>
        <w:fldChar w:fldCharType="separate"/>
      </w:r>
      <w:r w:rsidR="003078D4">
        <w:rPr>
          <w:noProof/>
        </w:rPr>
        <w:t>Al-Shammari (2014)</w:t>
      </w:r>
      <w:r>
        <w:fldChar w:fldCharType="end"/>
      </w:r>
      <w:r w:rsidRPr="008D5BA1">
        <w:t xml:space="preserve"> warn</w:t>
      </w:r>
      <w:r w:rsidR="00BE0719">
        <w:t>ed</w:t>
      </w:r>
      <w:r w:rsidRPr="008D5BA1">
        <w:t xml:space="preserve"> about data corruption during transfer between design teams</w:t>
      </w:r>
      <w:r w:rsidR="001C295B">
        <w:t>,</w:t>
      </w:r>
      <w:r w:rsidRPr="008D5BA1">
        <w:t xml:space="preserve"> and vulnerability of electronic files to worms and viruses, data theft, snooping and hacking.</w:t>
      </w:r>
      <w:r>
        <w:t xml:space="preserve"> </w:t>
      </w:r>
      <w:r w:rsidRPr="008D5BA1">
        <w:fldChar w:fldCharType="begin"/>
      </w:r>
      <w:r w:rsidR="00826868">
        <w:instrText xml:space="preserve"> ADDIN EN.CITE &lt;EndNote&gt;&lt;Cite AuthorYear="1"&gt;&lt;Author&gt;Mahamadu&lt;/Author&gt;&lt;Year&gt;2013&lt;/Year&gt;&lt;RecNum&gt;819&lt;/RecNum&gt;&lt;DisplayText&gt;Mahamadu, Mahdjoubi, and Booth (2013)&lt;/DisplayText&gt;&lt;record&gt;&lt;rec-number&gt;819&lt;/rec-number&gt;&lt;foreign-keys&gt;&lt;key app="EN" db-id="rx9aa55s6txsf0eex2mp5zre2dt9t0pz2at9" timestamp="1614286485" guid="0665f1aa-f4ab-43a7-9e0c-34d0bd9f25b0"&gt;819&lt;/key&gt;&lt;/foreign-keys&gt;&lt;ref-type name="Conference Proceedings"&gt;10&lt;/ref-type&gt;&lt;contributors&gt;&lt;authors&gt;&lt;author&gt;Mahamadu, Abdul-Majeed&lt;/author&gt;&lt;author&gt;Mahdjoubi, Lamine&lt;/author&gt;&lt;author&gt;Booth, Colin&lt;/author&gt;&lt;/authors&gt;&lt;/contributors&gt;&lt;titles&gt;&lt;title&gt;Challenges to BIM-cloud integration: Implication of security issues on secure collaboration&lt;/title&gt;&lt;secondary-title&gt;2013 IEEE 5th International Conference on Cloud Computing Technology and Science&lt;/secondary-title&gt;&lt;short-title&gt;Challenges to BIM-cloud integration: Implication of security issues on secure collaboration&lt;/short-title&gt;&lt;/titles&gt;&lt;pages&gt;209-214&lt;/pages&gt;&lt;volume&gt;2&lt;/volume&gt;&lt;dates&gt;&lt;year&gt;2013&lt;/year&gt;&lt;/dates&gt;&lt;publisher&gt;IEEE&lt;/publisher&gt;&lt;isbn&gt;0769550959&lt;/isbn&gt;&lt;urls&gt;&lt;/urls&gt;&lt;custom1&gt;Done&lt;/custom1&gt;&lt;electronic-resource-num&gt;https://doi.org/10.1109/CloudCom.2013.127&lt;/electronic-resource-num&gt;&lt;/record&gt;&lt;/Cite&gt;&lt;/EndNote&gt;</w:instrText>
      </w:r>
      <w:r w:rsidRPr="008D5BA1">
        <w:fldChar w:fldCharType="separate"/>
      </w:r>
      <w:r>
        <w:rPr>
          <w:noProof/>
        </w:rPr>
        <w:t>Mahamadu, Mahdjoubi, and Booth (2013)</w:t>
      </w:r>
      <w:r w:rsidRPr="008D5BA1">
        <w:fldChar w:fldCharType="end"/>
      </w:r>
      <w:r w:rsidRPr="008D5BA1">
        <w:t xml:space="preserve"> </w:t>
      </w:r>
      <w:r w:rsidR="00A82C41">
        <w:t>further</w:t>
      </w:r>
      <w:r w:rsidR="00A82C41" w:rsidRPr="008D5BA1">
        <w:t xml:space="preserve"> </w:t>
      </w:r>
      <w:r w:rsidRPr="008D5BA1">
        <w:t>caution</w:t>
      </w:r>
      <w:r w:rsidR="0046351C">
        <w:t>ed</w:t>
      </w:r>
      <w:r w:rsidRPr="008D5BA1">
        <w:t xml:space="preserve"> that compliance with legal and contractual obligations does</w:t>
      </w:r>
      <w:r>
        <w:t xml:space="preserve"> </w:t>
      </w:r>
      <w:r w:rsidRPr="008D5BA1">
        <w:t>n</w:t>
      </w:r>
      <w:r>
        <w:t>o</w:t>
      </w:r>
      <w:r w:rsidRPr="008D5BA1">
        <w:t xml:space="preserve">t protect from </w:t>
      </w:r>
      <w:r w:rsidR="00B92E5E">
        <w:t>breaches</w:t>
      </w:r>
      <w:r w:rsidR="00B92E5E" w:rsidRPr="008D5BA1">
        <w:t xml:space="preserve"> </w:t>
      </w:r>
      <w:r w:rsidRPr="008D5BA1">
        <w:t xml:space="preserve">of security and safety by data cloud providers </w:t>
      </w:r>
      <w:r w:rsidR="00895890">
        <w:t>that result</w:t>
      </w:r>
      <w:r w:rsidR="00895890" w:rsidRPr="008D5BA1">
        <w:t xml:space="preserve"> </w:t>
      </w:r>
      <w:r w:rsidRPr="008D5BA1">
        <w:t xml:space="preserve">in compromised data </w:t>
      </w:r>
      <w:r w:rsidRPr="008D5BA1">
        <w:lastRenderedPageBreak/>
        <w:t>integrity and privacy.</w:t>
      </w:r>
      <w:r>
        <w:t xml:space="preserve"> Moreover, </w:t>
      </w:r>
      <w:r w:rsidR="0046351C">
        <w:t xml:space="preserve">information </w:t>
      </w:r>
      <w:r w:rsidR="00D60A05">
        <w:t xml:space="preserve">can also lose its </w:t>
      </w:r>
      <w:r w:rsidR="007A063C">
        <w:t>longevity</w:t>
      </w:r>
      <w:r w:rsidR="00D60A05">
        <w:t xml:space="preserve"> across </w:t>
      </w:r>
      <w:r w:rsidR="00C305E3">
        <w:t>a</w:t>
      </w:r>
      <w:r w:rsidR="00D60A05">
        <w:t xml:space="preserve"> facility</w:t>
      </w:r>
      <w:r w:rsidR="00197E28">
        <w:t>’</w:t>
      </w:r>
      <w:r w:rsidR="00D60A05">
        <w:t>s lifecycle</w:t>
      </w:r>
      <w:r w:rsidRPr="008D5BA1">
        <w:t xml:space="preserve"> and become lost due to events such as company mergers or bankruptcy</w:t>
      </w:r>
      <w:r>
        <w:t xml:space="preserve"> </w:t>
      </w:r>
      <w:r w:rsidRPr="009F133E">
        <w:fldChar w:fldCharType="begin"/>
      </w:r>
      <w:r w:rsidR="00826868">
        <w:instrText xml:space="preserve"> ADDIN EN.CITE &lt;EndNote&gt;&lt;Cite&gt;&lt;Author&gt;Rezgui&lt;/Author&gt;&lt;Year&gt;2013&lt;/Year&gt;&lt;RecNum&gt;918&lt;/RecNum&gt;&lt;DisplayText&gt;(Rezgui, Beach, &amp;amp; Rana, 2013)&lt;/DisplayText&gt;&lt;record&gt;&lt;rec-number&gt;918&lt;/rec-number&gt;&lt;foreign-keys&gt;&lt;key app="EN" db-id="rx9aa55s6txsf0eex2mp5zre2dt9t0pz2at9" timestamp="1614286528" guid="0df0b839-f0f4-4573-ad9e-e26e8ba858d2"&gt;918&lt;/key&gt;&lt;/foreign-keys&gt;&lt;ref-type name="Journal Article"&gt;17&lt;/ref-type&gt;&lt;contributors&gt;&lt;authors&gt;&lt;author&gt;Rezgui, Yacine&lt;/author&gt;&lt;author&gt;Beach, Thomas&lt;/author&gt;&lt;author&gt;Rana, Omer&lt;/author&gt;&lt;/authors&gt;&lt;/contributors&gt;&lt;titles&gt;&lt;title&gt;A governance approach for BIM management across lifecycle and supply chains using mixed-modes of information delivery&lt;/title&gt;&lt;secondary-title&gt;Journal of Civil Engineering and Management&lt;/secondary-title&gt;&lt;short-title&gt;A governance approach for BIM management across lifecycle and supply chains using mixed-modes of information delivery&lt;/short-title&gt;&lt;/titles&gt;&lt;periodical&gt;&lt;full-title&gt;Journal of Civil Engineering and Management&lt;/full-title&gt;&lt;/periodical&gt;&lt;pages&gt;239-258&lt;/pages&gt;&lt;volume&gt;19&lt;/volume&gt;&lt;number&gt;2&lt;/number&gt;&lt;keywords&gt;&lt;keyword&gt;Bim&lt;/keyword&gt;&lt;keyword&gt;Governance&lt;/keyword&gt;&lt;keyword&gt;Supply Chain&lt;/keyword&gt;&lt;keyword&gt;Lifecycle&lt;/keyword&gt;&lt;keyword&gt;Data Storage&lt;/keyword&gt;&lt;/keywords&gt;&lt;dates&gt;&lt;year&gt;2013&lt;/year&gt;&lt;/dates&gt;&lt;isbn&gt;1392-3730&lt;/isbn&gt;&lt;urls&gt;&lt;/urls&gt;&lt;custom1&gt;Done&lt;/custom1&gt;&lt;electronic-resource-num&gt;https://doi.org/10.3846/13923730.2012.760480&lt;/electronic-resource-num&gt;&lt;/record&gt;&lt;/Cite&gt;&lt;/EndNote&gt;</w:instrText>
      </w:r>
      <w:r w:rsidRPr="009F133E">
        <w:fldChar w:fldCharType="separate"/>
      </w:r>
      <w:r w:rsidR="004F5423">
        <w:rPr>
          <w:noProof/>
        </w:rPr>
        <w:t>(Rezgui, Beach, &amp; Rana, 2013)</w:t>
      </w:r>
      <w:r w:rsidRPr="009F133E">
        <w:fldChar w:fldCharType="end"/>
      </w:r>
      <w:r w:rsidRPr="008D5BA1">
        <w:t>.</w:t>
      </w:r>
      <w:r w:rsidR="008A4B8A">
        <w:t xml:space="preserve"> </w:t>
      </w:r>
      <w:r w:rsidR="008A4B8A">
        <w:fldChar w:fldCharType="begin"/>
      </w:r>
      <w:r w:rsidR="00826868">
        <w:instrText xml:space="preserve"> ADDIN EN.CITE &lt;EndNote&gt;&lt;Cite AuthorYear="1"&gt;&lt;Author&gt;Parn&lt;/Author&gt;&lt;Year&gt;2019&lt;/Year&gt;&lt;RecNum&gt;883&lt;/RecNum&gt;&lt;DisplayText&gt;Parn and Edwards (2019)&lt;/DisplayText&gt;&lt;record&gt;&lt;rec-number&gt;883&lt;/rec-number&gt;&lt;foreign-keys&gt;&lt;key app="EN" db-id="rx9aa55s6txsf0eex2mp5zre2dt9t0pz2at9" timestamp="1614286512" guid="e7674ab6-25de-4d99-b79e-9de00cd0ddef"&gt;883&lt;/key&gt;&lt;/foreign-keys&gt;&lt;ref-type name="Journal Article"&gt;17&lt;/ref-type&gt;&lt;contributors&gt;&lt;authors&gt;&lt;author&gt;Parn, Erika A.&lt;/author&gt;&lt;author&gt;Edwards, David&lt;/author&gt;&lt;/authors&gt;&lt;/contributors&gt;&lt;titles&gt;&lt;title&gt;Cyber threats confronting the digital built environment: Common data environment vulnerabilities and block chain deterrence&lt;/title&gt;&lt;secondary-title&gt;Engineering, Construction and Architectural Management&lt;/secondary-title&gt;&lt;short-title&gt;Cyber threats confronting the digital built environment: Common data environment vulnerabilities and block chain deterrence&lt;/short-title&gt;&lt;/titles&gt;&lt;periodical&gt;&lt;full-title&gt;Engineering, Construction and Architectural Management&lt;/full-title&gt;&lt;/periodical&gt;&lt;pages&gt;245-266&lt;/pages&gt;&lt;volume&gt;26&lt;/volume&gt;&lt;number&gt;2&lt;/number&gt;&lt;dates&gt;&lt;year&gt;2019&lt;/year&gt;&lt;/dates&gt;&lt;work-type&gt;Review&lt;/work-type&gt;&lt;urls&gt;&lt;/urls&gt;&lt;custom1&gt;Done&lt;/custom1&gt;&lt;electronic-resource-num&gt;https://doi.org/10.1108/ECAM-03-2018-0101&lt;/electronic-resource-num&gt;&lt;remote-database-name&gt;Scopus&lt;/remote-database-name&gt;&lt;/record&gt;&lt;/Cite&gt;&lt;/EndNote&gt;</w:instrText>
      </w:r>
      <w:r w:rsidR="008A4B8A">
        <w:fldChar w:fldCharType="separate"/>
      </w:r>
      <w:r w:rsidR="008A4B8A">
        <w:rPr>
          <w:noProof/>
        </w:rPr>
        <w:t>Parn and Edwards (2019)</w:t>
      </w:r>
      <w:r w:rsidR="008A4B8A">
        <w:fldChar w:fldCharType="end"/>
      </w:r>
      <w:r w:rsidR="008A4B8A">
        <w:t xml:space="preserve"> compare </w:t>
      </w:r>
      <w:r w:rsidR="00706514">
        <w:t xml:space="preserve">the most popular topics discussed across industries with discussions in the </w:t>
      </w:r>
      <w:r w:rsidR="00CA51A0">
        <w:t>built</w:t>
      </w:r>
      <w:r w:rsidR="00A47F8C">
        <w:t xml:space="preserve"> environment</w:t>
      </w:r>
      <w:r w:rsidR="00706514">
        <w:t>.</w:t>
      </w:r>
      <w:r w:rsidR="008A4B8A">
        <w:t xml:space="preserve"> </w:t>
      </w:r>
      <w:r w:rsidR="006E7BF1" w:rsidRPr="006E7BF1">
        <w:t>For all sectors combined, global security accounted for more than 50% of discussions; for the built environment</w:t>
      </w:r>
      <w:r w:rsidR="00C330E8">
        <w:t>,</w:t>
      </w:r>
      <w:r w:rsidR="006E7BF1" w:rsidRPr="006E7BF1">
        <w:t xml:space="preserve"> it was only 20%.</w:t>
      </w:r>
    </w:p>
    <w:p w14:paraId="31A4C133" w14:textId="4858F550" w:rsidR="00633C7C" w:rsidRDefault="00327271" w:rsidP="00633C7C">
      <w:pPr>
        <w:pStyle w:val="Heading2"/>
      </w:pPr>
      <w:bookmarkStart w:id="21" w:name="_Toc66348784"/>
      <w:bookmarkStart w:id="22" w:name="_Toc66348830"/>
      <w:r>
        <w:t xml:space="preserve">Current Practices </w:t>
      </w:r>
      <w:r w:rsidR="00633C7C">
        <w:t>and Limitations</w:t>
      </w:r>
      <w:bookmarkEnd w:id="21"/>
      <w:bookmarkEnd w:id="22"/>
    </w:p>
    <w:p w14:paraId="18948D0F" w14:textId="3CD2A9AB" w:rsidR="00633C7C" w:rsidRDefault="00187A87" w:rsidP="00633C7C">
      <w:pPr>
        <w:pStyle w:val="Heading3"/>
      </w:pPr>
      <w:bookmarkStart w:id="23" w:name="_Toc66348785"/>
      <w:bookmarkStart w:id="24" w:name="_Toc66348831"/>
      <w:r>
        <w:t>Recommended practices in literature</w:t>
      </w:r>
      <w:bookmarkEnd w:id="23"/>
      <w:bookmarkEnd w:id="24"/>
    </w:p>
    <w:p w14:paraId="2150D943" w14:textId="591828D3" w:rsidR="0080396B" w:rsidRDefault="004F5423" w:rsidP="00633C7C">
      <w:r>
        <w:t xml:space="preserve">Literature has pointed towards </w:t>
      </w:r>
      <w:r w:rsidR="008714F6">
        <w:t xml:space="preserve">Project </w:t>
      </w:r>
      <w:r w:rsidR="008714F6" w:rsidRPr="002D41A2">
        <w:t>Alliancing</w:t>
      </w:r>
      <w:r w:rsidR="008714F6">
        <w:t>, Public-</w:t>
      </w:r>
      <w:r w:rsidR="00576624">
        <w:t>Private Partnerships</w:t>
      </w:r>
      <w:r w:rsidR="00633C7C" w:rsidRPr="00700945">
        <w:t xml:space="preserve"> a</w:t>
      </w:r>
      <w:r w:rsidR="00576624">
        <w:t xml:space="preserve">nd Integrated Project Delivery (IPD) </w:t>
      </w:r>
      <w:r>
        <w:t>models to address the issue of P</w:t>
      </w:r>
      <w:r w:rsidRPr="003C3B5F">
        <w:t>rivity</w:t>
      </w:r>
      <w:r w:rsidR="00576624">
        <w:t xml:space="preserve"> of C</w:t>
      </w:r>
      <w:r w:rsidR="00633C7C" w:rsidRPr="003C3B5F">
        <w:t>ontract and rights o</w:t>
      </w:r>
      <w:r w:rsidR="008714F6">
        <w:t>f participants to rely on third-</w:t>
      </w:r>
      <w:r w:rsidR="00633C7C" w:rsidRPr="003C3B5F">
        <w:t>party information</w:t>
      </w:r>
      <w:r w:rsidR="00633C7C">
        <w:t xml:space="preserve"> </w:t>
      </w:r>
      <w:r w:rsidR="00633C7C">
        <w:fldChar w:fldCharType="begin">
          <w:fldData xml:space="preserve">PEVuZE5vdGU+PENpdGU+PEF1dGhvcj5TY290dDwvQXV0aG9yPjxZZWFyPjIwMTQ8L1llYXI+PFJl
Y051bT45NDI8L1JlY051bT48RGlzcGxheVRleHQ+KEdpYmJzLCBFbW1pdHQsIExvcmQsICZhbXA7
IFJ1aWthciwgMjAxNTsgTGFoZGVucGVyw6QsIDIwMTI7IFJJQkEsIDIwMTI7IFNjb3R0IGV0IGFs
LiwgMjAxNCk8L0Rpc3BsYXlUZXh0PjxyZWNvcmQ+PHJlYy1udW1iZXI+OTQyPC9yZWMtbnVtYmVy
Pjxmb3JlaWduLWtleXM+PGtleSBhcHA9IkVOIiBkYi1pZD0icng5YWE1NXM2dHhzZjBlZXgybXA1
enJlMmR0OXQwcHoyYXQ5IiB0aW1lc3RhbXA9IjE2MTQyODY1MzkiIGd1aWQ9IjFjMDhiMDZiLTY2
YzUtNGU4ZC1hYmRjLTlkZmIxNWVhYjI5NyI+OTQyPC9rZXk+PC9mb3JlaWduLWtleXM+PHJlZi10
eXBlIG5hbWU9IlJlcG9ydCI+Mjc8L3JlZi10eXBlPjxjb250cmlidXRvcnM+PGF1dGhvcnM+PGF1
dGhvcj5TY290dCwgVGVyZXNhPC9hdXRob3I+PGF1dGhvcj5Nb250Z29tZXJ5LUhyaWJhciwgSmFu
ZTwvYXV0aG9yPjxhdXRob3I+QmFyZGEsIFBldGVyPC9hdXRob3I+PGF1dGhvcj5NYXJzaGFsbCwg
Q2Fyb2x5bjwvYXV0aG9yPjxhdXRob3I+S2FuZSwgQ2hyaXM8L2F1dGhvcj48YXV0aG9yPkV5bm9u
LCBEYXZpZDwvYXV0aG9yPjxhdXRob3I+U2NodWNrLCBSb2JpbjwvYXV0aG9yPjxhdXRob3I+QnVy
dCwgTmljaG9sYXM8L2F1dGhvcj48YXV0aG9yPkNhbmhhbSwgQ2hyaXM8L2F1dGhvcj48YXV0aG9y
Pk1pdGNoZWxsLCBKb2huPC9hdXRob3I+PGF1dGhvcj5Db2xsYXJkLCBTYW08L2F1dGhvcj48YXV0
aG9yPkp1cmdlbnMsIERhbjwvYXV0aG9yPjwvYXV0aG9ycz48L2NvbnRyaWJ1dG9ycz48dGl0bGVz
Pjx0aXRsZT5BIEZyYW1ld29yayBmb3IgdGhlIEFkb3B0aW9uIG9mIFByb2plY3QgVGVhbSBJbnRl
Z3JhdGlvbiBhbmQgQnVpbGRpbmcgSW5mb3JtYXRpb24gTW9kZWxsaW5nPC90aXRsZT48c2Vjb25k
YXJ5LXRpdGxlPlN0cmF0ZWdpYyBGb3J1bSBmb3IgdGhlIEF1c3RyYWxhc2lhbiBCdWlsZGluZyBh
bmQgQ29uc3RydWN0aW9uIEluZHVzdHJ5PC9zZWNvbmRhcnktdGl0bGU+PHNob3J0LXRpdGxlPkEg
RnJhbWV3b3JrIGZvciB0aGUgQWRvcHRpb24gb2YgUHJvamVjdCBUZWFtIEludGVncmF0aW9uIGFu
ZCBCdWlsZGluZyBJbmZvcm1hdGlvbiBNb2RlbGxpbmc8L3Nob3J0LXRpdGxlPjwvdGl0bGVzPjxu
dW1iZXI+UmVwb3J0PC9udW1iZXI+PGRhdGVzPjx5ZWFyPjIwMTQ8L3llYXI+PC9kYXRlcz48cHVi
bGlzaGVyPkF1c3RyYWxpYW4gQ29uc3RydWN0aW9uIEluZHVzdHJ5IEZvcnVtIChBQ0lGKSwgQXVz
dHJhbGlhbiBQcm9jdXJlbWVudCBhbmQgQ29uc3RydWN0aW9uIENvdW5jaWwgKEFQQ0MpPC9wdWJs
aXNoZXI+PHVybHM+PHJlbGF0ZWQtdXJscz48dXJsPmh0dHA6Ly93d3cuYXBoLmdvdi5hdS9Eb2N1
bWVudFN0b3JlLmFzaHg/aWQ9ZDdiMWIyNTktZTFhNy00NTAzLWE0YTEtY2EzODQxZTlmZGFiJmFt
cDtzdWJJZD0zNTM5OTk8L3VybD48L3JlbGF0ZWQtdXJscz48L3VybHM+PGFjY2Vzcy1kYXRlPjI1
LzAxLzIwMjE8L2FjY2Vzcy1kYXRlPjwvcmVjb3JkPjwvQ2l0ZT48Q2l0ZT48QXV0aG9yPkdpYmJz
PC9BdXRob3I+PFllYXI+MjAxNTwvWWVhcj48UmVjTnVtPjcwMzwvUmVjTnVtPjxyZWNvcmQ+PHJl
Yy1udW1iZXI+NzAzPC9yZWMtbnVtYmVyPjxmb3JlaWduLWtleXM+PGtleSBhcHA9IkVOIiBkYi1p
ZD0icng5YWE1NXM2dHhzZjBlZXgybXA1enJlMmR0OXQwcHoyYXQ5IiB0aW1lc3RhbXA9IjE2MTQy
ODY0MzciIGd1aWQ9IjBmMDc1ZDFhLWM0OTgtNGI0Yi05ODE0LTg5NmFlNTdiODc4NSI+NzAzPC9r
ZXk+PC9mb3JlaWduLWtleXM+PHJlZi10eXBlIG5hbWU9IkpvdXJuYWwgQXJ0aWNsZSI+MTc8L3Jl
Zi10eXBlPjxjb250cmlidXRvcnM+PGF1dGhvcnM+PGF1dGhvcj5HaWJicywgRGF2aWQgSm9objwv
YXV0aG9yPjxhdXRob3I+RW1taXR0LCBTdGVwaGVuPC9hdXRob3I+PGF1dGhvcj5Mb3JkLCBXYXlu
ZTwvYXV0aG9yPjxhdXRob3I+UnVpa2FyLCBLaXJ0aTwvYXV0aG9yPjwvYXV0aG9ycz48L2NvbnRy
aWJ1dG9ycz48dGl0bGVzPjx0aXRsZT5CSU0gYW5kIGNvbnN0cnVjdGlvbiBjb250cmFjdHM6IENQ
QyAyMDEzJmFwb3M7cyBhcHByb2FjaDwvdGl0bGU+PHNlY29uZGFyeS10aXRsZT5Qcm9jZWVkaW5n
cyBvZiB0aGUgSUNFLU1hbmFnZW1lbnQsIFByb2N1cmVtZW50ICZhbXA7IExhdzwvc2Vjb25kYXJ5
LXRpdGxlPjxzaG9ydC10aXRsZT5CSU0gYW5kIGNvbnN0cnVjdGlvbiBjb250cmFjdHM6IENQQyAy
MDEzJmFwb3M7cyBhcHByb2FjaDwvc2hvcnQtdGl0bGU+PC90aXRsZXM+PHBlcmlvZGljYWw+PGZ1
bGwtdGl0bGU+UHJvY2VlZGluZ3Mgb2YgdGhlIElDRS1NYW5hZ2VtZW50LCBQcm9jdXJlbWVudCAm
YW1wOyBMYXc8L2Z1bGwtdGl0bGU+PC9wZXJpb2RpY2FsPjxwYWdlcz4yODUtMjkzPC9wYWdlcz48
dm9sdW1lPjE2ODwvdm9sdW1lPjxudW1iZXI+NjwvbnVtYmVyPjxkYXRlcz48eWVhcj4yMDE1PC95
ZWFyPjwvZGF0ZXM+PHVybHM+PC91cmxzPjxjdXN0b20xPkRvbmU8L2N1c3RvbTE+PGVsZWN0cm9u
aWMtcmVzb3VyY2UtbnVtPmh0dHBzOi8vZG9pLm9yZy8xMC4xNjgwL2ptYXBsLjE0LjAwMDQ1PC9l
bGVjdHJvbmljLXJlc291cmNlLW51bT48L3JlY29yZD48L0NpdGU+PENpdGU+PEF1dGhvcj5MYWhk
ZW5wZXLDpDwvQXV0aG9yPjxZZWFyPjIwMTI8L1llYXI+PFJlY051bT43ODE8L1JlY051bT48cmVj
b3JkPjxyZWMtbnVtYmVyPjc4MTwvcmVjLW51bWJlcj48Zm9yZWlnbi1rZXlzPjxrZXkgYXBwPSJF
TiIgZGItaWQ9InJ4OWFhNTVzNnR4c2YwZWV4Mm1wNXpyZTJkdDl0MHB6MmF0OSIgdGltZXN0YW1w
PSIxNjE0Mjg2NDcwIiBndWlkPSIzMWYwYWJkNy0yODg3LTQxYzMtODU1NC1jN2VmMzQ3YTE1NzUi
Pjc4MTwva2V5PjwvZm9yZWlnbi1rZXlzPjxyZWYtdHlwZSBuYW1lPSJKb3VybmFsIEFydGljbGUi
PjE3PC9yZWYtdHlwZT48Y29udHJpYnV0b3JzPjxhdXRob3JzPjxhdXRob3I+TGFoZGVucGVyw6Qs
IFBlcnR0aTwvYXV0aG9yPjwvYXV0aG9ycz48L2NvbnRyaWJ1dG9ycz48dGl0bGVzPjx0aXRsZT5N
YWtpbmcgc2Vuc2Ugb2YgdGhlIG11bHRpLXBhcnR5IGNvbnRyYWN0dWFsIGFycmFuZ2VtZW50cyBv
ZiBwcm9qZWN0IHBhcnRuZXJpbmcsIHByb2plY3QgYWxsaWFuY2luZyBhbmQgaW50ZWdyYXRlZCBw
cm9qZWN0IGRlbGl2ZXJ5PC90aXRsZT48c2Vjb25kYXJ5LXRpdGxlPkNvbnN0cnVjdGlvbiBtYW5h
Z2VtZW50IGFuZCBlY29ub21pY3M8L3NlY29uZGFyeS10aXRsZT48c2hvcnQtdGl0bGU+TWFraW5n
IHNlbnNlIG9mIHRoZSBtdWx0aS1wYXJ0eSBjb250cmFjdHVhbCBhcnJhbmdlbWVudHMgb2YgcHJv
amVjdCBwYXJ0bmVyaW5nLCBwcm9qZWN0IGFsbGlhbmNpbmcgYW5kIGludGVncmF0ZWQgcHJvamVj
dCBkZWxpdmVyeTwvc2hvcnQtdGl0bGU+PC90aXRsZXM+PHBlcmlvZGljYWw+PGZ1bGwtdGl0bGU+
Q29uc3RydWN0aW9uIE1hbmFnZW1lbnQgYW5kIEVjb25vbWljczwvZnVsbC10aXRsZT48L3Blcmlv
ZGljYWw+PHBhZ2VzPjU3LTc5PC9wYWdlcz48dm9sdW1lPjMwPC92b2x1bWU+PG51bWJlcj4xPC9u
dW1iZXI+PGRhdGVzPjx5ZWFyPjIwMTI8L3llYXI+PC9kYXRlcz48aXNibj4wMTQ0LTYxOTM8L2lz
Ym4+PHVybHM+PC91cmxzPjxlbGVjdHJvbmljLXJlc291cmNlLW51bT5odHRwczovL2RvaS5vcmcv
MTAuMTA4MC8wMTQ0NjE5My4yMDExLjY0ODk0NzwvZWxlY3Ryb25pYy1yZXNvdXJjZS1udW0+PC9y
ZWNvcmQ+PC9DaXRlPjxDaXRlPjxBdXRob3I+UklCQTwvQXV0aG9yPjxZZWFyPjIwMTI8L1llYXI+
PFJlY051bT45MjE8L1JlY051bT48cmVjb3JkPjxyZWMtbnVtYmVyPjkyMTwvcmVjLW51bWJlcj48
Zm9yZWlnbi1rZXlzPjxrZXkgYXBwPSJFTiIgZGItaWQ9InJ4OWFhNTVzNnR4c2YwZWV4Mm1wNXpy
ZTJkdDl0MHB6MmF0OSIgdGltZXN0YW1wPSIxNjE0Mjg2NTMwIiBndWlkPSI4ODkwOTE0Ny1jNzQ2
LTQwYWQtOWUyMC1jMmE5NzYxNDg4MmEiPjkyMTwva2V5PjwvZm9yZWlnbi1rZXlzPjxyZWYtdHlw
ZSBuYW1lPSJSZXBvcnQiPjI3PC9yZWYtdHlwZT48Y29udHJpYnV0b3JzPjxhdXRob3JzPjxhdXRo
b3I+UklCQTwvYXV0aG9yPjwvYXV0aG9ycz48c2Vjb25kYXJ5LWF1dGhvcnM+PGF1dGhvcj5TaW5j
bGFpciwgRGFsZTwvYXV0aG9yPjwvc2Vjb25kYXJ5LWF1dGhvcnM+PC9jb250cmlidXRvcnM+PHRp
dGxlcz48dGl0bGU+QklNIG92ZXJsYXkgdG8gdGhlIFJJQkEgb3V0bGluZSBwbGFuIG9mIHdvcms8
L3RpdGxlPjxzaG9ydC10aXRsZT5CSU0gb3ZlcmxheSB0byB0aGUgUklCQSBvdXRsaW5lIHBsYW4g
b2Ygd29yazwvc2hvcnQtdGl0bGU+PC90aXRsZXM+PGRhdGVzPjx5ZWFyPjIwMTI8L3llYXI+PC9k
YXRlcz48cHViLWxvY2F0aW9uPlJJQkEgUHVibGlzaGluZzwvcHViLWxvY2F0aW9uPjxwdWJsaXNo
ZXI+Um95YWwgSW5zdGl0dXRlIG9mIEJyaXRpc2ggQXJjaGl0ZWN0cywgUklCQSBQcmFjdGljZSBh
bmQgUHJvZmVzc2lvbiBDb21taXR0ZWU8L3B1Ymxpc2hlcj48dXJscz48cmVsYXRlZC11cmxzPjx1
cmw+aHR0cDovL21vbm8uZWlrLmJtZS5odS9+enJvc3Rhcy9hc3NldHMvZmlsZXMvQ1BNX1JJQkFP
dXRsaW5lUGxhbm9mV29ya19CSU1PdmVybGF5LnBkZjwvdXJsPjwvcmVsYXRlZC11cmxzPjwvdXJs
cz48YWNjZXNzLWRhdGU+MjUvMDEvMjAyMTwvYWNjZXNzLWRhdGU+PC9yZWNvcmQ+PC9DaXRlPjwv
RW5kTm90ZT4A
</w:fldData>
        </w:fldChar>
      </w:r>
      <w:r w:rsidR="00826868">
        <w:instrText xml:space="preserve"> ADDIN EN.CITE </w:instrText>
      </w:r>
      <w:r w:rsidR="00826868">
        <w:fldChar w:fldCharType="begin">
          <w:fldData xml:space="preserve">PEVuZE5vdGU+PENpdGU+PEF1dGhvcj5TY290dDwvQXV0aG9yPjxZZWFyPjIwMTQ8L1llYXI+PFJl
Y051bT45NDI8L1JlY051bT48RGlzcGxheVRleHQ+KEdpYmJzLCBFbW1pdHQsIExvcmQsICZhbXA7
IFJ1aWthciwgMjAxNTsgTGFoZGVucGVyw6QsIDIwMTI7IFJJQkEsIDIwMTI7IFNjb3R0IGV0IGFs
LiwgMjAxNCk8L0Rpc3BsYXlUZXh0PjxyZWNvcmQ+PHJlYy1udW1iZXI+OTQyPC9yZWMtbnVtYmVy
Pjxmb3JlaWduLWtleXM+PGtleSBhcHA9IkVOIiBkYi1pZD0icng5YWE1NXM2dHhzZjBlZXgybXA1
enJlMmR0OXQwcHoyYXQ5IiB0aW1lc3RhbXA9IjE2MTQyODY1MzkiIGd1aWQ9IjFjMDhiMDZiLTY2
YzUtNGU4ZC1hYmRjLTlkZmIxNWVhYjI5NyI+OTQyPC9rZXk+PC9mb3JlaWduLWtleXM+PHJlZi10
eXBlIG5hbWU9IlJlcG9ydCI+Mjc8L3JlZi10eXBlPjxjb250cmlidXRvcnM+PGF1dGhvcnM+PGF1
dGhvcj5TY290dCwgVGVyZXNhPC9hdXRob3I+PGF1dGhvcj5Nb250Z29tZXJ5LUhyaWJhciwgSmFu
ZTwvYXV0aG9yPjxhdXRob3I+QmFyZGEsIFBldGVyPC9hdXRob3I+PGF1dGhvcj5NYXJzaGFsbCwg
Q2Fyb2x5bjwvYXV0aG9yPjxhdXRob3I+S2FuZSwgQ2hyaXM8L2F1dGhvcj48YXV0aG9yPkV5bm9u
LCBEYXZpZDwvYXV0aG9yPjxhdXRob3I+U2NodWNrLCBSb2JpbjwvYXV0aG9yPjxhdXRob3I+QnVy
dCwgTmljaG9sYXM8L2F1dGhvcj48YXV0aG9yPkNhbmhhbSwgQ2hyaXM8L2F1dGhvcj48YXV0aG9y
Pk1pdGNoZWxsLCBKb2huPC9hdXRob3I+PGF1dGhvcj5Db2xsYXJkLCBTYW08L2F1dGhvcj48YXV0
aG9yPkp1cmdlbnMsIERhbjwvYXV0aG9yPjwvYXV0aG9ycz48L2NvbnRyaWJ1dG9ycz48dGl0bGVz
Pjx0aXRsZT5BIEZyYW1ld29yayBmb3IgdGhlIEFkb3B0aW9uIG9mIFByb2plY3QgVGVhbSBJbnRl
Z3JhdGlvbiBhbmQgQnVpbGRpbmcgSW5mb3JtYXRpb24gTW9kZWxsaW5nPC90aXRsZT48c2Vjb25k
YXJ5LXRpdGxlPlN0cmF0ZWdpYyBGb3J1bSBmb3IgdGhlIEF1c3RyYWxhc2lhbiBCdWlsZGluZyBh
bmQgQ29uc3RydWN0aW9uIEluZHVzdHJ5PC9zZWNvbmRhcnktdGl0bGU+PHNob3J0LXRpdGxlPkEg
RnJhbWV3b3JrIGZvciB0aGUgQWRvcHRpb24gb2YgUHJvamVjdCBUZWFtIEludGVncmF0aW9uIGFu
ZCBCdWlsZGluZyBJbmZvcm1hdGlvbiBNb2RlbGxpbmc8L3Nob3J0LXRpdGxlPjwvdGl0bGVzPjxu
dW1iZXI+UmVwb3J0PC9udW1iZXI+PGRhdGVzPjx5ZWFyPjIwMTQ8L3llYXI+PC9kYXRlcz48cHVi
bGlzaGVyPkF1c3RyYWxpYW4gQ29uc3RydWN0aW9uIEluZHVzdHJ5IEZvcnVtIChBQ0lGKSwgQXVz
dHJhbGlhbiBQcm9jdXJlbWVudCBhbmQgQ29uc3RydWN0aW9uIENvdW5jaWwgKEFQQ0MpPC9wdWJs
aXNoZXI+PHVybHM+PHJlbGF0ZWQtdXJscz48dXJsPmh0dHA6Ly93d3cuYXBoLmdvdi5hdS9Eb2N1
bWVudFN0b3JlLmFzaHg/aWQ9ZDdiMWIyNTktZTFhNy00NTAzLWE0YTEtY2EzODQxZTlmZGFiJmFt
cDtzdWJJZD0zNTM5OTk8L3VybD48L3JlbGF0ZWQtdXJscz48L3VybHM+PGFjY2Vzcy1kYXRlPjI1
LzAxLzIwMjE8L2FjY2Vzcy1kYXRlPjwvcmVjb3JkPjwvQ2l0ZT48Q2l0ZT48QXV0aG9yPkdpYmJz
PC9BdXRob3I+PFllYXI+MjAxNTwvWWVhcj48UmVjTnVtPjcwMzwvUmVjTnVtPjxyZWNvcmQ+PHJl
Yy1udW1iZXI+NzAzPC9yZWMtbnVtYmVyPjxmb3JlaWduLWtleXM+PGtleSBhcHA9IkVOIiBkYi1p
ZD0icng5YWE1NXM2dHhzZjBlZXgybXA1enJlMmR0OXQwcHoyYXQ5IiB0aW1lc3RhbXA9IjE2MTQy
ODY0MzciIGd1aWQ9IjBmMDc1ZDFhLWM0OTgtNGI0Yi05ODE0LTg5NmFlNTdiODc4NSI+NzAzPC9r
ZXk+PC9mb3JlaWduLWtleXM+PHJlZi10eXBlIG5hbWU9IkpvdXJuYWwgQXJ0aWNsZSI+MTc8L3Jl
Zi10eXBlPjxjb250cmlidXRvcnM+PGF1dGhvcnM+PGF1dGhvcj5HaWJicywgRGF2aWQgSm9objwv
YXV0aG9yPjxhdXRob3I+RW1taXR0LCBTdGVwaGVuPC9hdXRob3I+PGF1dGhvcj5Mb3JkLCBXYXlu
ZTwvYXV0aG9yPjxhdXRob3I+UnVpa2FyLCBLaXJ0aTwvYXV0aG9yPjwvYXV0aG9ycz48L2NvbnRy
aWJ1dG9ycz48dGl0bGVzPjx0aXRsZT5CSU0gYW5kIGNvbnN0cnVjdGlvbiBjb250cmFjdHM6IENQ
QyAyMDEzJmFwb3M7cyBhcHByb2FjaDwvdGl0bGU+PHNlY29uZGFyeS10aXRsZT5Qcm9jZWVkaW5n
cyBvZiB0aGUgSUNFLU1hbmFnZW1lbnQsIFByb2N1cmVtZW50ICZhbXA7IExhdzwvc2Vjb25kYXJ5
LXRpdGxlPjxzaG9ydC10aXRsZT5CSU0gYW5kIGNvbnN0cnVjdGlvbiBjb250cmFjdHM6IENQQyAy
MDEzJmFwb3M7cyBhcHByb2FjaDwvc2hvcnQtdGl0bGU+PC90aXRsZXM+PHBlcmlvZGljYWw+PGZ1
bGwtdGl0bGU+UHJvY2VlZGluZ3Mgb2YgdGhlIElDRS1NYW5hZ2VtZW50LCBQcm9jdXJlbWVudCAm
YW1wOyBMYXc8L2Z1bGwtdGl0bGU+PC9wZXJpb2RpY2FsPjxwYWdlcz4yODUtMjkzPC9wYWdlcz48
dm9sdW1lPjE2ODwvdm9sdW1lPjxudW1iZXI+NjwvbnVtYmVyPjxkYXRlcz48eWVhcj4yMDE1PC95
ZWFyPjwvZGF0ZXM+PHVybHM+PC91cmxzPjxjdXN0b20xPkRvbmU8L2N1c3RvbTE+PGVsZWN0cm9u
aWMtcmVzb3VyY2UtbnVtPmh0dHBzOi8vZG9pLm9yZy8xMC4xNjgwL2ptYXBsLjE0LjAwMDQ1PC9l
bGVjdHJvbmljLXJlc291cmNlLW51bT48L3JlY29yZD48L0NpdGU+PENpdGU+PEF1dGhvcj5MYWhk
ZW5wZXLDpDwvQXV0aG9yPjxZZWFyPjIwMTI8L1llYXI+PFJlY051bT43ODE8L1JlY051bT48cmVj
b3JkPjxyZWMtbnVtYmVyPjc4MTwvcmVjLW51bWJlcj48Zm9yZWlnbi1rZXlzPjxrZXkgYXBwPSJF
TiIgZGItaWQ9InJ4OWFhNTVzNnR4c2YwZWV4Mm1wNXpyZTJkdDl0MHB6MmF0OSIgdGltZXN0YW1w
PSIxNjE0Mjg2NDcwIiBndWlkPSIzMWYwYWJkNy0yODg3LTQxYzMtODU1NC1jN2VmMzQ3YTE1NzUi
Pjc4MTwva2V5PjwvZm9yZWlnbi1rZXlzPjxyZWYtdHlwZSBuYW1lPSJKb3VybmFsIEFydGljbGUi
PjE3PC9yZWYtdHlwZT48Y29udHJpYnV0b3JzPjxhdXRob3JzPjxhdXRob3I+TGFoZGVucGVyw6Qs
IFBlcnR0aTwvYXV0aG9yPjwvYXV0aG9ycz48L2NvbnRyaWJ1dG9ycz48dGl0bGVzPjx0aXRsZT5N
YWtpbmcgc2Vuc2Ugb2YgdGhlIG11bHRpLXBhcnR5IGNvbnRyYWN0dWFsIGFycmFuZ2VtZW50cyBv
ZiBwcm9qZWN0IHBhcnRuZXJpbmcsIHByb2plY3QgYWxsaWFuY2luZyBhbmQgaW50ZWdyYXRlZCBw
cm9qZWN0IGRlbGl2ZXJ5PC90aXRsZT48c2Vjb25kYXJ5LXRpdGxlPkNvbnN0cnVjdGlvbiBtYW5h
Z2VtZW50IGFuZCBlY29ub21pY3M8L3NlY29uZGFyeS10aXRsZT48c2hvcnQtdGl0bGU+TWFraW5n
IHNlbnNlIG9mIHRoZSBtdWx0aS1wYXJ0eSBjb250cmFjdHVhbCBhcnJhbmdlbWVudHMgb2YgcHJv
amVjdCBwYXJ0bmVyaW5nLCBwcm9qZWN0IGFsbGlhbmNpbmcgYW5kIGludGVncmF0ZWQgcHJvamVj
dCBkZWxpdmVyeTwvc2hvcnQtdGl0bGU+PC90aXRsZXM+PHBlcmlvZGljYWw+PGZ1bGwtdGl0bGU+
Q29uc3RydWN0aW9uIE1hbmFnZW1lbnQgYW5kIEVjb25vbWljczwvZnVsbC10aXRsZT48L3Blcmlv
ZGljYWw+PHBhZ2VzPjU3LTc5PC9wYWdlcz48dm9sdW1lPjMwPC92b2x1bWU+PG51bWJlcj4xPC9u
dW1iZXI+PGRhdGVzPjx5ZWFyPjIwMTI8L3llYXI+PC9kYXRlcz48aXNibj4wMTQ0LTYxOTM8L2lz
Ym4+PHVybHM+PC91cmxzPjxlbGVjdHJvbmljLXJlc291cmNlLW51bT5odHRwczovL2RvaS5vcmcv
MTAuMTA4MC8wMTQ0NjE5My4yMDExLjY0ODk0NzwvZWxlY3Ryb25pYy1yZXNvdXJjZS1udW0+PC9y
ZWNvcmQ+PC9DaXRlPjxDaXRlPjxBdXRob3I+UklCQTwvQXV0aG9yPjxZZWFyPjIwMTI8L1llYXI+
PFJlY051bT45MjE8L1JlY051bT48cmVjb3JkPjxyZWMtbnVtYmVyPjkyMTwvcmVjLW51bWJlcj48
Zm9yZWlnbi1rZXlzPjxrZXkgYXBwPSJFTiIgZGItaWQ9InJ4OWFhNTVzNnR4c2YwZWV4Mm1wNXpy
ZTJkdDl0MHB6MmF0OSIgdGltZXN0YW1wPSIxNjE0Mjg2NTMwIiBndWlkPSI4ODkwOTE0Ny1jNzQ2
LTQwYWQtOWUyMC1jMmE5NzYxNDg4MmEiPjkyMTwva2V5PjwvZm9yZWlnbi1rZXlzPjxyZWYtdHlw
ZSBuYW1lPSJSZXBvcnQiPjI3PC9yZWYtdHlwZT48Y29udHJpYnV0b3JzPjxhdXRob3JzPjxhdXRo
b3I+UklCQTwvYXV0aG9yPjwvYXV0aG9ycz48c2Vjb25kYXJ5LWF1dGhvcnM+PGF1dGhvcj5TaW5j
bGFpciwgRGFsZTwvYXV0aG9yPjwvc2Vjb25kYXJ5LWF1dGhvcnM+PC9jb250cmlidXRvcnM+PHRp
dGxlcz48dGl0bGU+QklNIG92ZXJsYXkgdG8gdGhlIFJJQkEgb3V0bGluZSBwbGFuIG9mIHdvcms8
L3RpdGxlPjxzaG9ydC10aXRsZT5CSU0gb3ZlcmxheSB0byB0aGUgUklCQSBvdXRsaW5lIHBsYW4g
b2Ygd29yazwvc2hvcnQtdGl0bGU+PC90aXRsZXM+PGRhdGVzPjx5ZWFyPjIwMTI8L3llYXI+PC9k
YXRlcz48cHViLWxvY2F0aW9uPlJJQkEgUHVibGlzaGluZzwvcHViLWxvY2F0aW9uPjxwdWJsaXNo
ZXI+Um95YWwgSW5zdGl0dXRlIG9mIEJyaXRpc2ggQXJjaGl0ZWN0cywgUklCQSBQcmFjdGljZSBh
bmQgUHJvZmVzc2lvbiBDb21taXR0ZWU8L3B1Ymxpc2hlcj48dXJscz48cmVsYXRlZC11cmxzPjx1
cmw+aHR0cDovL21vbm8uZWlrLmJtZS5odS9+enJvc3Rhcy9hc3NldHMvZmlsZXMvQ1BNX1JJQkFP
dXRsaW5lUGxhbm9mV29ya19CSU1PdmVybGF5LnBkZjwvdXJsPjwvcmVsYXRlZC11cmxzPjwvdXJs
cz48YWNjZXNzLWRhdGU+MjUvMDEvMjAyMTwvYWNjZXNzLWRhdGU+PC9yZWNvcmQ+PC9DaXRlPjwv
RW5kTm90ZT4A
</w:fldData>
        </w:fldChar>
      </w:r>
      <w:r w:rsidR="00826868">
        <w:instrText xml:space="preserve"> ADDIN EN.CITE.DATA </w:instrText>
      </w:r>
      <w:r w:rsidR="00826868">
        <w:fldChar w:fldCharType="end"/>
      </w:r>
      <w:r w:rsidR="00633C7C">
        <w:fldChar w:fldCharType="separate"/>
      </w:r>
      <w:r w:rsidR="00CD0102">
        <w:rPr>
          <w:noProof/>
        </w:rPr>
        <w:t>(Gibbs, Emmitt, Lord, &amp; Ruikar, 2015; Lahdenperä, 2012; RIBA, 2012; Scott et al., 2014)</w:t>
      </w:r>
      <w:r w:rsidR="00633C7C">
        <w:fldChar w:fldCharType="end"/>
      </w:r>
      <w:r w:rsidR="00633C7C" w:rsidRPr="00700945">
        <w:t xml:space="preserve">. </w:t>
      </w:r>
      <w:r w:rsidR="00633C7C">
        <w:t xml:space="preserve">However, these models are reliant on affect-based trust </w:t>
      </w:r>
      <w:r w:rsidR="00633C7C">
        <w:fldChar w:fldCharType="begin"/>
      </w:r>
      <w:r w:rsidR="00826868">
        <w:instrText xml:space="preserve"> ADDIN EN.CITE &lt;EndNote&gt;&lt;Cite&gt;&lt;Author&gt;Wong&lt;/Author&gt;&lt;Year&gt;2007&lt;/Year&gt;&lt;RecNum&gt;1016&lt;/RecNum&gt;&lt;DisplayText&gt;(W. K. V. Wong, 2007)&lt;/DisplayText&gt;&lt;record&gt;&lt;rec-number&gt;1016&lt;/rec-number&gt;&lt;foreign-keys&gt;&lt;key app="EN" db-id="rx9aa55s6txsf0eex2mp5zre2dt9t0pz2at9" timestamp="1614286591" guid="c1d0423a-70ee-45d1-8e33-d96e8da57f38"&gt;1016&lt;/key&gt;&lt;/foreign-keys&gt;&lt;ref-type name="Thesis"&gt;32&lt;/ref-type&gt;&lt;contributors&gt;&lt;authors&gt;&lt;author&gt;Wong, Wei K. V.&lt;/author&gt;&lt;/authors&gt;&lt;/contributors&gt;&lt;titles&gt;&lt;title&gt;A trust inventory for use in the construction industry&lt;/title&gt;&lt;short-title&gt;A trust inventory for use in the construction industry&lt;/short-title&gt;&lt;/titles&gt;&lt;dates&gt;&lt;year&gt;2007&lt;/year&gt;&lt;/dates&gt;&lt;publisher&gt;City University of Hong Kong&lt;/publisher&gt;&lt;urls&gt;&lt;related-urls&gt;&lt;url&gt;https://scholars.cityu.edu.hk/en/theses/theses(48ee369f-44e5-4ead-9810-0e6d1a2b6170).html&lt;/url&gt;&lt;/related-urls&gt;&lt;/urls&gt;&lt;access-date&gt;25/01/2021&lt;/access-date&gt;&lt;/record&gt;&lt;/Cite&gt;&lt;/EndNote&gt;</w:instrText>
      </w:r>
      <w:r w:rsidR="00633C7C">
        <w:fldChar w:fldCharType="separate"/>
      </w:r>
      <w:r w:rsidR="00F33CBB">
        <w:rPr>
          <w:noProof/>
        </w:rPr>
        <w:t>(W. K. V. Wong, 2007)</w:t>
      </w:r>
      <w:r w:rsidR="00633C7C">
        <w:fldChar w:fldCharType="end"/>
      </w:r>
      <w:r w:rsidR="00576624">
        <w:t>,</w:t>
      </w:r>
      <w:r w:rsidR="00633C7C">
        <w:t xml:space="preserve"> and they bring </w:t>
      </w:r>
      <w:r>
        <w:t>needless</w:t>
      </w:r>
      <w:r w:rsidR="00633C7C">
        <w:t xml:space="preserve"> complication to projects </w:t>
      </w:r>
      <w:r w:rsidR="00633C7C" w:rsidRPr="00700945">
        <w:fldChar w:fldCharType="begin"/>
      </w:r>
      <w:r w:rsidR="00826868">
        <w:instrText xml:space="preserve"> ADDIN EN.CITE &lt;EndNote&gt;&lt;Cite&gt;&lt;Author&gt;Heap-Yih&lt;/Author&gt;&lt;Year&gt;2017&lt;/Year&gt;&lt;RecNum&gt;725&lt;/RecNum&gt;&lt;DisplayText&gt;(Heap-Yih, Su-Ling, Monty, &amp;amp; Shang-Hsien, 2017)&lt;/DisplayText&gt;&lt;record&gt;&lt;rec-number&gt;725&lt;/rec-number&gt;&lt;foreign-keys&gt;&lt;key app="EN" db-id="rx9aa55s6txsf0eex2mp5zre2dt9t0pz2at9" timestamp="1614286447" guid="15894663-adcb-4fd4-9018-b9bb969ec1e1"&gt;725&lt;/key&gt;&lt;/foreign-keys&gt;&lt;ref-type name="Journal Article"&gt;17&lt;/ref-type&gt;&lt;contributors&gt;&lt;authors&gt;&lt;author&gt;Heap-Yih, Chong&lt;/author&gt;&lt;author&gt;Su-Ling, Fan&lt;/author&gt;&lt;author&gt;Monty, Sutrisna&lt;/author&gt;&lt;author&gt;Shang-Hsien, Hsieh&lt;/author&gt;&lt;/authors&gt;&lt;/contributors&gt;&lt;titles&gt;&lt;title&gt;Preliminary Contractual Framework for BIM-Enabled Projects&lt;/title&gt;&lt;secondary-title&gt;Journal of Construction Engineering and Management&lt;/secondary-title&gt;&lt;short-title&gt;Preliminary Contractual Framework for BIM-Enabled Projects.&lt;/short-title&gt;&lt;/titles&gt;&lt;periodical&gt;&lt;full-title&gt;Journal of Construction Engineering and Management&lt;/full-title&gt;&lt;/periodical&gt;&lt;volume&gt;143&lt;/volume&gt;&lt;number&gt;7&lt;/number&gt;&lt;keywords&gt;&lt;keyword&gt;Construction Contracts – Analysis&lt;/keyword&gt;&lt;keyword&gt;Construction Industry – Production Processes&lt;/keyword&gt;&lt;/keywords&gt;&lt;dates&gt;&lt;year&gt;2017&lt;/year&gt;&lt;/dates&gt;&lt;isbn&gt;0733-9364&lt;/isbn&gt;&lt;urls&gt;&lt;/urls&gt;&lt;custom1&gt;Done&lt;/custom1&gt;&lt;electronic-resource-num&gt;https://doi.org/10.1061/(ASCE)CO.1943-7862.0001278&lt;/electronic-resource-num&gt;&lt;/record&gt;&lt;/Cite&gt;&lt;/EndNote&gt;</w:instrText>
      </w:r>
      <w:r w:rsidR="00633C7C" w:rsidRPr="00700945">
        <w:fldChar w:fldCharType="separate"/>
      </w:r>
      <w:r w:rsidR="008C38B5">
        <w:rPr>
          <w:noProof/>
        </w:rPr>
        <w:t>(Heap-Yih, Su-Ling, Monty, &amp; Shang-Hsien, 2017)</w:t>
      </w:r>
      <w:r w:rsidR="00633C7C" w:rsidRPr="00700945">
        <w:fldChar w:fldCharType="end"/>
      </w:r>
      <w:r w:rsidR="00633C7C" w:rsidRPr="00700945">
        <w:t>.</w:t>
      </w:r>
      <w:r w:rsidR="000655A7">
        <w:t xml:space="preserve"> </w:t>
      </w:r>
      <w:r w:rsidR="00633C7C" w:rsidRPr="00A37BB8">
        <w:t>The traditional PI insurance covers design based on individual practice</w:t>
      </w:r>
      <w:r w:rsidR="00576624">
        <w:t>,</w:t>
      </w:r>
      <w:r w:rsidR="00633C7C" w:rsidRPr="00A37BB8">
        <w:t xml:space="preserve"> and this gets convoluted when </w:t>
      </w:r>
      <w:r w:rsidR="00633C7C">
        <w:t>work is carried out</w:t>
      </w:r>
      <w:r w:rsidR="00633C7C" w:rsidRPr="00A37BB8">
        <w:t xml:space="preserve"> in an integrated BIM design environment. </w:t>
      </w:r>
      <w:r>
        <w:t>Therefore,</w:t>
      </w:r>
      <w:r w:rsidR="00633C7C" w:rsidRPr="00A37BB8">
        <w:t xml:space="preserve"> </w:t>
      </w:r>
      <w:r>
        <w:t>i</w:t>
      </w:r>
      <w:r w:rsidR="00633C7C" w:rsidRPr="00A37BB8">
        <w:t>t is</w:t>
      </w:r>
      <w:r>
        <w:t xml:space="preserve"> suggested that it is a</w:t>
      </w:r>
      <w:r w:rsidR="00633C7C" w:rsidRPr="00A37BB8">
        <w:t xml:space="preserve"> </w:t>
      </w:r>
      <w:r w:rsidR="00633C7C">
        <w:t xml:space="preserve">must </w:t>
      </w:r>
      <w:r w:rsidR="00633C7C" w:rsidRPr="00A37BB8">
        <w:t xml:space="preserve">that designers </w:t>
      </w:r>
      <w:r w:rsidR="00633C7C">
        <w:t xml:space="preserve">and construction managers </w:t>
      </w:r>
      <w:r w:rsidR="00633C7C" w:rsidRPr="00A37BB8">
        <w:t xml:space="preserve">in the construction industry must have </w:t>
      </w:r>
      <w:r w:rsidR="00633C7C" w:rsidRPr="002D41A2">
        <w:t>PI insurance</w:t>
      </w:r>
      <w:r>
        <w:t xml:space="preserve"> to explicitly cover collaborative practices</w:t>
      </w:r>
      <w:r w:rsidR="00633C7C">
        <w:t xml:space="preserve"> </w:t>
      </w:r>
      <w:r w:rsidR="00633C7C">
        <w:fldChar w:fldCharType="begin">
          <w:fldData xml:space="preserve">PEVuZE5vdGU+PENpdGU+PEF1dGhvcj5FYWRpZTwvQXV0aG9yPjxZZWFyPjIwMTU8L1llYXI+PFJl
Y051bT42NjE8L1JlY051bT48RGlzcGxheVRleHQ+KEFzaGNyYWZ0LCAyMDA4OyBFYWRpZSBldCBh
bC4sIDIwMTUpPC9EaXNwbGF5VGV4dD48cmVjb3JkPjxyZWMtbnVtYmVyPjY2MTwvcmVjLW51bWJl
cj48Zm9yZWlnbi1rZXlzPjxrZXkgYXBwPSJFTiIgZGItaWQ9InJ4OWFhNTVzNnR4c2YwZWV4Mm1w
NXpyZTJkdDl0MHB6MmF0OSIgdGltZXN0YW1wPSIxNjE0Mjg2NDIxIiBndWlkPSI4ZWYwODNlNy1l
YTQyLTRjYzEtYTRkMC00ODgzOTk4M2QxOTIiPjY2MTwva2V5PjwvZm9yZWlnbi1rZXlzPjxyZWYt
dHlwZSBuYW1lPSJDb25mZXJlbmNlIFByb2NlZWRpbmdzIj4xMDwvcmVmLXR5cGU+PGNvbnRyaWJ1
dG9ycz48YXV0aG9ycz48YXV0aG9yPkVhZGllLCBSb2JlcnQ8L2F1dGhvcj48YXV0aG9yPk1jTGVy
bm9uLCBUaW08L2F1dGhvcj48YXV0aG9yPlBhdHRvbiwgQWRhbTwvYXV0aG9yPjwvYXV0aG9ycz48
L2NvbnRyaWJ1dG9ycz48dGl0bGVzPjx0aXRsZT5BbiBpbnZlc3RpZ2F0aW9uIGludG8gdGhlIGxl
Z2FsIGlzc3VlcyByZWxhdGluZyB0byBidWlsZGluZyBpbmZvcm1hdGlvbiBtb2RlbGxpbmcgKEJJ
TSk8L3RpdGxlPjxzZWNvbmRhcnktdGl0bGU+UklDUyBDT0JSQSBBVUJFQSAyMDE1PC9zZWNvbmRh
cnktdGl0bGU+PHNob3J0LXRpdGxlPkFuIGludmVzdGlnYXRpb24gaW50byB0aGUgbGVnYWwgaXNz
dWVzIHJlbGF0aW5nIHRvIGJ1aWxkaW5nIGluZm9ybWF0aW9uIG1vZGVsbGluZyAoQklNKTwvc2hv
cnQtdGl0bGU+PC90aXRsZXM+PGRhdGVzPjx5ZWFyPjIwMTU8L3llYXI+PC9kYXRlcz48cHViLWxv
Y2F0aW9uPlN5ZG5leSwgQXVzdHJhbGlhPC9wdWItbG9jYXRpb24+PGlzYm4+MTc4MzIxMDcxMDwv
aXNibj48dXJscz48cmVsYXRlZC11cmxzPjx1cmw+aHR0cHM6Ly9wdXJlLnVsc3Rlci5hYy51ay9l
bi9wdWJsaWNhdGlvbnMvYW4taW52ZXN0aWdhdGlvbi1pbnRvLXRoZS1sZWdhbC1pc3N1ZXMtcmVs
YXRpbmctdG8tYnVpbGRpbmctaW5mb3ItMzwvdXJsPjwvcmVsYXRlZC11cmxzPjwvdXJscz48Y3Vz
dG9tMz5Qcm9jZWVkaW5ncyBvZiBSSUNTIENPQlJBIEFVQkVBIDIwMTU8L2N1c3RvbTM+PGFjY2Vz
cy1kYXRlPjI1LzAxLzIwMjE8L2FjY2Vzcy1kYXRlPjwvcmVjb3JkPjwvQ2l0ZT48Q2l0ZT48QXV0
aG9yPkFzaGNyYWZ0PC9BdXRob3I+PFllYXI+MjAwODwvWWVhcj48UmVjTnVtPjU2OTwvUmVjTnVt
PjxyZWNvcmQ+PHJlYy1udW1iZXI+NTY5PC9yZWMtbnVtYmVyPjxmb3JlaWduLWtleXM+PGtleSBh
cHA9IkVOIiBkYi1pZD0icng5YWE1NXM2dHhzZjBlZXgybXA1enJlMmR0OXQwcHoyYXQ5IiB0aW1l
c3RhbXA9IjE2MTQyODYzODgiIGd1aWQ9ImUyZDg3YzViLWQ4MWYtNGQ3MC1iNTkxLWUzZDE0MDRm
Y2Q3ZiI+NTY5PC9rZXk+PC9mb3JlaWduLWtleXM+PHJlZi10eXBlIG5hbWU9IkpvdXJuYWwgQXJ0
aWNsZSI+MTc8L3JlZi10eXBlPjxjb250cmlidXRvcnM+PGF1dGhvcnM+PGF1dGhvcj5Bc2hjcmFm
dCwgSG93YXJkIFcuPC9hdXRob3I+PC9hdXRob3JzPjwvY29udHJpYnV0b3JzPjx0aXRsZXM+PHRp
dGxlPkJ1aWxkaW5nIGluZm9ybWF0aW9uIG1vZGVsaW5nOiBhIGZyYW1ld29yayBmb3IgY29sbGFi
b3JhdGlvbjwvdGl0bGU+PHNlY29uZGFyeS10aXRsZT5Db25zdHJ1Y3Rpb24gTGF3eWVyPC9zZWNv
bmRhcnktdGl0bGU+PHNob3J0LXRpdGxlPkJ1aWxkaW5nIGluZm9ybWF0aW9uIG1vZGVsaW5nOiBh
IGZyYW1ld29yayBmb3IgY29sbGFib3JhdGlvbjwvc2hvcnQtdGl0bGU+PC90aXRsZXM+PHBlcmlv
ZGljYWw+PGZ1bGwtdGl0bGU+Q29uc3RydWN0aW9uIExhd3llcjwvZnVsbC10aXRsZT48L3Blcmlv
ZGljYWw+PHBhZ2VzPjU8L3BhZ2VzPjx2b2x1bWU+Mjg8L3ZvbHVtZT48bnVtYmVyPjM8L251bWJl
cj48a2V5d29yZHM+PGtleXdvcmQ+QnVpbGRpbmc8L2tleXdvcmQ+PGtleXdvcmQ+TGF3cywgcmVn
dWxhdGlvbnMgYW5kIHJ1bGVzPC9rZXl3b3JkPjxrZXl3b3JkPkludGVycHJldGF0aW9uIGFuZCBj
b25zdHJ1Y3Rpb248L2tleXdvcmQ+PGtleXdvcmQ+QXJjaGl0ZWN0dXJhbCBkZXNpZ248L2tleXdv
cmQ+PGtleXdvcmQ+TW9kZWxzPC9rZXl3b3JkPjxrZXl3b3JkPkludGVyb3BlcmFiaWxpdHk8L2tl
eXdvcmQ+PGtleXdvcmQ+U3RhbmRhcmRzPC9rZXl3b3JkPjxrZXl3b3JkPkNvbnRyYWN0czwva2V5
d29yZD48a2V5d29yZD5Db25zdHJ1Y3Rpb24gaW5kdXN0cnk8L2tleXdvcmQ+PC9rZXl3b3Jkcz48
ZGF0ZXM+PHllYXI+MjAwODwveWVhcj48L2RhdGVzPjxpc2JuPjAyNzItMDExNjwvaXNibj48dXJs
cz48cmVsYXRlZC11cmxzPjx1cmw+aHR0cHM6Ly9saW5rLmdhbGUuY29tL2FwcHMvZG9jL0EyMDU1
NjgwMTEvQU9ORT91PWxlYXJuJmFtcDtzaWQ9QU9ORSZhbXA7eGlkPTg5ZDU5YjZmPC91cmw+PC9y
ZWxhdGVkLXVybHM+PC91cmxzPjxhY2Nlc3MtZGF0ZT4yNS8wMS8yMDIxPC9hY2Nlc3MtZGF0ZT48
L3JlY29yZD48L0NpdGU+PC9FbmROb3RlPgB=
</w:fldData>
        </w:fldChar>
      </w:r>
      <w:r w:rsidR="00826868">
        <w:instrText xml:space="preserve"> ADDIN EN.CITE </w:instrText>
      </w:r>
      <w:r w:rsidR="00826868">
        <w:fldChar w:fldCharType="begin">
          <w:fldData xml:space="preserve">PEVuZE5vdGU+PENpdGU+PEF1dGhvcj5FYWRpZTwvQXV0aG9yPjxZZWFyPjIwMTU8L1llYXI+PFJl
Y051bT42NjE8L1JlY051bT48RGlzcGxheVRleHQ+KEFzaGNyYWZ0LCAyMDA4OyBFYWRpZSBldCBh
bC4sIDIwMTUpPC9EaXNwbGF5VGV4dD48cmVjb3JkPjxyZWMtbnVtYmVyPjY2MTwvcmVjLW51bWJl
cj48Zm9yZWlnbi1rZXlzPjxrZXkgYXBwPSJFTiIgZGItaWQ9InJ4OWFhNTVzNnR4c2YwZWV4Mm1w
NXpyZTJkdDl0MHB6MmF0OSIgdGltZXN0YW1wPSIxNjE0Mjg2NDIxIiBndWlkPSI4ZWYwODNlNy1l
YTQyLTRjYzEtYTRkMC00ODgzOTk4M2QxOTIiPjY2MTwva2V5PjwvZm9yZWlnbi1rZXlzPjxyZWYt
dHlwZSBuYW1lPSJDb25mZXJlbmNlIFByb2NlZWRpbmdzIj4xMDwvcmVmLXR5cGU+PGNvbnRyaWJ1
dG9ycz48YXV0aG9ycz48YXV0aG9yPkVhZGllLCBSb2JlcnQ8L2F1dGhvcj48YXV0aG9yPk1jTGVy
bm9uLCBUaW08L2F1dGhvcj48YXV0aG9yPlBhdHRvbiwgQWRhbTwvYXV0aG9yPjwvYXV0aG9ycz48
L2NvbnRyaWJ1dG9ycz48dGl0bGVzPjx0aXRsZT5BbiBpbnZlc3RpZ2F0aW9uIGludG8gdGhlIGxl
Z2FsIGlzc3VlcyByZWxhdGluZyB0byBidWlsZGluZyBpbmZvcm1hdGlvbiBtb2RlbGxpbmcgKEJJ
TSk8L3RpdGxlPjxzZWNvbmRhcnktdGl0bGU+UklDUyBDT0JSQSBBVUJFQSAyMDE1PC9zZWNvbmRh
cnktdGl0bGU+PHNob3J0LXRpdGxlPkFuIGludmVzdGlnYXRpb24gaW50byB0aGUgbGVnYWwgaXNz
dWVzIHJlbGF0aW5nIHRvIGJ1aWxkaW5nIGluZm9ybWF0aW9uIG1vZGVsbGluZyAoQklNKTwvc2hv
cnQtdGl0bGU+PC90aXRsZXM+PGRhdGVzPjx5ZWFyPjIwMTU8L3llYXI+PC9kYXRlcz48cHViLWxv
Y2F0aW9uPlN5ZG5leSwgQXVzdHJhbGlhPC9wdWItbG9jYXRpb24+PGlzYm4+MTc4MzIxMDcxMDwv
aXNibj48dXJscz48cmVsYXRlZC11cmxzPjx1cmw+aHR0cHM6Ly9wdXJlLnVsc3Rlci5hYy51ay9l
bi9wdWJsaWNhdGlvbnMvYW4taW52ZXN0aWdhdGlvbi1pbnRvLXRoZS1sZWdhbC1pc3N1ZXMtcmVs
YXRpbmctdG8tYnVpbGRpbmctaW5mb3ItMzwvdXJsPjwvcmVsYXRlZC11cmxzPjwvdXJscz48Y3Vz
dG9tMz5Qcm9jZWVkaW5ncyBvZiBSSUNTIENPQlJBIEFVQkVBIDIwMTU8L2N1c3RvbTM+PGFjY2Vz
cy1kYXRlPjI1LzAxLzIwMjE8L2FjY2Vzcy1kYXRlPjwvcmVjb3JkPjwvQ2l0ZT48Q2l0ZT48QXV0
aG9yPkFzaGNyYWZ0PC9BdXRob3I+PFllYXI+MjAwODwvWWVhcj48UmVjTnVtPjU2OTwvUmVjTnVt
PjxyZWNvcmQ+PHJlYy1udW1iZXI+NTY5PC9yZWMtbnVtYmVyPjxmb3JlaWduLWtleXM+PGtleSBh
cHA9IkVOIiBkYi1pZD0icng5YWE1NXM2dHhzZjBlZXgybXA1enJlMmR0OXQwcHoyYXQ5IiB0aW1l
c3RhbXA9IjE2MTQyODYzODgiIGd1aWQ9ImUyZDg3YzViLWQ4MWYtNGQ3MC1iNTkxLWUzZDE0MDRm
Y2Q3ZiI+NTY5PC9rZXk+PC9mb3JlaWduLWtleXM+PHJlZi10eXBlIG5hbWU9IkpvdXJuYWwgQXJ0
aWNsZSI+MTc8L3JlZi10eXBlPjxjb250cmlidXRvcnM+PGF1dGhvcnM+PGF1dGhvcj5Bc2hjcmFm
dCwgSG93YXJkIFcuPC9hdXRob3I+PC9hdXRob3JzPjwvY29udHJpYnV0b3JzPjx0aXRsZXM+PHRp
dGxlPkJ1aWxkaW5nIGluZm9ybWF0aW9uIG1vZGVsaW5nOiBhIGZyYW1ld29yayBmb3IgY29sbGFi
b3JhdGlvbjwvdGl0bGU+PHNlY29uZGFyeS10aXRsZT5Db25zdHJ1Y3Rpb24gTGF3eWVyPC9zZWNv
bmRhcnktdGl0bGU+PHNob3J0LXRpdGxlPkJ1aWxkaW5nIGluZm9ybWF0aW9uIG1vZGVsaW5nOiBh
IGZyYW1ld29yayBmb3IgY29sbGFib3JhdGlvbjwvc2hvcnQtdGl0bGU+PC90aXRsZXM+PHBlcmlv
ZGljYWw+PGZ1bGwtdGl0bGU+Q29uc3RydWN0aW9uIExhd3llcjwvZnVsbC10aXRsZT48L3Blcmlv
ZGljYWw+PHBhZ2VzPjU8L3BhZ2VzPjx2b2x1bWU+Mjg8L3ZvbHVtZT48bnVtYmVyPjM8L251bWJl
cj48a2V5d29yZHM+PGtleXdvcmQ+QnVpbGRpbmc8L2tleXdvcmQ+PGtleXdvcmQ+TGF3cywgcmVn
dWxhdGlvbnMgYW5kIHJ1bGVzPC9rZXl3b3JkPjxrZXl3b3JkPkludGVycHJldGF0aW9uIGFuZCBj
b25zdHJ1Y3Rpb248L2tleXdvcmQ+PGtleXdvcmQ+QXJjaGl0ZWN0dXJhbCBkZXNpZ248L2tleXdv
cmQ+PGtleXdvcmQ+TW9kZWxzPC9rZXl3b3JkPjxrZXl3b3JkPkludGVyb3BlcmFiaWxpdHk8L2tl
eXdvcmQ+PGtleXdvcmQ+U3RhbmRhcmRzPC9rZXl3b3JkPjxrZXl3b3JkPkNvbnRyYWN0czwva2V5
d29yZD48a2V5d29yZD5Db25zdHJ1Y3Rpb24gaW5kdXN0cnk8L2tleXdvcmQ+PC9rZXl3b3Jkcz48
ZGF0ZXM+PHllYXI+MjAwODwveWVhcj48L2RhdGVzPjxpc2JuPjAyNzItMDExNjwvaXNibj48dXJs
cz48cmVsYXRlZC11cmxzPjx1cmw+aHR0cHM6Ly9saW5rLmdhbGUuY29tL2FwcHMvZG9jL0EyMDU1
NjgwMTEvQU9ORT91PWxlYXJuJmFtcDtzaWQ9QU9ORSZhbXA7eGlkPTg5ZDU5YjZmPC91cmw+PC9y
ZWxhdGVkLXVybHM+PC91cmxzPjxhY2Nlc3MtZGF0ZT4yNS8wMS8yMDIxPC9hY2Nlc3MtZGF0ZT48
L3JlY29yZD48L0NpdGU+PC9FbmROb3RlPgB=
</w:fldData>
        </w:fldChar>
      </w:r>
      <w:r w:rsidR="00826868">
        <w:instrText xml:space="preserve"> ADDIN EN.CITE.DATA </w:instrText>
      </w:r>
      <w:r w:rsidR="00826868">
        <w:fldChar w:fldCharType="end"/>
      </w:r>
      <w:r w:rsidR="00633C7C">
        <w:fldChar w:fldCharType="separate"/>
      </w:r>
      <w:r w:rsidR="004148E8">
        <w:rPr>
          <w:noProof/>
        </w:rPr>
        <w:t>(Ashcraft, 2008; Eadie et al., 2015)</w:t>
      </w:r>
      <w:r w:rsidR="00633C7C">
        <w:fldChar w:fldCharType="end"/>
      </w:r>
      <w:r w:rsidR="00633C7C">
        <w:t>.</w:t>
      </w:r>
      <w:r w:rsidR="00633C7C" w:rsidRPr="00A37BB8">
        <w:t xml:space="preserve"> </w:t>
      </w:r>
      <w:r w:rsidR="00C4753E">
        <w:t>Further, s</w:t>
      </w:r>
      <w:r w:rsidR="00633C7C">
        <w:t xml:space="preserve">tudies have suggested the need to </w:t>
      </w:r>
      <w:r w:rsidR="00633C7C" w:rsidRPr="00847B07">
        <w:t xml:space="preserve">define in the contracts expressly the </w:t>
      </w:r>
      <w:r w:rsidR="00633C7C">
        <w:t xml:space="preserve">reliance on </w:t>
      </w:r>
      <w:r w:rsidR="00633C7C" w:rsidRPr="00847B07">
        <w:t xml:space="preserve">models, level of details and accuracy </w:t>
      </w:r>
      <w:r w:rsidR="00633C7C">
        <w:t xml:space="preserve">for </w:t>
      </w:r>
      <w:r w:rsidR="00633C7C" w:rsidRPr="00847B07">
        <w:t>project participants</w:t>
      </w:r>
      <w:r w:rsidR="00B132B3">
        <w:t xml:space="preserve"> </w:t>
      </w:r>
      <w:r w:rsidR="00B132B3">
        <w:fldChar w:fldCharType="begin"/>
      </w:r>
      <w:r w:rsidR="00826868">
        <w:instrText xml:space="preserve"> ADDIN EN.CITE &lt;EndNote&gt;&lt;Cite&gt;&lt;Author&gt;Fan&lt;/Author&gt;&lt;Year&gt;2018&lt;/Year&gt;&lt;RecNum&gt;679&lt;/RecNum&gt;&lt;DisplayText&gt;(Fan et al., 2018)&lt;/DisplayText&gt;&lt;record&gt;&lt;rec-number&gt;679&lt;/rec-number&gt;&lt;foreign-keys&gt;&lt;key app="EN" db-id="rx9aa55s6txsf0eex2mp5zre2dt9t0pz2at9" timestamp="1614286428" guid="23b08220-6081-4922-b5cf-e5f41a23c874"&gt;679&lt;/key&gt;&lt;/foreign-keys&gt;&lt;ref-type name="Journal Article"&gt;17&lt;/ref-type&gt;&lt;contributors&gt;&lt;authors&gt;&lt;author&gt;Fan, Su-Ling&lt;/author&gt;&lt;author&gt;Lee, Cen-Ying&lt;/author&gt;&lt;author&gt;Chong, Heap-Yih&lt;/author&gt;&lt;author&gt;Skibniewski, Mirosław J.&lt;/author&gt;&lt;/authors&gt;&lt;/contributors&gt;&lt;titles&gt;&lt;title&gt;A critical review of legal issues and solutions associated with building information modelling&lt;/title&gt;&lt;secondary-title&gt;Technological and Economic Development of Economy&lt;/secondary-title&gt;&lt;short-title&gt;A critical review of legal issues and solutions associated with building information modelling&lt;/short-title&gt;&lt;/titles&gt;&lt;periodical&gt;&lt;full-title&gt;Technological And Economic Development Of Economy&lt;/full-title&gt;&lt;/periodical&gt;&lt;pages&gt;2098-2130&lt;/pages&gt;&lt;volume&gt;24&lt;/volume&gt;&lt;number&gt;5&lt;/number&gt;&lt;dates&gt;&lt;year&gt;2018&lt;/year&gt;&lt;/dates&gt;&lt;isbn&gt;2029-4921&lt;/isbn&gt;&lt;urls&gt;&lt;/urls&gt;&lt;electronic-resource-num&gt;https://doi.org/10.3846/tede.2018.5695&lt;/electronic-resource-num&gt;&lt;/record&gt;&lt;/Cite&gt;&lt;/EndNote&gt;</w:instrText>
      </w:r>
      <w:r w:rsidR="00B132B3">
        <w:fldChar w:fldCharType="separate"/>
      </w:r>
      <w:r w:rsidR="00B132B3">
        <w:rPr>
          <w:noProof/>
        </w:rPr>
        <w:t>(Fan et al., 2018)</w:t>
      </w:r>
      <w:r w:rsidR="00B132B3">
        <w:fldChar w:fldCharType="end"/>
      </w:r>
      <w:r w:rsidR="00633C7C" w:rsidRPr="00847B07">
        <w:t xml:space="preserve">. </w:t>
      </w:r>
      <w:r w:rsidR="00633C7C" w:rsidRPr="000417D2">
        <w:fldChar w:fldCharType="begin"/>
      </w:r>
      <w:r w:rsidR="00826868">
        <w:instrText xml:space="preserve"> ADDIN EN.CITE &lt;EndNote&gt;&lt;Cite AuthorYear="1"&gt;&lt;Author&gt;Manderson&lt;/Author&gt;&lt;Year&gt;2015&lt;/Year&gt;&lt;RecNum&gt;822&lt;/RecNum&gt;&lt;DisplayText&gt;Manderson et al. (2015)&lt;/DisplayText&gt;&lt;record&gt;&lt;rec-number&gt;822&lt;/rec-number&gt;&lt;foreign-keys&gt;&lt;key app="EN" db-id="rx9aa55s6txsf0eex2mp5zre2dt9t0pz2at9" timestamp="1614286486" guid="74c400e9-c678-4ee4-844f-18dcd869a3bc"&gt;822&lt;/key&gt;&lt;/foreign-keys&gt;&lt;ref-type name="Journal Article"&gt;17&lt;/ref-type&gt;&lt;contributors&gt;&lt;authors&gt;&lt;author&gt;Manderson, Aaron&lt;/author&gt;&lt;author&gt;Jefferies, Marcus&lt;/author&gt;&lt;author&gt;Brewer, Graham&lt;/author&gt;&lt;/authors&gt;&lt;/contributors&gt;&lt;titles&gt;&lt;title&gt;Building information modelling and standardised construction contracts: a content analysis of the GC21 contract&lt;/title&gt;&lt;secondary-title&gt;Construction Economics and Building&lt;/secondary-title&gt;&lt;short-title&gt;Building information modelling and standardised construction contracts: a content analysis of the GC21 contract&lt;/short-title&gt;&lt;/titles&gt;&lt;periodical&gt;&lt;full-title&gt;Construction Economics and Building&lt;/full-title&gt;&lt;/periodical&gt;&lt;pages&gt;72-84&lt;/pages&gt;&lt;volume&gt;15&lt;/volume&gt;&lt;number&gt;3&lt;/number&gt;&lt;dates&gt;&lt;year&gt;2015&lt;/year&gt;&lt;/dates&gt;&lt;isbn&gt;2204-9029&lt;/isbn&gt;&lt;urls&gt;&lt;/urls&gt;&lt;custom1&gt;Done&lt;/custom1&gt;&lt;electronic-resource-num&gt;https://doi.org/10.5130/AJCEB.v15i3.4608&lt;/electronic-resource-num&gt;&lt;/record&gt;&lt;/Cite&gt;&lt;/EndNote&gt;</w:instrText>
      </w:r>
      <w:r w:rsidR="00633C7C" w:rsidRPr="000417D2">
        <w:fldChar w:fldCharType="separate"/>
      </w:r>
      <w:r w:rsidR="00633C7C" w:rsidRPr="000417D2">
        <w:rPr>
          <w:noProof/>
        </w:rPr>
        <w:t>Manderson et al. (2015)</w:t>
      </w:r>
      <w:r w:rsidR="00633C7C" w:rsidRPr="000417D2">
        <w:fldChar w:fldCharType="end"/>
      </w:r>
      <w:r w:rsidR="00633C7C" w:rsidRPr="000417D2">
        <w:t xml:space="preserve"> suggested recognising </w:t>
      </w:r>
      <w:r w:rsidR="00B01A88" w:rsidRPr="000417D2">
        <w:t>BIM processes in the GC21: General Conditions of Contract, Australia</w:t>
      </w:r>
      <w:r w:rsidR="007A1AAC">
        <w:t>,</w:t>
      </w:r>
      <w:r w:rsidR="00B01A88" w:rsidRPr="002D41A2">
        <w:t xml:space="preserve"> </w:t>
      </w:r>
      <w:r w:rsidR="00B01A88">
        <w:t xml:space="preserve">and considering </w:t>
      </w:r>
      <w:r w:rsidR="00633C7C" w:rsidRPr="002D41A2">
        <w:t xml:space="preserve">BIM </w:t>
      </w:r>
      <w:r w:rsidR="00B01A88">
        <w:t>model</w:t>
      </w:r>
      <w:r w:rsidR="0039304E">
        <w:t>s</w:t>
      </w:r>
      <w:r w:rsidR="00B01A88">
        <w:t xml:space="preserve"> </w:t>
      </w:r>
      <w:r w:rsidR="00633C7C" w:rsidRPr="002D41A2">
        <w:t>as</w:t>
      </w:r>
      <w:r w:rsidR="00B01A88">
        <w:t xml:space="preserve"> </w:t>
      </w:r>
      <w:r w:rsidR="006C3189">
        <w:t xml:space="preserve">a </w:t>
      </w:r>
      <w:r w:rsidR="00633C7C" w:rsidRPr="002D41A2">
        <w:t>contract document</w:t>
      </w:r>
      <w:r w:rsidR="00686F51" w:rsidRPr="000417D2">
        <w:t>.</w:t>
      </w:r>
      <w:r w:rsidR="00686F51">
        <w:t xml:space="preserve"> </w:t>
      </w:r>
      <w:r w:rsidR="00633C7C">
        <w:t>Other suggestions</w:t>
      </w:r>
      <w:r w:rsidR="00DF10EB">
        <w:t xml:space="preserve"> </w:t>
      </w:r>
      <w:r w:rsidR="00AF1601">
        <w:t xml:space="preserve">by </w:t>
      </w:r>
      <w:r w:rsidR="00AF1601">
        <w:fldChar w:fldCharType="begin"/>
      </w:r>
      <w:r w:rsidR="00826868">
        <w:instrText xml:space="preserve"> ADDIN EN.CITE &lt;EndNote&gt;&lt;Cite AuthorYear="1"&gt;&lt;Author&gt;Ghaffarianhoseini&lt;/Author&gt;&lt;Year&gt;2017&lt;/Year&gt;&lt;RecNum&gt;699&lt;/RecNum&gt;&lt;DisplayText&gt;Ghaffarianhoseini et al. (2017)&lt;/DisplayText&gt;&lt;record&gt;&lt;rec-number&gt;699&lt;/rec-number&gt;&lt;foreign-keys&gt;&lt;key app="EN" db-id="rx9aa55s6txsf0eex2mp5zre2dt9t0pz2at9" timestamp="1614286436" guid="b57249d8-688b-4e67-969f-500650ba84a2"&gt;699&lt;/key&gt;&lt;/foreign-keys&gt;&lt;ref-type name="Journal Article"&gt;17&lt;/ref-type&gt;&lt;contributors&gt;&lt;authors&gt;&lt;author&gt;Ghaffarianhoseini, Ali&lt;/author&gt;&lt;author&gt;Tookey, John&lt;/author&gt;&lt;author&gt;Ghaffarianhoseini, Amirhosein&lt;/author&gt;&lt;author&gt;Naismith, Nicola&lt;/author&gt;&lt;author&gt;Azhar, Salman&lt;/author&gt;&lt;author&gt;Efimova, Olia&lt;/author&gt;&lt;author&gt;Raahemifar, Kaamran&lt;/author&gt;&lt;/authors&gt;&lt;/contributors&gt;&lt;titles&gt;&lt;title&gt;Building Information Modelling (BIM) uptake: Clear benefits, understanding its implementation, risks and challenges&lt;/title&gt;&lt;secondary-title&gt;Renewable and Sustainable Energy Reviews&lt;/secondary-title&gt;&lt;short-title&gt;Building Information Modelling (BIM) uptake: Clear benefits, understanding its implementation, risks and challenges&lt;/short-title&gt;&lt;/titles&gt;&lt;periodical&gt;&lt;full-title&gt;Renewable and Sustainable Energy Reviews&lt;/full-title&gt;&lt;/periodical&gt;&lt;pages&gt;1046-1053&lt;/pages&gt;&lt;volume&gt;75&lt;/volume&gt;&lt;dates&gt;&lt;year&gt;2017&lt;/year&gt;&lt;/dates&gt;&lt;isbn&gt;1364-0321&lt;/isbn&gt;&lt;urls&gt;&lt;/urls&gt;&lt;electronic-resource-num&gt;https://doi.org/10.1016/j.rser.2016.11.083&lt;/electronic-resource-num&gt;&lt;/record&gt;&lt;/Cite&gt;&lt;/EndNote&gt;</w:instrText>
      </w:r>
      <w:r w:rsidR="00AF1601">
        <w:fldChar w:fldCharType="separate"/>
      </w:r>
      <w:r w:rsidR="00AF1601">
        <w:rPr>
          <w:noProof/>
        </w:rPr>
        <w:t>Ghaffarianhoseini et al. (2017)</w:t>
      </w:r>
      <w:r w:rsidR="00AF1601">
        <w:fldChar w:fldCharType="end"/>
      </w:r>
      <w:r w:rsidR="00633C7C">
        <w:t xml:space="preserve"> include</w:t>
      </w:r>
      <w:r w:rsidR="00BE0719">
        <w:t>d</w:t>
      </w:r>
      <w:r w:rsidR="00633C7C">
        <w:t xml:space="preserve"> the use of </w:t>
      </w:r>
      <w:r w:rsidR="00633C7C" w:rsidRPr="002D41A2">
        <w:t>contract addendums</w:t>
      </w:r>
      <w:r w:rsidR="00633C7C">
        <w:t>, sometimes referred to as</w:t>
      </w:r>
      <w:r w:rsidR="00633C7C" w:rsidRPr="00BC165C">
        <w:t xml:space="preserve"> BIM protocols</w:t>
      </w:r>
      <w:r>
        <w:t xml:space="preserve"> </w:t>
      </w:r>
      <w:r w:rsidR="00633C7C">
        <w:t xml:space="preserve">that </w:t>
      </w:r>
      <w:r w:rsidR="00D60A05">
        <w:t>consider</w:t>
      </w:r>
      <w:r w:rsidR="00633C7C" w:rsidRPr="00BC165C">
        <w:t xml:space="preserve"> the legal issues of incorporating a process such as BIM into the project and using it as an </w:t>
      </w:r>
      <w:r w:rsidR="000417D2">
        <w:t>amendment</w:t>
      </w:r>
      <w:r w:rsidR="00633C7C" w:rsidRPr="00BC165C">
        <w:t xml:space="preserve"> to the main contract.</w:t>
      </w:r>
      <w:r w:rsidR="00633C7C">
        <w:t xml:space="preserve"> Although these </w:t>
      </w:r>
      <w:r w:rsidR="005A412A">
        <w:t>amendments</w:t>
      </w:r>
      <w:r w:rsidR="00C76FD4">
        <w:t xml:space="preserve"> </w:t>
      </w:r>
      <w:r w:rsidR="00633C7C">
        <w:t xml:space="preserve">address </w:t>
      </w:r>
      <w:r w:rsidR="00DA47F0">
        <w:t xml:space="preserve">a </w:t>
      </w:r>
      <w:r w:rsidR="00633C7C">
        <w:t xml:space="preserve">few issues such as reliance of data </w:t>
      </w:r>
      <w:r w:rsidR="00633C7C">
        <w:lastRenderedPageBreak/>
        <w:fldChar w:fldCharType="begin"/>
      </w:r>
      <w:r w:rsidR="00826868">
        <w:instrText xml:space="preserve"> ADDIN EN.CITE &lt;EndNote&gt;&lt;Cite&gt;&lt;Author&gt;Borrmann&lt;/Author&gt;&lt;Year&gt;2018&lt;/Year&gt;&lt;RecNum&gt;599&lt;/RecNum&gt;&lt;DisplayText&gt;(Borrmann, König, Koch, &amp;amp; Beetz, 2018)&lt;/DisplayText&gt;&lt;record&gt;&lt;rec-number&gt;599&lt;/rec-number&gt;&lt;foreign-keys&gt;&lt;key app="EN" db-id="rx9aa55s6txsf0eex2mp5zre2dt9t0pz2at9" timestamp="1614286398" guid="d85669ca-b58f-49ac-9cfd-13311bdfb79c"&gt;599&lt;/key&gt;&lt;/foreign-keys&gt;&lt;ref-type name="Book"&gt;6&lt;/ref-type&gt;&lt;contributors&gt;&lt;authors&gt;&lt;author&gt;Borrmann, André&lt;/author&gt;&lt;author&gt;König, Markus&lt;/author&gt;&lt;author&gt;Koch, Christian&lt;/author&gt;&lt;author&gt;Beetz, Jakob&lt;/author&gt;&lt;/authors&gt;&lt;/contributors&gt;&lt;titles&gt;&lt;title&gt;Building Information Modeling: Technology Foundations and Industry Practice&lt;/title&gt;&lt;short-title&gt;Building Information Modeling: Technology Foundations and Industry Practice&lt;/short-title&gt;&lt;/titles&gt;&lt;keywords&gt;&lt;keyword&gt;Computer Science&lt;/keyword&gt;&lt;keyword&gt;Computer-Aided Engineering (Cad, Cae) and Design&lt;/keyword&gt;&lt;keyword&gt;Civil Engineering&lt;/keyword&gt;&lt;keyword&gt;Architecture, General&lt;/keyword&gt;&lt;keyword&gt;Special Purpose and Application-Based Systems&lt;/keyword&gt;&lt;keyword&gt;Applied Sciences&lt;/keyword&gt;&lt;/keywords&gt;&lt;dates&gt;&lt;year&gt;2018&lt;/year&gt;&lt;/dates&gt;&lt;publisher&gt;Springer International Publishing&lt;/publisher&gt;&lt;isbn&gt;9783319928623&lt;/isbn&gt;&lt;urls&gt;&lt;/urls&gt;&lt;electronic-resource-num&gt;https://doi.org/10.1007/978-3-319-92862-3&lt;/electronic-resource-num&gt;&lt;/record&gt;&lt;/Cite&gt;&lt;/EndNote&gt;</w:instrText>
      </w:r>
      <w:r w:rsidR="00633C7C">
        <w:fldChar w:fldCharType="separate"/>
      </w:r>
      <w:r w:rsidR="00332454">
        <w:rPr>
          <w:noProof/>
        </w:rPr>
        <w:t>(Borrmann, König, Koch, &amp; Beetz, 2018)</w:t>
      </w:r>
      <w:r w:rsidR="00633C7C">
        <w:fldChar w:fldCharType="end"/>
      </w:r>
      <w:r w:rsidR="00633C7C">
        <w:t xml:space="preserve">, they sometimes take </w:t>
      </w:r>
      <w:r w:rsidR="004470F3">
        <w:t>varied</w:t>
      </w:r>
      <w:r w:rsidR="00633C7C">
        <w:t xml:space="preserve"> approaches </w:t>
      </w:r>
      <w:r w:rsidR="005A13C6">
        <w:t xml:space="preserve">to </w:t>
      </w:r>
      <w:r w:rsidR="00633C7C">
        <w:t>other issues such as model corruption or integrity of files shared, and responsibilities of parties.</w:t>
      </w:r>
      <w:r w:rsidR="00336B42">
        <w:t xml:space="preserve"> </w:t>
      </w:r>
    </w:p>
    <w:p w14:paraId="340F6A6E" w14:textId="24F3E364" w:rsidR="0066022D" w:rsidRDefault="00327271" w:rsidP="00633C7C">
      <w:r>
        <w:t xml:space="preserve">Effective </w:t>
      </w:r>
      <w:r w:rsidR="002D41A2">
        <w:t>Information Management</w:t>
      </w:r>
      <w:r>
        <w:t xml:space="preserve"> (IM)</w:t>
      </w:r>
      <w:r w:rsidR="002D41A2">
        <w:t xml:space="preserve"> has been regarded as a critical contributor to mitigat</w:t>
      </w:r>
      <w:r w:rsidR="00D63F88">
        <w:t>ing</w:t>
      </w:r>
      <w:r w:rsidR="002D41A2">
        <w:t xml:space="preserve"> legal challenges. </w:t>
      </w:r>
      <w:r w:rsidR="008A4B8A">
        <w:t>Participants in</w:t>
      </w:r>
      <w:r w:rsidR="00973A50">
        <w:t xml:space="preserve"> a study by</w:t>
      </w:r>
      <w:r>
        <w:t xml:space="preserve"> </w:t>
      </w:r>
      <w:r>
        <w:fldChar w:fldCharType="begin"/>
      </w:r>
      <w:r w:rsidR="00826868">
        <w:instrText xml:space="preserve"> ADDIN EN.CITE &lt;EndNote&gt;&lt;Cite AuthorYear="1"&gt;&lt;Author&gt;Sheriff&lt;/Author&gt;&lt;Year&gt;2012&lt;/Year&gt;&lt;RecNum&gt;953&lt;/RecNum&gt;&lt;DisplayText&gt;Sheriff, Bouchlaghem, El-Hamalawi, and Yeomans (2012)&lt;/DisplayText&gt;&lt;record&gt;&lt;rec-number&gt;953&lt;/rec-number&gt;&lt;foreign-keys&gt;&lt;key app="EN" db-id="rx9aa55s6txsf0eex2mp5zre2dt9t0pz2at9" timestamp="1614286544" guid="e995c5f4-f432-4800-bba0-7ddbc7978d76"&gt;953&lt;/key&gt;&lt;/foreign-keys&gt;&lt;ref-type name="Journal Article"&gt;17&lt;/ref-type&gt;&lt;contributors&gt;&lt;authors&gt;&lt;author&gt;Sheriff, A.&lt;/author&gt;&lt;author&gt;Bouchlaghem, D.&lt;/author&gt;&lt;author&gt;El-Hamalawi, A.&lt;/author&gt;&lt;author&gt;Yeomans, S.&lt;/author&gt;&lt;/authors&gt;&lt;/contributors&gt;&lt;titles&gt;&lt;title&gt;Information management in UK-based architecture and engineering organizations: Drivers, constraining factors, and barriers&lt;/title&gt;&lt;secondary-title&gt;Journal of Management in Engineering&lt;/secondary-title&gt;&lt;short-title&gt;Information management in UK-based architecture and engineering organizations: Drivers, constraining factors, and barriers&lt;/short-title&gt;&lt;/titles&gt;&lt;periodical&gt;&lt;full-title&gt;Journal of Management in Engineering&lt;/full-title&gt;&lt;/periodical&gt;&lt;pages&gt;170-180&lt;/pages&gt;&lt;volume&gt;28&lt;/volume&gt;&lt;number&gt;2&lt;/number&gt;&lt;dates&gt;&lt;year&gt;2012&lt;/year&gt;&lt;/dates&gt;&lt;work-type&gt;Article&lt;/work-type&gt;&lt;urls&gt;&lt;/urls&gt;&lt;electronic-resource-num&gt;https://doi.org/10.1061/(ASCE)ME.1943-5479.0000085&lt;/electronic-resource-num&gt;&lt;remote-database-name&gt;Scopus&lt;/remote-database-name&gt;&lt;/record&gt;&lt;/Cite&gt;&lt;/EndNote&gt;</w:instrText>
      </w:r>
      <w:r>
        <w:fldChar w:fldCharType="separate"/>
      </w:r>
      <w:r>
        <w:rPr>
          <w:noProof/>
        </w:rPr>
        <w:t>Sheriff, Bouchlaghem, El-Hamalawi, and Yeomans (2012)</w:t>
      </w:r>
      <w:r>
        <w:fldChar w:fldCharType="end"/>
      </w:r>
      <w:r>
        <w:t xml:space="preserve"> mentioned </w:t>
      </w:r>
      <w:r w:rsidR="002D41A2" w:rsidRPr="00905752">
        <w:t xml:space="preserve">losing information to </w:t>
      </w:r>
      <w:r>
        <w:t>poor</w:t>
      </w:r>
      <w:r w:rsidR="002D41A2" w:rsidRPr="00905752">
        <w:t xml:space="preserve"> </w:t>
      </w:r>
      <w:r>
        <w:t xml:space="preserve">IM </w:t>
      </w:r>
      <w:r w:rsidR="002D41A2" w:rsidRPr="00905752">
        <w:t xml:space="preserve">systems </w:t>
      </w:r>
      <w:r>
        <w:t xml:space="preserve">and having </w:t>
      </w:r>
      <w:r w:rsidR="002D41A2" w:rsidRPr="00905752">
        <w:t>l</w:t>
      </w:r>
      <w:r>
        <w:t>anded</w:t>
      </w:r>
      <w:r w:rsidR="002D41A2" w:rsidRPr="00905752">
        <w:t xml:space="preserve"> them</w:t>
      </w:r>
      <w:r>
        <w:t>selves</w:t>
      </w:r>
      <w:r w:rsidR="002D41A2" w:rsidRPr="00905752">
        <w:t xml:space="preserve"> </w:t>
      </w:r>
      <w:r>
        <w:t xml:space="preserve">in </w:t>
      </w:r>
      <w:r w:rsidR="002D41A2" w:rsidRPr="00905752">
        <w:t>legal troubles.</w:t>
      </w:r>
      <w:r w:rsidR="002D41A2">
        <w:t xml:space="preserve"> </w:t>
      </w:r>
      <w:r w:rsidR="002D41A2" w:rsidRPr="00E40E8F">
        <w:fldChar w:fldCharType="begin">
          <w:fldData xml:space="preserve">PEVuZE5vdGU+PENpdGUgQXV0aG9yWWVhcj0iMSI+PEF1dGhvcj5BcmVuc21hbjwvQXV0aG9yPjxZ
ZWFyPjIwMTI8L1llYXI+PFJlY051bT41NjY8L1JlY051bT48RGlzcGxheVRleHQ+QWJkIEphbWls
IGFuZCBGYXRoaSAoMjAxOCk7IEFyZW5zbWFuIGFuZCBPemJlayAoMjAxMik7IFBhbmRleSBldCBh
bC4gKDIwMTYpPC9EaXNwbGF5VGV4dD48cmVjb3JkPjxyZWMtbnVtYmVyPjU2NjwvcmVjLW51bWJl
cj48Zm9yZWlnbi1rZXlzPjxrZXkgYXBwPSJFTiIgZGItaWQ9InJ4OWFhNTVzNnR4c2YwZWV4Mm1w
NXpyZTJkdDl0MHB6MmF0OSIgdGltZXN0YW1wPSIxNjE0Mjg2Mzg4IiBndWlkPSJkNjA3NzE4My0x
NzIzLTRkNjYtYjBkYy0zNzYxMTBiMGM4NjgiPjU2Njwva2V5PjwvZm9yZWlnbi1rZXlzPjxyZWYt
dHlwZSBuYW1lPSJKb3VybmFsIEFydGljbGUiPjE3PC9yZWYtdHlwZT48Y29udHJpYnV0b3JzPjxh
dXRob3JzPjxhdXRob3I+QXJlbnNtYW4sIERvdWdsYXMgQi48L2F1dGhvcj48YXV0aG9yPk96YmVr
LCBNZWhtZXQgRS48L2F1dGhvcj48L2F1dGhvcnM+PC9jb250cmlidXRvcnM+PHRpdGxlcz48dGl0
bGU+QnVpbGRpbmcgaW5mb3JtYXRpb24gbW9kZWxpbmcgYW5kIHBvdGVudGlhbCBsZWdhbCBpc3N1
ZXM8L3RpdGxlPjxzZWNvbmRhcnktdGl0bGU+SW50ZXJuYXRpb25hbCBKb3VybmFsIG9mIENvbnN0
cnVjdGlvbiBFZHVjYXRpb24gYW5kIFJlc2VhcmNoPC9zZWNvbmRhcnktdGl0bGU+PHNob3J0LXRp
dGxlPkJ1aWxkaW5nIGluZm9ybWF0aW9uIG1vZGVsaW5nIGFuZCBwb3RlbnRpYWwgbGVnYWwgaXNz
dWVzPC9zaG9ydC10aXRsZT48L3RpdGxlcz48cGVyaW9kaWNhbD48ZnVsbC10aXRsZT5JbnRlcm5h
dGlvbmFsIEpvdXJuYWwgb2YgQ29uc3RydWN0aW9uIEVkdWNhdGlvbiBhbmQgUmVzZWFyY2g8L2Z1
bGwtdGl0bGU+PC9wZXJpb2RpY2FsPjxwYWdlcz4xNDYtMTU2PC9wYWdlcz48dm9sdW1lPjg8L3Zv
bHVtZT48bnVtYmVyPjI8L251bWJlcj48ZGF0ZXM+PHllYXI+MjAxMjwveWVhcj48L2RhdGVzPjx1
cmxzPjwvdXJscz48Y3VzdG9tMT5Eb25lPC9jdXN0b20xPjxlbGVjdHJvbmljLXJlc291cmNlLW51
bT5odHRwczovL2RvaS5vcmcvMTAuMTA4MC8xNTU3ODc3MS4yMDExLjYxNzgwODwvZWxlY3Ryb25p
Yy1yZXNvdXJjZS1udW0+PC9yZWNvcmQ+PC9DaXRlPjxDaXRlIEF1dGhvclllYXI9IjEiPjxBdXRo
b3I+UGFuZGV5PC9BdXRob3I+PFllYXI+MjAxNjwvWWVhcj48UmVjTnVtPjg4MDwvUmVjTnVtPjxy
ZWNvcmQ+PHJlYy1udW1iZXI+ODgwPC9yZWMtbnVtYmVyPjxmb3JlaWduLWtleXM+PGtleSBhcHA9
IkVOIiBkYi1pZD0icng5YWE1NXM2dHhzZjBlZXgybXA1enJlMmR0OXQwcHoyYXQ5IiB0aW1lc3Rh
bXA9IjE2MTQyODY1MTEiIGd1aWQ9IjNiOTVhYmVlLWM3ZjQtNDkwZi04NzE3LTA0N2NhZDY1NWRh
YiI+ODgwPC9rZXk+PC9mb3JlaWduLWtleXM+PHJlZi10eXBlIG5hbWU9IkNvbmZlcmVuY2UgUHJv
Y2VlZGluZ3MiPjEwPC9yZWYtdHlwZT48Y29udHJpYnV0b3JzPjxhdXRob3JzPjxhdXRob3I+UGFu
ZGV5LCBBcmp1bjwvYXV0aG9yPjxhdXRob3I+U2hhaGJvZGFnaGxvdSwgRmFyemFkPC9hdXRob3I+
PGF1dGhvcj5CdXJnZXIsIEpvaG48L2F1dGhvcj48L2F1dGhvcnM+PC9jb250cmlidXRvcnM+PHRp
dGxlcz48dGl0bGU+TGVnYWwgYW5kIGNvbnRyYWN0dWFsIGNoYWxsZW5nZXMgb2YgQnVpbGRpbmcg
SW5mb3JtYXRpb24gTW9kZWxpbmfigJREZXNpZ25lcnPigJkgcGVyc3BlY3RpdmVzPC90aXRsZT48
c2Vjb25kYXJ5LXRpdGxlPkNvbnN0cnVjdGlvbiBSZXNlYXJjaCBDb25ncmVzcyAyMDE2PC9zZWNv
bmRhcnktdGl0bGU+PHNob3J0LXRpdGxlPkxlZ2FsIGFuZCBjb250cmFjdHVhbCBjaGFsbGVuZ2Vz
IG9mIEJ1aWxkaW5nIEluZm9ybWF0aW9uIE1vZGVsaW5n4oCURGVzaWduZXJz4oCZIHBlcnNwZWN0
aXZlczwvc2hvcnQtdGl0bGU+PC90aXRsZXM+PHBhZ2VzPjUxOS01Mjc8L3BhZ2VzPjxkYXRlcz48
eWVhcj4yMDE2PC95ZWFyPjwvZGF0ZXM+PHB1Yi1sb2NhdGlvbj5TYW4gSnVhbiwgUHVlcnRvIFJp
Y288L3B1Yi1sb2NhdGlvbj48dXJscz48L3VybHM+PGN1c3RvbTE+RG9uZTwvY3VzdG9tMT48ZWxl
Y3Ryb25pYy1yZXNvdXJjZS1udW0+aHR0cHM6Ly9kb2kub3JnLzEwLjEwNjEvOTc4MDc4NDQ3OTgy
Ny4wNTM8L2VsZWN0cm9uaWMtcmVzb3VyY2UtbnVtPjwvcmVjb3JkPjwvQ2l0ZT48Q2l0ZSBBdXRo
b3JZZWFyPSIxIj48QXV0aG9yPkFiZCBKYW1pbDwvQXV0aG9yPjxZZWFyPjIwMTg8L1llYXI+PFJl
Y051bT41Mzc8L1JlY051bT48cmVjb3JkPjxyZWMtbnVtYmVyPjUzNzwvcmVjLW51bWJlcj48Zm9y
ZWlnbi1rZXlzPjxrZXkgYXBwPSJFTiIgZGItaWQ9InJ4OWFhNTVzNnR4c2YwZWV4Mm1wNXpyZTJk
dDl0MHB6MmF0OSIgdGltZXN0YW1wPSIxNjE0Mjg2Mzc3IiBndWlkPSJkYmM3YjhmZi1hMDg3LTQ2
NGMtYjgxNy00ZmJiYzE2NGMzZjYiPjUzNzwva2V5PjwvZm9yZWlnbi1rZXlzPjxyZWYtdHlwZSBu
YW1lPSJKb3VybmFsIEFydGljbGUiPjE3PC9yZWYtdHlwZT48Y29udHJpYnV0b3JzPjxhdXRob3Jz
PjxhdXRob3I+QWJkIEphbWlsLCBBaG1hZCBIdXphaW1pPC9hdXRob3I+PGF1dGhvcj5GYXRoaSwg
TW9oYW1hZCBTeWF6bGk8L2F1dGhvcj48L2F1dGhvcnM+PC9jb250cmlidXRvcnM+PHRpdGxlcz48
dGl0bGU+Q29udHJhY3R1YWwgY2hhbGxlbmdlcyBmb3IgQklNLWJhc2VkIGNvbnN0cnVjdGlvbiBw
cm9qZWN0czogYSBzeXN0ZW1hdGljIHJldmlldzwvdGl0bGU+PHNlY29uZGFyeS10aXRsZT5CdWls
dCBlbnZpcm9ubWVudCBwcm9qZWN0IGFuZCBhc3NldCBtYW5hZ2VtZW50PC9zZWNvbmRhcnktdGl0
bGU+PHNob3J0LXRpdGxlPkNvbnRyYWN0dWFsIGNoYWxsZW5nZXMgZm9yIEJJTS1iYXNlZCBjb25z
dHJ1Y3Rpb24gcHJvamVjdHM6IGEgc3lzdGVtYXRpYyByZXZpZXc8L3Nob3J0LXRpdGxlPjwvdGl0
bGVzPjxwZXJpb2RpY2FsPjxmdWxsLXRpdGxlPkJ1aWx0IEVudmlyb25tZW50IFByb2plY3QgYW5k
IEFzc2V0IE1hbmFnZW1lbnQ8L2Z1bGwtdGl0bGU+PC9wZXJpb2RpY2FsPjxwYWdlcz4zNzItMzg1
PC9wYWdlcz48dm9sdW1lPjg8L3ZvbHVtZT48bnVtYmVyPjQ8L251bWJlcj48a2V5d29yZHM+PGtl
eXdvcmQ+VmlzdWFsaXphdGlvbjwva2V5d29yZD48a2V5d29yZD5JZGVudGlmaWNhdGlvbiBtZXRo
b2RzPC9rZXl3b3JkPjxrZXl3b3JkPlByb2plY3QgZW5naW5lZXJpbmc8L2tleXdvcmQ+PGtleXdv
cmQ+U3lzdGVtYXRpYyByZXZpZXc8L2tleXdvcmQ+PGtleXdvcmQ+UHJvY3VyZW1lbnQgY29udHJh
Y3RzPC9rZXl3b3JkPjxrZXl3b3JkPlJlc2VhcmNoIG1ldGhvZG9sb2d5PC9rZXl3b3JkPjxrZXl3
b3JkPlNhZmV0eSBtYW5hZ2VtZW50PC9rZXl3b3JkPjxrZXl3b3JkPkxpZmUgY3ljbGUgZW5naW5l
ZXJpbmc8L2tleXdvcmQ+PGtleXdvcmQ+TG9jYWxpemF0aW9uPC9rZXl3b3JkPjxrZXl3b3JkPkNv
bW11bmljYXRpb248L2tleXdvcmQ+PGtleXdvcmQ+Q29udGVudCBhbmFseXNpczwva2V5d29yZD48
a2V5d29yZD5CdWlsZGluZyBtYW5hZ2VtZW50IHN5c3RlbXM8L2tleXdvcmQ+PGtleXdvcmQ+Q29u
c3RydWN0aW9uPC9rZXl3b3JkPjxrZXl3b3JkPkF1dG9tYXRpb248L2tleXdvcmQ+PGtleXdvcmQ+
QnVpbGRpbmdzPC9rZXl3b3JkPjxrZXl3b3JkPlJlbm92YXRpb24gJmFtcDsgcmVzdG9yYXRpb248
L2tleXdvcmQ+PGtleXdvcmQ+QnVpbGRpbmcgaW5mb3JtYXRpb24gbW9kZWxpbmc8L2tleXdvcmQ+
PGtleXdvcmQ+RmFjaWxpdGllcyBtYW5hZ2VtZW50PC9rZXl3b3JkPjxrZXl3b3JkPkNvbnN0cnVj
dGlvbiBpbmR1c3RyeTwva2V5d29yZD48a2V5d29yZD5Eb21haW5zPC9rZXl3b3JkPjxrZXl3b3Jk
PlN0dWRpZXM8L2tleXdvcmQ+PGtleXdvcmQ+Q29sbGFib3JhdGlvbjwva2V5d29yZD48a2V5d29y
ZD5MaWZlIGN5Y2xlIGFuYWx5c2lzPC9rZXl3b3JkPjxrZXl3b3JkPkxpZmUgY3ljbGVzPC9rZXl3
b3JkPjxrZXl3b3JkPkNvbnN0cnVjdGlvbiBjb250cmFjdHM8L2tleXdvcmQ+PC9rZXl3b3Jkcz48
ZGF0ZXM+PHllYXI+MjAxODwveWVhcj48L2RhdGVzPjxpc2JuPjIwNDQtMTI0WDwvaXNibj48dXJs
cz48L3VybHM+PGVsZWN0cm9uaWMtcmVzb3VyY2UtbnVtPmh0dHBzOi8vZG9pLm9yZy8xMC4xMTA4
L0JFUEFNLTEyLTIwMTctMDEzMTwvZWxlY3Ryb25pYy1yZXNvdXJjZS1udW0+PC9yZWNvcmQ+PC9D
aXRlPjwvRW5kTm90ZT5=
</w:fldData>
        </w:fldChar>
      </w:r>
      <w:r w:rsidR="00826868">
        <w:instrText xml:space="preserve"> ADDIN EN.CITE </w:instrText>
      </w:r>
      <w:r w:rsidR="00826868">
        <w:fldChar w:fldCharType="begin">
          <w:fldData xml:space="preserve">PEVuZE5vdGU+PENpdGUgQXV0aG9yWWVhcj0iMSI+PEF1dGhvcj5BcmVuc21hbjwvQXV0aG9yPjxZ
ZWFyPjIwMTI8L1llYXI+PFJlY051bT41NjY8L1JlY051bT48RGlzcGxheVRleHQ+QWJkIEphbWls
IGFuZCBGYXRoaSAoMjAxOCk7IEFyZW5zbWFuIGFuZCBPemJlayAoMjAxMik7IFBhbmRleSBldCBh
bC4gKDIwMTYpPC9EaXNwbGF5VGV4dD48cmVjb3JkPjxyZWMtbnVtYmVyPjU2NjwvcmVjLW51bWJl
cj48Zm9yZWlnbi1rZXlzPjxrZXkgYXBwPSJFTiIgZGItaWQ9InJ4OWFhNTVzNnR4c2YwZWV4Mm1w
NXpyZTJkdDl0MHB6MmF0OSIgdGltZXN0YW1wPSIxNjE0Mjg2Mzg4IiBndWlkPSJkNjA3NzE4My0x
NzIzLTRkNjYtYjBkYy0zNzYxMTBiMGM4NjgiPjU2Njwva2V5PjwvZm9yZWlnbi1rZXlzPjxyZWYt
dHlwZSBuYW1lPSJKb3VybmFsIEFydGljbGUiPjE3PC9yZWYtdHlwZT48Y29udHJpYnV0b3JzPjxh
dXRob3JzPjxhdXRob3I+QXJlbnNtYW4sIERvdWdsYXMgQi48L2F1dGhvcj48YXV0aG9yPk96YmVr
LCBNZWhtZXQgRS48L2F1dGhvcj48L2F1dGhvcnM+PC9jb250cmlidXRvcnM+PHRpdGxlcz48dGl0
bGU+QnVpbGRpbmcgaW5mb3JtYXRpb24gbW9kZWxpbmcgYW5kIHBvdGVudGlhbCBsZWdhbCBpc3N1
ZXM8L3RpdGxlPjxzZWNvbmRhcnktdGl0bGU+SW50ZXJuYXRpb25hbCBKb3VybmFsIG9mIENvbnN0
cnVjdGlvbiBFZHVjYXRpb24gYW5kIFJlc2VhcmNoPC9zZWNvbmRhcnktdGl0bGU+PHNob3J0LXRp
dGxlPkJ1aWxkaW5nIGluZm9ybWF0aW9uIG1vZGVsaW5nIGFuZCBwb3RlbnRpYWwgbGVnYWwgaXNz
dWVzPC9zaG9ydC10aXRsZT48L3RpdGxlcz48cGVyaW9kaWNhbD48ZnVsbC10aXRsZT5JbnRlcm5h
dGlvbmFsIEpvdXJuYWwgb2YgQ29uc3RydWN0aW9uIEVkdWNhdGlvbiBhbmQgUmVzZWFyY2g8L2Z1
bGwtdGl0bGU+PC9wZXJpb2RpY2FsPjxwYWdlcz4xNDYtMTU2PC9wYWdlcz48dm9sdW1lPjg8L3Zv
bHVtZT48bnVtYmVyPjI8L251bWJlcj48ZGF0ZXM+PHllYXI+MjAxMjwveWVhcj48L2RhdGVzPjx1
cmxzPjwvdXJscz48Y3VzdG9tMT5Eb25lPC9jdXN0b20xPjxlbGVjdHJvbmljLXJlc291cmNlLW51
bT5odHRwczovL2RvaS5vcmcvMTAuMTA4MC8xNTU3ODc3MS4yMDExLjYxNzgwODwvZWxlY3Ryb25p
Yy1yZXNvdXJjZS1udW0+PC9yZWNvcmQ+PC9DaXRlPjxDaXRlIEF1dGhvclllYXI9IjEiPjxBdXRo
b3I+UGFuZGV5PC9BdXRob3I+PFllYXI+MjAxNjwvWWVhcj48UmVjTnVtPjg4MDwvUmVjTnVtPjxy
ZWNvcmQ+PHJlYy1udW1iZXI+ODgwPC9yZWMtbnVtYmVyPjxmb3JlaWduLWtleXM+PGtleSBhcHA9
IkVOIiBkYi1pZD0icng5YWE1NXM2dHhzZjBlZXgybXA1enJlMmR0OXQwcHoyYXQ5IiB0aW1lc3Rh
bXA9IjE2MTQyODY1MTEiIGd1aWQ9IjNiOTVhYmVlLWM3ZjQtNDkwZi04NzE3LTA0N2NhZDY1NWRh
YiI+ODgwPC9rZXk+PC9mb3JlaWduLWtleXM+PHJlZi10eXBlIG5hbWU9IkNvbmZlcmVuY2UgUHJv
Y2VlZGluZ3MiPjEwPC9yZWYtdHlwZT48Y29udHJpYnV0b3JzPjxhdXRob3JzPjxhdXRob3I+UGFu
ZGV5LCBBcmp1bjwvYXV0aG9yPjxhdXRob3I+U2hhaGJvZGFnaGxvdSwgRmFyemFkPC9hdXRob3I+
PGF1dGhvcj5CdXJnZXIsIEpvaG48L2F1dGhvcj48L2F1dGhvcnM+PC9jb250cmlidXRvcnM+PHRp
dGxlcz48dGl0bGU+TGVnYWwgYW5kIGNvbnRyYWN0dWFsIGNoYWxsZW5nZXMgb2YgQnVpbGRpbmcg
SW5mb3JtYXRpb24gTW9kZWxpbmfigJREZXNpZ25lcnPigJkgcGVyc3BlY3RpdmVzPC90aXRsZT48
c2Vjb25kYXJ5LXRpdGxlPkNvbnN0cnVjdGlvbiBSZXNlYXJjaCBDb25ncmVzcyAyMDE2PC9zZWNv
bmRhcnktdGl0bGU+PHNob3J0LXRpdGxlPkxlZ2FsIGFuZCBjb250cmFjdHVhbCBjaGFsbGVuZ2Vz
IG9mIEJ1aWxkaW5nIEluZm9ybWF0aW9uIE1vZGVsaW5n4oCURGVzaWduZXJz4oCZIHBlcnNwZWN0
aXZlczwvc2hvcnQtdGl0bGU+PC90aXRsZXM+PHBhZ2VzPjUxOS01Mjc8L3BhZ2VzPjxkYXRlcz48
eWVhcj4yMDE2PC95ZWFyPjwvZGF0ZXM+PHB1Yi1sb2NhdGlvbj5TYW4gSnVhbiwgUHVlcnRvIFJp
Y288L3B1Yi1sb2NhdGlvbj48dXJscz48L3VybHM+PGN1c3RvbTE+RG9uZTwvY3VzdG9tMT48ZWxl
Y3Ryb25pYy1yZXNvdXJjZS1udW0+aHR0cHM6Ly9kb2kub3JnLzEwLjEwNjEvOTc4MDc4NDQ3OTgy
Ny4wNTM8L2VsZWN0cm9uaWMtcmVzb3VyY2UtbnVtPjwvcmVjb3JkPjwvQ2l0ZT48Q2l0ZSBBdXRo
b3JZZWFyPSIxIj48QXV0aG9yPkFiZCBKYW1pbDwvQXV0aG9yPjxZZWFyPjIwMTg8L1llYXI+PFJl
Y051bT41Mzc8L1JlY051bT48cmVjb3JkPjxyZWMtbnVtYmVyPjUzNzwvcmVjLW51bWJlcj48Zm9y
ZWlnbi1rZXlzPjxrZXkgYXBwPSJFTiIgZGItaWQ9InJ4OWFhNTVzNnR4c2YwZWV4Mm1wNXpyZTJk
dDl0MHB6MmF0OSIgdGltZXN0YW1wPSIxNjE0Mjg2Mzc3IiBndWlkPSJkYmM3YjhmZi1hMDg3LTQ2
NGMtYjgxNy00ZmJiYzE2NGMzZjYiPjUzNzwva2V5PjwvZm9yZWlnbi1rZXlzPjxyZWYtdHlwZSBu
YW1lPSJKb3VybmFsIEFydGljbGUiPjE3PC9yZWYtdHlwZT48Y29udHJpYnV0b3JzPjxhdXRob3Jz
PjxhdXRob3I+QWJkIEphbWlsLCBBaG1hZCBIdXphaW1pPC9hdXRob3I+PGF1dGhvcj5GYXRoaSwg
TW9oYW1hZCBTeWF6bGk8L2F1dGhvcj48L2F1dGhvcnM+PC9jb250cmlidXRvcnM+PHRpdGxlcz48
dGl0bGU+Q29udHJhY3R1YWwgY2hhbGxlbmdlcyBmb3IgQklNLWJhc2VkIGNvbnN0cnVjdGlvbiBw
cm9qZWN0czogYSBzeXN0ZW1hdGljIHJldmlldzwvdGl0bGU+PHNlY29uZGFyeS10aXRsZT5CdWls
dCBlbnZpcm9ubWVudCBwcm9qZWN0IGFuZCBhc3NldCBtYW5hZ2VtZW50PC9zZWNvbmRhcnktdGl0
bGU+PHNob3J0LXRpdGxlPkNvbnRyYWN0dWFsIGNoYWxsZW5nZXMgZm9yIEJJTS1iYXNlZCBjb25z
dHJ1Y3Rpb24gcHJvamVjdHM6IGEgc3lzdGVtYXRpYyByZXZpZXc8L3Nob3J0LXRpdGxlPjwvdGl0
bGVzPjxwZXJpb2RpY2FsPjxmdWxsLXRpdGxlPkJ1aWx0IEVudmlyb25tZW50IFByb2plY3QgYW5k
IEFzc2V0IE1hbmFnZW1lbnQ8L2Z1bGwtdGl0bGU+PC9wZXJpb2RpY2FsPjxwYWdlcz4zNzItMzg1
PC9wYWdlcz48dm9sdW1lPjg8L3ZvbHVtZT48bnVtYmVyPjQ8L251bWJlcj48a2V5d29yZHM+PGtl
eXdvcmQ+VmlzdWFsaXphdGlvbjwva2V5d29yZD48a2V5d29yZD5JZGVudGlmaWNhdGlvbiBtZXRo
b2RzPC9rZXl3b3JkPjxrZXl3b3JkPlByb2plY3QgZW5naW5lZXJpbmc8L2tleXdvcmQ+PGtleXdv
cmQ+U3lzdGVtYXRpYyByZXZpZXc8L2tleXdvcmQ+PGtleXdvcmQ+UHJvY3VyZW1lbnQgY29udHJh
Y3RzPC9rZXl3b3JkPjxrZXl3b3JkPlJlc2VhcmNoIG1ldGhvZG9sb2d5PC9rZXl3b3JkPjxrZXl3
b3JkPlNhZmV0eSBtYW5hZ2VtZW50PC9rZXl3b3JkPjxrZXl3b3JkPkxpZmUgY3ljbGUgZW5naW5l
ZXJpbmc8L2tleXdvcmQ+PGtleXdvcmQ+TG9jYWxpemF0aW9uPC9rZXl3b3JkPjxrZXl3b3JkPkNv
bW11bmljYXRpb248L2tleXdvcmQ+PGtleXdvcmQ+Q29udGVudCBhbmFseXNpczwva2V5d29yZD48
a2V5d29yZD5CdWlsZGluZyBtYW5hZ2VtZW50IHN5c3RlbXM8L2tleXdvcmQ+PGtleXdvcmQ+Q29u
c3RydWN0aW9uPC9rZXl3b3JkPjxrZXl3b3JkPkF1dG9tYXRpb248L2tleXdvcmQ+PGtleXdvcmQ+
QnVpbGRpbmdzPC9rZXl3b3JkPjxrZXl3b3JkPlJlbm92YXRpb24gJmFtcDsgcmVzdG9yYXRpb248
L2tleXdvcmQ+PGtleXdvcmQ+QnVpbGRpbmcgaW5mb3JtYXRpb24gbW9kZWxpbmc8L2tleXdvcmQ+
PGtleXdvcmQ+RmFjaWxpdGllcyBtYW5hZ2VtZW50PC9rZXl3b3JkPjxrZXl3b3JkPkNvbnN0cnVj
dGlvbiBpbmR1c3RyeTwva2V5d29yZD48a2V5d29yZD5Eb21haW5zPC9rZXl3b3JkPjxrZXl3b3Jk
PlN0dWRpZXM8L2tleXdvcmQ+PGtleXdvcmQ+Q29sbGFib3JhdGlvbjwva2V5d29yZD48a2V5d29y
ZD5MaWZlIGN5Y2xlIGFuYWx5c2lzPC9rZXl3b3JkPjxrZXl3b3JkPkxpZmUgY3ljbGVzPC9rZXl3
b3JkPjxrZXl3b3JkPkNvbnN0cnVjdGlvbiBjb250cmFjdHM8L2tleXdvcmQ+PC9rZXl3b3Jkcz48
ZGF0ZXM+PHllYXI+MjAxODwveWVhcj48L2RhdGVzPjxpc2JuPjIwNDQtMTI0WDwvaXNibj48dXJs
cz48L3VybHM+PGVsZWN0cm9uaWMtcmVzb3VyY2UtbnVtPmh0dHBzOi8vZG9pLm9yZy8xMC4xMTA4
L0JFUEFNLTEyLTIwMTctMDEzMTwvZWxlY3Ryb25pYy1yZXNvdXJjZS1udW0+PC9yZWNvcmQ+PC9D
aXRlPjwvRW5kTm90ZT5=
</w:fldData>
        </w:fldChar>
      </w:r>
      <w:r w:rsidR="00826868">
        <w:instrText xml:space="preserve"> ADDIN EN.CITE.DATA </w:instrText>
      </w:r>
      <w:r w:rsidR="00826868">
        <w:fldChar w:fldCharType="end"/>
      </w:r>
      <w:r w:rsidR="002D41A2" w:rsidRPr="00E40E8F">
        <w:fldChar w:fldCharType="separate"/>
      </w:r>
      <w:r w:rsidR="00B37ECD">
        <w:rPr>
          <w:noProof/>
        </w:rPr>
        <w:t>Abd Jamil and Fathi (2018); Arensman and Ozbek (2012); Pandey et al. (2016)</w:t>
      </w:r>
      <w:r w:rsidR="002D41A2" w:rsidRPr="00E40E8F">
        <w:fldChar w:fldCharType="end"/>
      </w:r>
      <w:r w:rsidR="002D41A2" w:rsidRPr="00E40E8F">
        <w:t xml:space="preserve"> highlight</w:t>
      </w:r>
      <w:r w:rsidR="002D41A2">
        <w:t>ed</w:t>
      </w:r>
      <w:r w:rsidR="002D41A2" w:rsidRPr="00E40E8F">
        <w:t xml:space="preserve"> the importance of having a sound traceability mechanism </w:t>
      </w:r>
      <w:r w:rsidR="00937D31">
        <w:t xml:space="preserve">that can </w:t>
      </w:r>
      <w:r w:rsidR="002D41A2">
        <w:t>track</w:t>
      </w:r>
      <w:r w:rsidR="002D41A2" w:rsidRPr="00E40E8F">
        <w:t xml:space="preserve"> changes and exchanges of data among project members for auditing purposes</w:t>
      </w:r>
      <w:r w:rsidR="005B2A64">
        <w:t>,</w:t>
      </w:r>
      <w:r w:rsidR="002D41A2" w:rsidRPr="00E40E8F" w:rsidDel="006A32E2">
        <w:t xml:space="preserve"> </w:t>
      </w:r>
      <w:r w:rsidR="002D41A2" w:rsidRPr="00E40E8F">
        <w:t xml:space="preserve">and </w:t>
      </w:r>
      <w:r w:rsidR="005B2A64">
        <w:t xml:space="preserve">to </w:t>
      </w:r>
      <w:r w:rsidR="00D60A05">
        <w:t>support</w:t>
      </w:r>
      <w:r w:rsidR="002D41A2" w:rsidRPr="00E40E8F">
        <w:t xml:space="preserve"> conflicts and eventual litigation.</w:t>
      </w:r>
      <w:r w:rsidR="002D41A2">
        <w:t xml:space="preserve"> </w:t>
      </w:r>
      <w:r w:rsidR="00AC4B9B">
        <w:t xml:space="preserve">It is possible to keep track of changes and data traceability for electronic documents using Electronic Document Management Systems </w:t>
      </w:r>
      <w:r w:rsidR="002D41A2">
        <w:t xml:space="preserve">(EDMS). </w:t>
      </w:r>
      <w:r w:rsidR="002D41A2" w:rsidRPr="00092B83">
        <w:fldChar w:fldCharType="begin"/>
      </w:r>
      <w:r w:rsidR="00826868">
        <w:instrText xml:space="preserve"> ADDIN EN.CITE &lt;EndNote&gt;&lt;Cite AuthorYear="1"&gt;&lt;Author&gt;Pilehchian&lt;/Author&gt;&lt;Year&gt;2015&lt;/Year&gt;&lt;RecNum&gt;898&lt;/RecNum&gt;&lt;DisplayText&gt;Pilehchian, Staub-French, and Nepal (2015)&lt;/DisplayText&gt;&lt;record&gt;&lt;rec-number&gt;898&lt;/rec-number&gt;&lt;foreign-keys&gt;&lt;key app="EN" db-id="rx9aa55s6txsf0eex2mp5zre2dt9t0pz2at9" timestamp="1614286519" guid="b6a962aa-bf8a-424d-9e4a-16f2210740b7"&gt;898&lt;/key&gt;&lt;/foreign-keys&gt;&lt;ref-type name="Journal Article"&gt;17&lt;/ref-type&gt;&lt;contributors&gt;&lt;authors&gt;&lt;author&gt;Pilehchian, Behzad&lt;/author&gt;&lt;author&gt;Staub-French, Sheryl&lt;/author&gt;&lt;author&gt;Nepal, Madhav Prasad&lt;/author&gt;&lt;/authors&gt;&lt;/contributors&gt;&lt;titles&gt;&lt;title&gt;A conceptual approach to track design changes within a multi-disciplinary building information modeling environment&lt;/title&gt;&lt;secondary-title&gt;Canadian Journal of Civil Engineering&lt;/secondary-title&gt;&lt;short-title&gt;A conceptual approach to track design changes within a multi-disciplinary building information modeling environment&lt;/short-title&gt;&lt;/titles&gt;&lt;periodical&gt;&lt;full-title&gt;Canadian Journal of Civil Engineering&lt;/full-title&gt;&lt;/periodical&gt;&lt;pages&gt;139-152&lt;/pages&gt;&lt;volume&gt;42&lt;/volume&gt;&lt;number&gt;2&lt;/number&gt;&lt;dates&gt;&lt;year&gt;2015&lt;/year&gt;&lt;/dates&gt;&lt;isbn&gt;0315-1468&lt;/isbn&gt;&lt;urls&gt;&lt;/urls&gt;&lt;electronic-resource-num&gt;https://doi.org/10.1139/cjce-2014-0078&lt;/electronic-resource-num&gt;&lt;/record&gt;&lt;/Cite&gt;&lt;/EndNote&gt;</w:instrText>
      </w:r>
      <w:r w:rsidR="002D41A2" w:rsidRPr="00092B83">
        <w:fldChar w:fldCharType="separate"/>
      </w:r>
      <w:r w:rsidR="002D41A2" w:rsidRPr="00092B83">
        <w:rPr>
          <w:noProof/>
        </w:rPr>
        <w:t>Pilehchian, Staub-French, and Nepal (2015)</w:t>
      </w:r>
      <w:r w:rsidR="002D41A2" w:rsidRPr="00092B83">
        <w:fldChar w:fldCharType="end"/>
      </w:r>
      <w:r w:rsidR="002D41A2" w:rsidRPr="00092B83">
        <w:t xml:space="preserve"> </w:t>
      </w:r>
      <w:r w:rsidR="008C2C24">
        <w:t>thoroughly assessed</w:t>
      </w:r>
      <w:r w:rsidR="002D41A2" w:rsidRPr="00092B83">
        <w:t xml:space="preserve"> existing literature that suggested systems for tracking changes. </w:t>
      </w:r>
      <w:r w:rsidR="002D41A2">
        <w:fldChar w:fldCharType="begin"/>
      </w:r>
      <w:r w:rsidR="00826868">
        <w:instrText xml:space="preserve"> ADDIN EN.CITE &lt;EndNote&gt;&lt;Cite AuthorYear="1"&gt;&lt;Author&gt;Al Qady&lt;/Author&gt;&lt;Year&gt;2013&lt;/Year&gt;&lt;RecNum&gt;553&lt;/RecNum&gt;&lt;DisplayText&gt;Al Qady and Kandil (2013a)&lt;/DisplayText&gt;&lt;record&gt;&lt;rec-number&gt;553&lt;/rec-number&gt;&lt;foreign-keys&gt;&lt;key app="EN" db-id="rx9aa55s6txsf0eex2mp5zre2dt9t0pz2at9" timestamp="1614286383" guid="d7cc3173-307d-4ea4-ae30-04c4ab1a3559"&gt;553&lt;/key&gt;&lt;/foreign-keys&gt;&lt;ref-type name="Journal Article"&gt;17&lt;/ref-type&gt;&lt;contributors&gt;&lt;authors&gt;&lt;author&gt;Al Qady, Mohammed&lt;/author&gt;&lt;author&gt;Kandil, Amr&lt;/author&gt;&lt;/authors&gt;&lt;/contributors&gt;&lt;titles&gt;&lt;title&gt;Document Discourse for Managing Construction Project Documents&lt;/title&gt;&lt;secondary-title&gt;Journal of computing in civil engineering&lt;/secondary-title&gt;&lt;short-title&gt;Document Discourse for Managing Construction Project Documents&lt;/short-title&gt;&lt;/titles&gt;&lt;periodical&gt;&lt;full-title&gt;Journal of Computing in Civil Engineering&lt;/full-title&gt;&lt;/periodical&gt;&lt;pages&gt;466-475&lt;/pages&gt;&lt;volume&gt;27&lt;/volume&gt;&lt;number&gt;5&lt;/number&gt;&lt;keywords&gt;&lt;keyword&gt;Technical Papers&lt;/keyword&gt;&lt;keyword&gt;Information management&lt;/keyword&gt;&lt;keyword&gt;Research&lt;/keyword&gt;&lt;keyword&gt;Analysis&lt;/keyword&gt;&lt;keyword&gt;Project management&lt;/keyword&gt;&lt;keyword&gt;Documentation&lt;/keyword&gt;&lt;keyword&gt;Industrial project management&lt;/keyword&gt;&lt;/keywords&gt;&lt;dates&gt;&lt;year&gt;2013&lt;/year&gt;&lt;/dates&gt;&lt;isbn&gt;0887-3801&lt;/isbn&gt;&lt;urls&gt;&lt;/urls&gt;&lt;electronic-resource-num&gt;https://doi.org/10.1061/(ASCE)CP.1943-5487.0000201&lt;/electronic-resource-num&gt;&lt;/record&gt;&lt;/Cite&gt;&lt;/EndNote&gt;</w:instrText>
      </w:r>
      <w:r w:rsidR="002D41A2">
        <w:fldChar w:fldCharType="separate"/>
      </w:r>
      <w:r w:rsidR="000538EE">
        <w:rPr>
          <w:noProof/>
        </w:rPr>
        <w:t>Al Qady and Kandil (2013a)</w:t>
      </w:r>
      <w:r w:rsidR="002D41A2">
        <w:fldChar w:fldCharType="end"/>
      </w:r>
      <w:r w:rsidR="002D41A2">
        <w:t xml:space="preserve"> discuss</w:t>
      </w:r>
      <w:r w:rsidR="000538EE">
        <w:t>ed</w:t>
      </w:r>
      <w:r w:rsidR="002D41A2">
        <w:t xml:space="preserve"> the different document management approaches ranging from document-centric to information</w:t>
      </w:r>
      <w:r w:rsidR="00D60A05">
        <w:t>-</w:t>
      </w:r>
      <w:r w:rsidR="002D41A2">
        <w:t>centric approach</w:t>
      </w:r>
      <w:r w:rsidR="00D60A05">
        <w:t>es</w:t>
      </w:r>
      <w:r w:rsidR="002D41A2">
        <w:t xml:space="preserve">, such as model-based systems. </w:t>
      </w:r>
      <w:r w:rsidR="00B50020">
        <w:t xml:space="preserve">A </w:t>
      </w:r>
      <w:r w:rsidR="002D41A2">
        <w:t xml:space="preserve">Model Collaborations System (MCS) </w:t>
      </w:r>
      <w:r w:rsidR="00D60A05">
        <w:t>allow</w:t>
      </w:r>
      <w:r w:rsidR="00B50020">
        <w:t>s</w:t>
      </w:r>
      <w:r w:rsidR="00D60A05">
        <w:t xml:space="preserve"> the reuse of the information directly from the models and </w:t>
      </w:r>
      <w:r w:rsidR="002B7292">
        <w:t>expand</w:t>
      </w:r>
      <w:r w:rsidR="00B50020">
        <w:t>s</w:t>
      </w:r>
      <w:r w:rsidR="002D41A2">
        <w:t xml:space="preserve"> the intra-disciplinary collaboration towards an integrated multi-disciplinary collaboration. </w:t>
      </w:r>
      <w:r w:rsidR="00452E7D">
        <w:t xml:space="preserve">It </w:t>
      </w:r>
      <w:r w:rsidR="00492871">
        <w:t>enable</w:t>
      </w:r>
      <w:r w:rsidR="00B50020">
        <w:t>s</w:t>
      </w:r>
      <w:r w:rsidR="00492871">
        <w:t xml:space="preserve"> the </w:t>
      </w:r>
      <w:r w:rsidR="00D60A05">
        <w:t>essential</w:t>
      </w:r>
      <w:r w:rsidR="00492871">
        <w:t xml:space="preserve"> functionalities of merging, checking for clashes</w:t>
      </w:r>
      <w:r w:rsidR="00D60A05">
        <w:t xml:space="preserve">, and </w:t>
      </w:r>
      <w:r w:rsidR="00492871">
        <w:t xml:space="preserve">revision control to view the latest changes and </w:t>
      </w:r>
      <w:r w:rsidR="00A46984">
        <w:t xml:space="preserve">to </w:t>
      </w:r>
      <w:r w:rsidR="00492871">
        <w:t xml:space="preserve">restrict simultaneous edits. </w:t>
      </w:r>
      <w:r>
        <w:fldChar w:fldCharType="begin"/>
      </w:r>
      <w:r w:rsidR="00826868">
        <w:instrText xml:space="preserve"> ADDIN EN.CITE &lt;EndNote&gt;&lt;Cite AuthorYear="1"&gt;&lt;Author&gt;Shafiq&lt;/Author&gt;&lt;Year&gt;2013&lt;/Year&gt;&lt;RecNum&gt;948&lt;/RecNum&gt;&lt;DisplayText&gt;Shafiq, Matthews, and Lockley (2013)&lt;/DisplayText&gt;&lt;record&gt;&lt;rec-number&gt;948&lt;/rec-number&gt;&lt;foreign-keys&gt;&lt;key app="EN" db-id="rx9aa55s6txsf0eex2mp5zre2dt9t0pz2at9" timestamp="1614286542" guid="36c37a87-98d1-4aa3-aef1-6b1e0527018e"&gt;948&lt;/key&gt;&lt;/foreign-keys&gt;&lt;ref-type name="Journal Article"&gt;17&lt;/ref-type&gt;&lt;contributors&gt;&lt;authors&gt;&lt;author&gt;Shafiq, Muhammad Tariq&lt;/author&gt;&lt;author&gt;Matthews, Jane&lt;/author&gt;&lt;author&gt;Lockley, Steve&lt;/author&gt;&lt;/authors&gt;&lt;/contributors&gt;&lt;titles&gt;&lt;title&gt;A study of BIM collaboration requirements and available features in existing model collaboration systems&lt;/title&gt;&lt;secondary-title&gt;Journal of Information Technology in Construction (ITcon)&lt;/secondary-title&gt;&lt;short-title&gt;A study of BIM collaboration requirements and available features in existing model collaboration systems&lt;/short-title&gt;&lt;/titles&gt;&lt;periodical&gt;&lt;full-title&gt;Journal of Information Technology in Construction (ITcon)&lt;/full-title&gt;&lt;/periodical&gt;&lt;pages&gt;148-161&lt;/pages&gt;&lt;volume&gt;18&lt;/volume&gt;&lt;dates&gt;&lt;year&gt;2013&lt;/year&gt;&lt;/dates&gt;&lt;isbn&gt;1874-4753&lt;/isbn&gt;&lt;urls&gt;&lt;related-urls&gt;&lt;url&gt;https://itcon.org/paper/2013/8&lt;/url&gt;&lt;/related-urls&gt;&lt;/urls&gt;&lt;access-date&gt;25/01/2021&lt;/access-date&gt;&lt;/record&gt;&lt;/Cite&gt;&lt;/EndNote&gt;</w:instrText>
      </w:r>
      <w:r>
        <w:fldChar w:fldCharType="separate"/>
      </w:r>
      <w:r w:rsidR="00332454">
        <w:rPr>
          <w:noProof/>
        </w:rPr>
        <w:t>Shafiq, Matthews, and Lockley (2013)</w:t>
      </w:r>
      <w:r>
        <w:fldChar w:fldCharType="end"/>
      </w:r>
      <w:r>
        <w:t xml:space="preserve"> </w:t>
      </w:r>
      <w:r w:rsidR="00D60A05">
        <w:t>analysed</w:t>
      </w:r>
      <w:r w:rsidR="002D41A2">
        <w:t xml:space="preserve"> some of the early versions of a few selected MCSs. A tool or platform that enables model-based project management is Common Data Environment (CDE). This term was coined by</w:t>
      </w:r>
      <w:r w:rsidR="00492871">
        <w:t xml:space="preserve"> </w:t>
      </w:r>
      <w:r w:rsidR="00492871">
        <w:fldChar w:fldCharType="begin"/>
      </w:r>
      <w:r w:rsidR="00826868">
        <w:instrText xml:space="preserve"> ADDIN EN.CITE &lt;EndNote&gt;&lt;Cite AuthorYear="1"&gt;&lt;Author&gt;PAS-BSI&lt;/Author&gt;&lt;Year&gt;2013&lt;/Year&gt;&lt;RecNum&gt;886&lt;/RecNum&gt;&lt;DisplayText&gt;PAS-BSI (2013)&lt;/DisplayText&gt;&lt;record&gt;&lt;rec-number&gt;886&lt;/rec-number&gt;&lt;foreign-keys&gt;&lt;key app="EN" db-id="rx9aa55s6txsf0eex2mp5zre2dt9t0pz2at9" timestamp="1614286513" guid="7e2c28fa-2f2e-4a89-bf4c-ee0b99eb1fd1"&gt;886&lt;/key&gt;&lt;/foreign-keys&gt;&lt;ref-type name="Standard"&gt;58&lt;/ref-type&gt;&lt;contributors&gt;&lt;authors&gt;&lt;author&gt;PAS-BSI&lt;/author&gt;&lt;/authors&gt;&lt;/contributors&gt;&lt;titles&gt;&lt;title&gt;1192-2: 2013 Specification for information management for the capital/delivery phase of construction projects using building information modelling&lt;/title&gt;&lt;/titles&gt;&lt;dates&gt;&lt;year&gt;2013&lt;/year&gt;&lt;/dates&gt;&lt;urls&gt;&lt;related-urls&gt;&lt;url&gt;https://shop.bsigroup.com/en/ProductDetail/?pid=000000000030281435&lt;/url&gt;&lt;/related-urls&gt;&lt;/urls&gt;&lt;access-date&gt;25/01/2021&lt;/access-date&gt;&lt;/record&gt;&lt;/Cite&gt;&lt;/EndNote&gt;</w:instrText>
      </w:r>
      <w:r w:rsidR="00492871">
        <w:fldChar w:fldCharType="separate"/>
      </w:r>
      <w:r w:rsidR="00DE09F5">
        <w:rPr>
          <w:noProof/>
        </w:rPr>
        <w:t>PAS-BSI (2013)</w:t>
      </w:r>
      <w:r w:rsidR="00492871">
        <w:fldChar w:fldCharType="end"/>
      </w:r>
      <w:r w:rsidR="002D41A2">
        <w:t xml:space="preserve">, </w:t>
      </w:r>
      <w:r w:rsidR="004B616C">
        <w:t xml:space="preserve">and </w:t>
      </w:r>
      <w:r w:rsidR="00B2496D">
        <w:t>included in</w:t>
      </w:r>
      <w:r w:rsidR="002D41A2">
        <w:t xml:space="preserve"> the new ISO 19650 </w:t>
      </w:r>
      <w:r w:rsidR="008A4B8A">
        <w:fldChar w:fldCharType="begin"/>
      </w:r>
      <w:r w:rsidR="00826868">
        <w:instrText xml:space="preserve"> ADDIN EN.CITE &lt;EndNote&gt;&lt;Cite&gt;&lt;Author&gt;ISO&lt;/Author&gt;&lt;Year&gt;2020&lt;/Year&gt;&lt;RecNum&gt;1043&lt;/RecNum&gt;&lt;DisplayText&gt;(ISO, 2020a)&lt;/DisplayText&gt;&lt;record&gt;&lt;rec-number&gt;1043&lt;/rec-number&gt;&lt;foreign-keys&gt;&lt;key app="EN" db-id="rx9aa55s6txsf0eex2mp5zre2dt9t0pz2at9" timestamp="1614286605" guid="60ada313-824b-4618-8d76-2eb03acad90d"&gt;1043&lt;/key&gt;&lt;/foreign-keys&gt;&lt;ref-type name="Standard"&gt;58&lt;/ref-type&gt;&lt;contributors&gt;&lt;authors&gt;&lt;author&gt;ISO&lt;/author&gt;&lt;/authors&gt;&lt;/contributors&gt;&lt;titles&gt;&lt;title&gt;ISO 19650-3:2020 Organization and digitization of information about buildings and civil engineering works, including building information modelling (BIM) -- Information management using building information modelling Part 3: Operational phase of the assets&lt;/title&gt;&lt;/titles&gt;&lt;dates&gt;&lt;year&gt;2020&lt;/year&gt;&lt;/dates&gt;&lt;publisher&gt;International Organization for Standardization&lt;/publisher&gt;&lt;urls&gt;&lt;related-urls&gt;&lt;url&gt;https://www.iso.org/standard/75109.html&lt;/url&gt;&lt;/related-urls&gt;&lt;/urls&gt;&lt;access-date&gt;25/01/2020&lt;/access-date&gt;&lt;/record&gt;&lt;/Cite&gt;&lt;/EndNote&gt;</w:instrText>
      </w:r>
      <w:r w:rsidR="008A4B8A">
        <w:fldChar w:fldCharType="separate"/>
      </w:r>
      <w:r w:rsidR="00D80127">
        <w:rPr>
          <w:noProof/>
        </w:rPr>
        <w:t>(ISO, 2020a)</w:t>
      </w:r>
      <w:r w:rsidR="008A4B8A">
        <w:fldChar w:fldCharType="end"/>
      </w:r>
      <w:r w:rsidR="001742BA">
        <w:t>.</w:t>
      </w:r>
      <w:r w:rsidR="008A4B8A">
        <w:t xml:space="preserve"> </w:t>
      </w:r>
      <w:r w:rsidR="001742BA">
        <w:t xml:space="preserve">CDE </w:t>
      </w:r>
      <w:r w:rsidR="002D41A2">
        <w:t xml:space="preserve">refers to the use of cloud technology to form a collaborative space for project participants. Studies in the past have credited EDMS and CDE platforms for version management and enabling </w:t>
      </w:r>
      <w:r w:rsidR="00A744A7">
        <w:t xml:space="preserve">an </w:t>
      </w:r>
      <w:r w:rsidR="002D41A2">
        <w:t xml:space="preserve">audit trail to ensure accountability </w:t>
      </w:r>
      <w:r w:rsidR="00492871">
        <w:fldChar w:fldCharType="begin"/>
      </w:r>
      <w:r w:rsidR="00826868">
        <w:instrText xml:space="preserve"> ADDIN EN.CITE &lt;EndNote&gt;&lt;Cite&gt;&lt;Author&gt;Hjelt&lt;/Author&gt;&lt;Year&gt;2006&lt;/Year&gt;&lt;RecNum&gt;1124&lt;/RecNum&gt;&lt;DisplayText&gt;(Hjelt &amp;amp; Björk, 2006; Preidel, Borrmann, Mattern, König, &amp;amp; Schapke, 2018)&lt;/DisplayText&gt;&lt;record&gt;&lt;rec-number&gt;1124&lt;/rec-number&gt;&lt;foreign-keys&gt;&lt;key app="EN" db-id="rx9aa55s6txsf0eex2mp5zre2dt9t0pz2at9" timestamp="1614286634" guid="c6898b21-21c7-445c-9e61-e65b4e719a6c"&gt;1124&lt;/key&gt;&lt;/foreign-keys&gt;&lt;ref-type name="Journal Article"&gt;17&lt;/ref-type&gt;&lt;contributors&gt;&lt;authors&gt;&lt;author&gt;Hjelt, Mathias&lt;/author&gt;&lt;author&gt;Björk, Bo-Christer&lt;/author&gt;&lt;/authors&gt;&lt;/contributors&gt;&lt;titles&gt;&lt;title&gt;Experiences of EDM usage in construction projects&lt;/title&gt;&lt;secondary-title&gt;Journal of Information Technology in Construction (ITcon)&lt;/secondary-title&gt;&lt;/titles&gt;&lt;periodical&gt;&lt;full-title&gt;Journal of Information Technology in Construction (ITcon)&lt;/full-title&gt;&lt;/periodical&gt;&lt;pages&gt;113-125&lt;/pages&gt;&lt;volume&gt;11&lt;/volume&gt;&lt;number&gt;9&lt;/number&gt;&lt;dates&gt;&lt;year&gt;2006&lt;/year&gt;&lt;/dates&gt;&lt;publisher&gt;Citeseer&lt;/publisher&gt;&lt;urls&gt;&lt;related-urls&gt;&lt;url&gt;https://itcon.org/paper/2006/09&lt;/url&gt;&lt;/related-urls&gt;&lt;/urls&gt;&lt;access-date&gt;25/01/2021&lt;/access-date&gt;&lt;/record&gt;&lt;/Cite&gt;&lt;Cite&gt;&lt;Author&gt;Preidel&lt;/Author&gt;&lt;Year&gt;2018&lt;/Year&gt;&lt;RecNum&gt;902&lt;/RecNum&gt;&lt;record&gt;&lt;rec-number&gt;902&lt;/rec-number&gt;&lt;foreign-keys&gt;&lt;key app="EN" db-id="rx9aa55s6txsf0eex2mp5zre2dt9t0pz2at9" timestamp="1614286520" guid="996545c3-b9a1-40fd-be4b-b2e9e539fc52"&gt;902&lt;/key&gt;&lt;/foreign-keys&gt;&lt;ref-type name="Book Section"&gt;5&lt;/ref-type&gt;&lt;contributors&gt;&lt;authors&gt;&lt;author&gt;Preidel, Cornelius&lt;/author&gt;&lt;author&gt;Borrmann, André&lt;/author&gt;&lt;author&gt;Mattern, Hannah&lt;/author&gt;&lt;author&gt;König, Markus&lt;/author&gt;&lt;author&gt;Schapke, Sven-Eric&lt;/author&gt;&lt;/authors&gt;&lt;/contributors&gt;&lt;titles&gt;&lt;title&gt;Common data environment&lt;/title&gt;&lt;secondary-title&gt;Building Information Modeling&lt;/secondary-title&gt;&lt;short-title&gt;Common data environment&lt;/short-title&gt;&lt;/titles&gt;&lt;pages&gt;279-291&lt;/pages&gt;&lt;section&gt;15&lt;/section&gt;&lt;dates&gt;&lt;year&gt;2018&lt;/year&gt;&lt;/dates&gt;&lt;publisher&gt;Springer&lt;/publisher&gt;&lt;isbn&gt;9783319928623&lt;/isbn&gt;&lt;urls&gt;&lt;/urls&gt;&lt;electronic-resource-num&gt;https://doi.org/10.1007/978-3-319-92862-3_15&lt;/electronic-resource-num&gt;&lt;/record&gt;&lt;/Cite&gt;&lt;/EndNote&gt;</w:instrText>
      </w:r>
      <w:r w:rsidR="00492871">
        <w:fldChar w:fldCharType="separate"/>
      </w:r>
      <w:r w:rsidR="003F6BA2">
        <w:rPr>
          <w:noProof/>
        </w:rPr>
        <w:t>(Hjelt &amp; Björk, 2006; Preidel, Borrmann, Mattern, König, &amp; Schapke, 2018)</w:t>
      </w:r>
      <w:r w:rsidR="00492871">
        <w:fldChar w:fldCharType="end"/>
      </w:r>
      <w:r w:rsidR="002D41A2">
        <w:t>.</w:t>
      </w:r>
      <w:r w:rsidR="00036F31">
        <w:t xml:space="preserve"> </w:t>
      </w:r>
      <w:r w:rsidR="00036F31">
        <w:fldChar w:fldCharType="begin"/>
      </w:r>
      <w:r w:rsidR="00826868">
        <w:instrText xml:space="preserve"> ADDIN EN.CITE &lt;EndNote&gt;&lt;Cite AuthorYear="1"&gt;&lt;Author&gt;Koch&lt;/Author&gt;&lt;Year&gt;2011&lt;/Year&gt;&lt;RecNum&gt;771&lt;/RecNum&gt;&lt;DisplayText&gt;Koch and Firmenich (2011)&lt;/DisplayText&gt;&lt;record&gt;&lt;rec-number&gt;771&lt;/rec-number&gt;&lt;foreign-keys&gt;&lt;key app="EN" db-id="rx9aa55s6txsf0eex2mp5zre2dt9t0pz2at9" timestamp="1614286466" guid="153ce15b-442c-4371-b4c8-097947523a53"&gt;771&lt;/key&gt;&lt;/foreign-keys&gt;&lt;ref-type name="Journal Article"&gt;17&lt;/ref-type&gt;&lt;contributors&gt;&lt;authors&gt;&lt;author&gt;Koch, Christian&lt;/author&gt;&lt;author&gt;Firmenich, Berthold&lt;/author&gt;&lt;/authors&gt;&lt;/contributors&gt;&lt;titles&gt;&lt;title&gt;An approach to distributed building modeling on the basis of versions and changes&lt;/title&gt;&lt;secondary-title&gt;Advanced Engineering Informatics&lt;/secondary-title&gt;&lt;short-title&gt;An approach to distributed building modeling on the basis of versions and changes&lt;/short-title&gt;&lt;/titles&gt;&lt;periodical&gt;&lt;full-title&gt;Advanced Engineering Informatics&lt;/full-title&gt;&lt;/periodical&gt;&lt;pages&gt;297-310&lt;/pages&gt;&lt;volume&gt;25&lt;/volume&gt;&lt;number&gt;2&lt;/number&gt;&lt;dates&gt;&lt;year&gt;2011&lt;/year&gt;&lt;/dates&gt;&lt;isbn&gt;1474-0346&lt;/isbn&gt;&lt;urls&gt;&lt;/urls&gt;&lt;electronic-resource-num&gt;https://doi.org/10.1016/j.aei.2010.12.001&lt;/electronic-resource-num&gt;&lt;/record&gt;&lt;/Cite&gt;&lt;/EndNote&gt;</w:instrText>
      </w:r>
      <w:r w:rsidR="00036F31">
        <w:fldChar w:fldCharType="separate"/>
      </w:r>
      <w:r w:rsidR="00036F31">
        <w:rPr>
          <w:noProof/>
        </w:rPr>
        <w:t>Koch and Firmenich (2011)</w:t>
      </w:r>
      <w:r w:rsidR="00036F31">
        <w:fldChar w:fldCharType="end"/>
      </w:r>
      <w:r w:rsidR="002D41A2">
        <w:t xml:space="preserve"> have provide</w:t>
      </w:r>
      <w:r w:rsidR="00D60A05">
        <w:t>d</w:t>
      </w:r>
      <w:r w:rsidR="002D41A2">
        <w:t xml:space="preserve"> a brief review of </w:t>
      </w:r>
      <w:r w:rsidR="00D60A05">
        <w:t xml:space="preserve">the </w:t>
      </w:r>
      <w:r w:rsidR="002D41A2">
        <w:t xml:space="preserve">versioning of </w:t>
      </w:r>
      <w:r w:rsidR="00AB742B">
        <w:t>BIM</w:t>
      </w:r>
      <w:r w:rsidR="002D41A2">
        <w:t xml:space="preserve"> models. </w:t>
      </w:r>
    </w:p>
    <w:p w14:paraId="119B8D14" w14:textId="2A4F24EE" w:rsidR="0080396B" w:rsidRDefault="002D41A2" w:rsidP="00633C7C">
      <w:r>
        <w:lastRenderedPageBreak/>
        <w:t xml:space="preserve">A few studies have proposed mechanisms to track design changes in a collaborative multi-disciplinary BIM environment. In the past, </w:t>
      </w:r>
      <w:r w:rsidR="0066022D">
        <w:fldChar w:fldCharType="begin">
          <w:fldData xml:space="preserve">PEVuZE5vdGU+PENpdGUgQXV0aG9yWWVhcj0iMSI+PEF1dGhvcj5Nb2todGFyPC9BdXRob3I+PFll
YXI+MTk5ODwvWWVhcj48UmVjTnVtPjg1MjwvUmVjTnVtPjxEaXNwbGF5VGV4dD5IZWdhenksIFph
bmVsZGluLCBhbmQgR3JpZXJzb24gKDIwMDEpOyBNb2todGFyLCBCw6lkYXJkLCBhbmQgRmF6aW8g
KDE5OTgpPC9EaXNwbGF5VGV4dD48cmVjb3JkPjxyZWMtbnVtYmVyPjg1MjwvcmVjLW51bWJlcj48
Zm9yZWlnbi1rZXlzPjxrZXkgYXBwPSJFTiIgZGItaWQ9InJ4OWFhNTVzNnR4c2YwZWV4Mm1wNXpy
ZTJkdDl0MHB6MmF0OSIgdGltZXN0YW1wPSIxNjE0Mjg2NDk4IiBndWlkPSI3MDFiNmUxMS1jYmU1
LTQ2MzItYjNlZS05OTE1NGM0YTcwMDgiPjg1Mjwva2V5PjwvZm9yZWlnbi1rZXlzPjxyZWYtdHlw
ZSBuYW1lPSJKb3VybmFsIEFydGljbGUiPjE3PC9yZWYtdHlwZT48Y29udHJpYnV0b3JzPjxhdXRo
b3JzPjxhdXRob3I+TW9raHRhciwgQWhtZWQ8L2F1dGhvcj48YXV0aG9yPkLDqWRhcmQsIENsYXVk
ZTwvYXV0aG9yPjxhdXRob3I+RmF6aW8sIFBhdWw8L2F1dGhvcj48L2F1dGhvcnM+PC9jb250cmli
dXRvcnM+PHRpdGxlcz48dGl0bGU+SW5mb3JtYXRpb24gbW9kZWwgZm9yIG1hbmFnaW5nIGRlc2ln
biBjaGFuZ2VzIGluIGEgY29sbGFib3JhdGl2ZSBlbnZpcm9ubWVudDwvdGl0bGU+PHNlY29uZGFy
eS10aXRsZT5Kb3VybmFsIG9mIENvbXB1dGluZyBpbiBDaXZpbCBFbmdpbmVlcmluZzwvc2Vjb25k
YXJ5LXRpdGxlPjxzaG9ydC10aXRsZT5JbmZvcm1hdGlvbiBtb2RlbCBmb3IgbWFuYWdpbmcgZGVz
aWduIGNoYW5nZXMgaW4gYSBjb2xsYWJvcmF0aXZlIGVudmlyb25tZW50PC9zaG9ydC10aXRsZT48
L3RpdGxlcz48cGVyaW9kaWNhbD48ZnVsbC10aXRsZT5Kb3VybmFsIG9mIENvbXB1dGluZyBpbiBD
aXZpbCBFbmdpbmVlcmluZzwvZnVsbC10aXRsZT48L3BlcmlvZGljYWw+PHBhZ2VzPjgyLTkyPC9w
YWdlcz48dm9sdW1lPjEyPC92b2x1bWU+PG51bWJlcj4yPC9udW1iZXI+PGRhdGVzPjx5ZWFyPjE5
OTg8L3llYXI+PC9kYXRlcz48aXNibj4wODg3LTM4MDE8L2lzYm4+PHVybHM+PC91cmxzPjxlbGVj
dHJvbmljLXJlc291cmNlLW51bT5odHRwczovL2RvaS5vcmcvMTAuMTA2MS8oQVNDRSkwODg3LTM4
MDEoMTk5OCkxMjoyKDgyKTwvZWxlY3Ryb25pYy1yZXNvdXJjZS1udW0+PC9yZWNvcmQ+PC9DaXRl
PjxDaXRlIEF1dGhvclllYXI9IjEiPjxBdXRob3I+SGVnYXp5PC9BdXRob3I+PFllYXI+MjAwMTwv
WWVhcj48UmVjTnVtPjcyNjwvUmVjTnVtPjxyZWNvcmQ+PHJlYy1udW1iZXI+NzI2PC9yZWMtbnVt
YmVyPjxmb3JlaWduLWtleXM+PGtleSBhcHA9IkVOIiBkYi1pZD0icng5YWE1NXM2dHhzZjBlZXgy
bXA1enJlMmR0OXQwcHoyYXQ5IiB0aW1lc3RhbXA9IjE2MTQyODY0NDciIGd1aWQ9ImQ2N2I1ZWI1
LWNhYTYtNGE1ZS04ZWVhLTU5MjZjZDU4YTk3YSI+NzI2PC9rZXk+PC9mb3JlaWduLWtleXM+PHJl
Zi10eXBlIG5hbWU9IkpvdXJuYWwgQXJ0aWNsZSI+MTc8L3JlZi10eXBlPjxjb250cmlidXRvcnM+
PGF1dGhvcnM+PGF1dGhvcj5IZWdhenksIFRhcmVrPC9hdXRob3I+PGF1dGhvcj5aYW5lbGRpbiwg
RXNzYW08L2F1dGhvcj48YXV0aG9yPkdyaWVyc29uLCBEb25hbGQ8L2F1dGhvcj48L2F1dGhvcnM+
PC9jb250cmlidXRvcnM+PHRpdGxlcz48dGl0bGU+SW1wcm92aW5nIGRlc2lnbiBjb29yZGluYXRp
b24gZm9yIGJ1aWxkaW5nIHByb2plY3RzLiBJOiBJbmZvcm1hdGlvbiBtb2RlbDwvdGl0bGU+PHNl
Y29uZGFyeS10aXRsZT5Kb3VybmFsIG9mIENvbnN0cnVjdGlvbiBFbmdpbmVlcmluZyBhbmQgTWFu
YWdlbWVudDwvc2Vjb25kYXJ5LXRpdGxlPjxzaG9ydC10aXRsZT5JbXByb3ZpbmcgZGVzaWduIGNv
b3JkaW5hdGlvbiBmb3IgYnVpbGRpbmcgcHJvamVjdHMuIEk6IEluZm9ybWF0aW9uIG1vZGVsPC9z
aG9ydC10aXRsZT48L3RpdGxlcz48cGVyaW9kaWNhbD48ZnVsbC10aXRsZT5Kb3VybmFsIG9mIENv
bnN0cnVjdGlvbiBFbmdpbmVlcmluZyBhbmQgTWFuYWdlbWVudDwvZnVsbC10aXRsZT48L3Blcmlv
ZGljYWw+PHBhZ2VzPjMyMi0zMjk8L3BhZ2VzPjx2b2x1bWU+MTI3PC92b2x1bWU+PG51bWJlcj40
PC9udW1iZXI+PGRhdGVzPjx5ZWFyPjIwMDE8L3llYXI+PC9kYXRlcz48aXNibj4wNzMzLTkzNjQ8
L2lzYm4+PHVybHM+PC91cmxzPjxlbGVjdHJvbmljLXJlc291cmNlLW51bT5odHRwczovL2RvaS5v
cmcvMTAuMTA2MS8oQVNDRSkwNzMzLTkzNjQoMjAwMSkxMjc6NCgzMjIpPC9lbGVjdHJvbmljLXJl
c291cmNlLW51bT48L3JlY29yZD48L0NpdGU+PC9FbmROb3RlPgB=
</w:fldData>
        </w:fldChar>
      </w:r>
      <w:r w:rsidR="00826868">
        <w:instrText xml:space="preserve"> ADDIN EN.CITE </w:instrText>
      </w:r>
      <w:r w:rsidR="00826868">
        <w:fldChar w:fldCharType="begin">
          <w:fldData xml:space="preserve">PEVuZE5vdGU+PENpdGUgQXV0aG9yWWVhcj0iMSI+PEF1dGhvcj5Nb2todGFyPC9BdXRob3I+PFll
YXI+MTk5ODwvWWVhcj48UmVjTnVtPjg1MjwvUmVjTnVtPjxEaXNwbGF5VGV4dD5IZWdhenksIFph
bmVsZGluLCBhbmQgR3JpZXJzb24gKDIwMDEpOyBNb2todGFyLCBCw6lkYXJkLCBhbmQgRmF6aW8g
KDE5OTgpPC9EaXNwbGF5VGV4dD48cmVjb3JkPjxyZWMtbnVtYmVyPjg1MjwvcmVjLW51bWJlcj48
Zm9yZWlnbi1rZXlzPjxrZXkgYXBwPSJFTiIgZGItaWQ9InJ4OWFhNTVzNnR4c2YwZWV4Mm1wNXpy
ZTJkdDl0MHB6MmF0OSIgdGltZXN0YW1wPSIxNjE0Mjg2NDk4IiBndWlkPSI3MDFiNmUxMS1jYmU1
LTQ2MzItYjNlZS05OTE1NGM0YTcwMDgiPjg1Mjwva2V5PjwvZm9yZWlnbi1rZXlzPjxyZWYtdHlw
ZSBuYW1lPSJKb3VybmFsIEFydGljbGUiPjE3PC9yZWYtdHlwZT48Y29udHJpYnV0b3JzPjxhdXRo
b3JzPjxhdXRob3I+TW9raHRhciwgQWhtZWQ8L2F1dGhvcj48YXV0aG9yPkLDqWRhcmQsIENsYXVk
ZTwvYXV0aG9yPjxhdXRob3I+RmF6aW8sIFBhdWw8L2F1dGhvcj48L2F1dGhvcnM+PC9jb250cmli
dXRvcnM+PHRpdGxlcz48dGl0bGU+SW5mb3JtYXRpb24gbW9kZWwgZm9yIG1hbmFnaW5nIGRlc2ln
biBjaGFuZ2VzIGluIGEgY29sbGFib3JhdGl2ZSBlbnZpcm9ubWVudDwvdGl0bGU+PHNlY29uZGFy
eS10aXRsZT5Kb3VybmFsIG9mIENvbXB1dGluZyBpbiBDaXZpbCBFbmdpbmVlcmluZzwvc2Vjb25k
YXJ5LXRpdGxlPjxzaG9ydC10aXRsZT5JbmZvcm1hdGlvbiBtb2RlbCBmb3IgbWFuYWdpbmcgZGVz
aWduIGNoYW5nZXMgaW4gYSBjb2xsYWJvcmF0aXZlIGVudmlyb25tZW50PC9zaG9ydC10aXRsZT48
L3RpdGxlcz48cGVyaW9kaWNhbD48ZnVsbC10aXRsZT5Kb3VybmFsIG9mIENvbXB1dGluZyBpbiBD
aXZpbCBFbmdpbmVlcmluZzwvZnVsbC10aXRsZT48L3BlcmlvZGljYWw+PHBhZ2VzPjgyLTkyPC9w
YWdlcz48dm9sdW1lPjEyPC92b2x1bWU+PG51bWJlcj4yPC9udW1iZXI+PGRhdGVzPjx5ZWFyPjE5
OTg8L3llYXI+PC9kYXRlcz48aXNibj4wODg3LTM4MDE8L2lzYm4+PHVybHM+PC91cmxzPjxlbGVj
dHJvbmljLXJlc291cmNlLW51bT5odHRwczovL2RvaS5vcmcvMTAuMTA2MS8oQVNDRSkwODg3LTM4
MDEoMTk5OCkxMjoyKDgyKTwvZWxlY3Ryb25pYy1yZXNvdXJjZS1udW0+PC9yZWNvcmQ+PC9DaXRl
PjxDaXRlIEF1dGhvclllYXI9IjEiPjxBdXRob3I+SGVnYXp5PC9BdXRob3I+PFllYXI+MjAwMTwv
WWVhcj48UmVjTnVtPjcyNjwvUmVjTnVtPjxyZWNvcmQ+PHJlYy1udW1iZXI+NzI2PC9yZWMtbnVt
YmVyPjxmb3JlaWduLWtleXM+PGtleSBhcHA9IkVOIiBkYi1pZD0icng5YWE1NXM2dHhzZjBlZXgy
bXA1enJlMmR0OXQwcHoyYXQ5IiB0aW1lc3RhbXA9IjE2MTQyODY0NDciIGd1aWQ9ImQ2N2I1ZWI1
LWNhYTYtNGE1ZS04ZWVhLTU5MjZjZDU4YTk3YSI+NzI2PC9rZXk+PC9mb3JlaWduLWtleXM+PHJl
Zi10eXBlIG5hbWU9IkpvdXJuYWwgQXJ0aWNsZSI+MTc8L3JlZi10eXBlPjxjb250cmlidXRvcnM+
PGF1dGhvcnM+PGF1dGhvcj5IZWdhenksIFRhcmVrPC9hdXRob3I+PGF1dGhvcj5aYW5lbGRpbiwg
RXNzYW08L2F1dGhvcj48YXV0aG9yPkdyaWVyc29uLCBEb25hbGQ8L2F1dGhvcj48L2F1dGhvcnM+
PC9jb250cmlidXRvcnM+PHRpdGxlcz48dGl0bGU+SW1wcm92aW5nIGRlc2lnbiBjb29yZGluYXRp
b24gZm9yIGJ1aWxkaW5nIHByb2plY3RzLiBJOiBJbmZvcm1hdGlvbiBtb2RlbDwvdGl0bGU+PHNl
Y29uZGFyeS10aXRsZT5Kb3VybmFsIG9mIENvbnN0cnVjdGlvbiBFbmdpbmVlcmluZyBhbmQgTWFu
YWdlbWVudDwvc2Vjb25kYXJ5LXRpdGxlPjxzaG9ydC10aXRsZT5JbXByb3ZpbmcgZGVzaWduIGNv
b3JkaW5hdGlvbiBmb3IgYnVpbGRpbmcgcHJvamVjdHMuIEk6IEluZm9ybWF0aW9uIG1vZGVsPC9z
aG9ydC10aXRsZT48L3RpdGxlcz48cGVyaW9kaWNhbD48ZnVsbC10aXRsZT5Kb3VybmFsIG9mIENv
bnN0cnVjdGlvbiBFbmdpbmVlcmluZyBhbmQgTWFuYWdlbWVudDwvZnVsbC10aXRsZT48L3Blcmlv
ZGljYWw+PHBhZ2VzPjMyMi0zMjk8L3BhZ2VzPjx2b2x1bWU+MTI3PC92b2x1bWU+PG51bWJlcj40
PC9udW1iZXI+PGRhdGVzPjx5ZWFyPjIwMDE8L3llYXI+PC9kYXRlcz48aXNibj4wNzMzLTkzNjQ8
L2lzYm4+PHVybHM+PC91cmxzPjxlbGVjdHJvbmljLXJlc291cmNlLW51bT5odHRwczovL2RvaS5v
cmcvMTAuMTA2MS8oQVNDRSkwNzMzLTkzNjQoMjAwMSkxMjc6NCgzMjIpPC9lbGVjdHJvbmljLXJl
c291cmNlLW51bT48L3JlY29yZD48L0NpdGU+PC9FbmROb3RlPgB=
</w:fldData>
        </w:fldChar>
      </w:r>
      <w:r w:rsidR="00826868">
        <w:instrText xml:space="preserve"> ADDIN EN.CITE.DATA </w:instrText>
      </w:r>
      <w:r w:rsidR="00826868">
        <w:fldChar w:fldCharType="end"/>
      </w:r>
      <w:r w:rsidR="0066022D">
        <w:fldChar w:fldCharType="separate"/>
      </w:r>
      <w:r w:rsidR="0066022D">
        <w:rPr>
          <w:noProof/>
        </w:rPr>
        <w:t>Hegazy, Zaneldin, and Grierson (2001); Mokhtar, Bédard, and Fazio (1998)</w:t>
      </w:r>
      <w:r w:rsidR="0066022D">
        <w:fldChar w:fldCharType="end"/>
      </w:r>
      <w:r>
        <w:t xml:space="preserve"> developed information models that</w:t>
      </w:r>
      <w:r w:rsidR="00E16855">
        <w:t xml:space="preserve"> were</w:t>
      </w:r>
      <w:r>
        <w:t xml:space="preserve"> intended to improve the coordination of design information through the management of design changes. </w:t>
      </w:r>
      <w:r w:rsidR="000358EF">
        <w:fldChar w:fldCharType="begin"/>
      </w:r>
      <w:r w:rsidR="00826868">
        <w:instrText xml:space="preserve"> ADDIN EN.CITE &lt;EndNote&gt;&lt;Cite AuthorYear="1"&gt;&lt;Author&gt;Pilehchian&lt;/Author&gt;&lt;Year&gt;2015&lt;/Year&gt;&lt;RecNum&gt;898&lt;/RecNum&gt;&lt;DisplayText&gt;Pilehchian et al. (2015)&lt;/DisplayText&gt;&lt;record&gt;&lt;rec-number&gt;898&lt;/rec-number&gt;&lt;foreign-keys&gt;&lt;key app="EN" db-id="rx9aa55s6txsf0eex2mp5zre2dt9t0pz2at9" timestamp="1614286519" guid="b6a962aa-bf8a-424d-9e4a-16f2210740b7"&gt;898&lt;/key&gt;&lt;/foreign-keys&gt;&lt;ref-type name="Journal Article"&gt;17&lt;/ref-type&gt;&lt;contributors&gt;&lt;authors&gt;&lt;author&gt;Pilehchian, Behzad&lt;/author&gt;&lt;author&gt;Staub-French, Sheryl&lt;/author&gt;&lt;author&gt;Nepal, Madhav Prasad&lt;/author&gt;&lt;/authors&gt;&lt;/contributors&gt;&lt;titles&gt;&lt;title&gt;A conceptual approach to track design changes within a multi-disciplinary building information modeling environment&lt;/title&gt;&lt;secondary-title&gt;Canadian Journal of Civil Engineering&lt;/secondary-title&gt;&lt;short-title&gt;A conceptual approach to track design changes within a multi-disciplinary building information modeling environment&lt;/short-title&gt;&lt;/titles&gt;&lt;periodical&gt;&lt;full-title&gt;Canadian Journal of Civil Engineering&lt;/full-title&gt;&lt;/periodical&gt;&lt;pages&gt;139-152&lt;/pages&gt;&lt;volume&gt;42&lt;/volume&gt;&lt;number&gt;2&lt;/number&gt;&lt;dates&gt;&lt;year&gt;2015&lt;/year&gt;&lt;/dates&gt;&lt;isbn&gt;0315-1468&lt;/isbn&gt;&lt;urls&gt;&lt;/urls&gt;&lt;electronic-resource-num&gt;https://doi.org/10.1139/cjce-2014-0078&lt;/electronic-resource-num&gt;&lt;/record&gt;&lt;/Cite&gt;&lt;/EndNote&gt;</w:instrText>
      </w:r>
      <w:r w:rsidR="000358EF">
        <w:fldChar w:fldCharType="separate"/>
      </w:r>
      <w:r w:rsidR="000358EF">
        <w:rPr>
          <w:noProof/>
        </w:rPr>
        <w:t>Pilehchian et al. (2015)</w:t>
      </w:r>
      <w:r w:rsidR="000358EF">
        <w:fldChar w:fldCharType="end"/>
      </w:r>
      <w:r>
        <w:t xml:space="preserve"> describe</w:t>
      </w:r>
      <w:r w:rsidR="00DE20BB">
        <w:t>d</w:t>
      </w:r>
      <w:r>
        <w:t xml:space="preserve"> a conceptual approach to coordinate and track design changes using a graph-based approach and dependency matrix. </w:t>
      </w:r>
      <w:r w:rsidR="000358EF">
        <w:fldChar w:fldCharType="begin"/>
      </w:r>
      <w:r w:rsidR="00826868">
        <w:instrText xml:space="preserve"> ADDIN EN.CITE &lt;EndNote&gt;&lt;Cite AuthorYear="1"&gt;&lt;Author&gt;Zada&lt;/Author&gt;&lt;Year&gt;2014&lt;/Year&gt;&lt;RecNum&gt;1032&lt;/RecNum&gt;&lt;DisplayText&gt;Zada, Tizani, and Oti (2014)&lt;/DisplayText&gt;&lt;record&gt;&lt;rec-number&gt;1032&lt;/rec-number&gt;&lt;foreign-keys&gt;&lt;key app="EN" db-id="rx9aa55s6txsf0eex2mp5zre2dt9t0pz2at9" timestamp="1614286599" guid="a0276152-f9c6-417a-b7cd-b31445811bc0"&gt;1032&lt;/key&gt;&lt;/foreign-keys&gt;&lt;ref-type name="Conference Proceedings"&gt;10&lt;/ref-type&gt;&lt;contributors&gt;&lt;authors&gt;&lt;author&gt;Zada, A. Jaly&lt;/author&gt;&lt;author&gt;Tizani, W.&lt;/author&gt;&lt;author&gt;Oti, A. H.&lt;/author&gt;&lt;/authors&gt;&lt;/contributors&gt;&lt;titles&gt;&lt;title&gt;Building information modelling (BIM)—Versioning for collaborative design&lt;/title&gt;&lt;secondary-title&gt;2014 International Conference on Computing in Civil and Building Engineering&lt;/secondary-title&gt;&lt;short-title&gt;Building information modelling (BIM)—Versioning for collaborative design&lt;/short-title&gt;&lt;/titles&gt;&lt;pages&gt;512-519&lt;/pages&gt;&lt;dates&gt;&lt;year&gt;2014&lt;/year&gt;&lt;/dates&gt;&lt;pub-location&gt;Orlando, Florida, United States&lt;/pub-location&gt;&lt;urls&gt;&lt;/urls&gt;&lt;custom3&gt;2014 International Conference on Computing in Civil and Building Engineering&lt;/custom3&gt;&lt;electronic-resource-num&gt;https://doi.org/10.1061/9780784413616.064&lt;/electronic-resource-num&gt;&lt;/record&gt;&lt;/Cite&gt;&lt;/EndNote&gt;</w:instrText>
      </w:r>
      <w:r w:rsidR="000358EF">
        <w:fldChar w:fldCharType="separate"/>
      </w:r>
      <w:r w:rsidR="000B79D6">
        <w:rPr>
          <w:noProof/>
        </w:rPr>
        <w:t>Zada, Tizani, and Oti (2014)</w:t>
      </w:r>
      <w:r w:rsidR="000358EF">
        <w:fldChar w:fldCharType="end"/>
      </w:r>
      <w:r w:rsidR="000358EF">
        <w:t xml:space="preserve"> </w:t>
      </w:r>
      <w:r>
        <w:t xml:space="preserve">proposed an extension to the </w:t>
      </w:r>
      <w:r w:rsidR="006365CF">
        <w:t>Industry Foundation Class</w:t>
      </w:r>
      <w:r w:rsidR="002A0E01">
        <w:t>es</w:t>
      </w:r>
      <w:r w:rsidR="006365CF">
        <w:t xml:space="preserve"> (</w:t>
      </w:r>
      <w:r>
        <w:t>IFC</w:t>
      </w:r>
      <w:r w:rsidR="006365CF">
        <w:t>)</w:t>
      </w:r>
      <w:r>
        <w:t xml:space="preserve"> schema to support object versioning in a BIM model that would </w:t>
      </w:r>
      <w:r w:rsidR="00F54D48">
        <w:t>represent</w:t>
      </w:r>
      <w:r>
        <w:t xml:space="preserve"> the history of changes </w:t>
      </w:r>
      <w:r w:rsidR="001075ED">
        <w:t>to</w:t>
      </w:r>
      <w:r>
        <w:t xml:space="preserve"> any object of the model </w:t>
      </w:r>
      <w:r w:rsidR="000358EF">
        <w:t>and</w:t>
      </w:r>
      <w:r>
        <w:t xml:space="preserve"> facilitate integration with earlier versions of the BIM model. Similarly, a standard proposed by </w:t>
      </w:r>
      <w:proofErr w:type="spellStart"/>
      <w:r>
        <w:t>buildingSMART</w:t>
      </w:r>
      <w:proofErr w:type="spellEnd"/>
      <w:r w:rsidR="00A94EA7">
        <w:t>,</w:t>
      </w:r>
      <w:r>
        <w:t xml:space="preserve"> called BIM collaboration format (BCF)</w:t>
      </w:r>
      <w:r w:rsidR="00A94EA7">
        <w:t>,</w:t>
      </w:r>
      <w:r>
        <w:t xml:space="preserve"> helps implement any design changes directly in the BIM-based data model of different disciplines</w:t>
      </w:r>
      <w:r w:rsidR="00321036">
        <w:t xml:space="preserve"> </w:t>
      </w:r>
      <w:r w:rsidR="000358EF">
        <w:fldChar w:fldCharType="begin"/>
      </w:r>
      <w:r w:rsidR="00826868">
        <w:instrText xml:space="preserve"> ADDIN EN.CITE &lt;EndNote&gt;&lt;Cite&gt;&lt;Author&gt;Treldal&lt;/Author&gt;&lt;Year&gt;2016&lt;/Year&gt;&lt;RecNum&gt;994&lt;/RecNum&gt;&lt;DisplayText&gt;(Treldal, Parsianfar, &amp;amp; Karlshøj, 2016)&lt;/DisplayText&gt;&lt;record&gt;&lt;rec-number&gt;994&lt;/rec-number&gt;&lt;foreign-keys&gt;&lt;key app="EN" db-id="rx9aa55s6txsf0eex2mp5zre2dt9t0pz2at9" timestamp="1614286566" guid="e1e8fb0b-c761-4706-949f-d7a5a0084138"&gt;994&lt;/key&gt;&lt;/foreign-keys&gt;&lt;ref-type name="Conference Proceedings"&gt;10&lt;/ref-type&gt;&lt;contributors&gt;&lt;authors&gt;&lt;author&gt;Treldal, Niels&lt;/author&gt;&lt;author&gt;Parsianfar, Hussain&lt;/author&gt;&lt;author&gt;Karlshøj, Jan&lt;/author&gt;&lt;/authors&gt;&lt;/contributors&gt;&lt;titles&gt;&lt;title&gt;Using BCF as a mediator for task management in building design&lt;/title&gt;&lt;secondary-title&gt;International RILEM Conference Materials, Systems and Structures in Civil Engineering 2016: BIM in Civil Engineering – Open Data Standards in Civil Engineering&lt;/secondary-title&gt;&lt;short-title&gt;Using BCF as a mediator for task management in building design&lt;/short-title&gt;&lt;/titles&gt;&lt;pages&gt;48-59&lt;/pages&gt;&lt;dates&gt;&lt;year&gt;2016&lt;/year&gt;&lt;pub-dates&gt;&lt;date&gt;2016&lt;/date&gt;&lt;/pub-dates&gt;&lt;/dates&gt;&lt;publisher&gt;Rilem publications&lt;/publisher&gt;&lt;urls&gt;&lt;related-urls&gt;&lt;url&gt;https://orbit.dtu.dk/en/publications/using-bcf-as-a-mediator-for-task-management-in-building-design&lt;/url&gt;&lt;/related-urls&gt;&lt;/urls&gt;&lt;access-date&gt;25/01/2021&lt;/access-date&gt;&lt;/record&gt;&lt;/Cite&gt;&lt;/EndNote&gt;</w:instrText>
      </w:r>
      <w:r w:rsidR="000358EF">
        <w:fldChar w:fldCharType="separate"/>
      </w:r>
      <w:r w:rsidR="000358EF">
        <w:rPr>
          <w:noProof/>
        </w:rPr>
        <w:t>(Treldal, Parsianfar, &amp; Karlshøj, 2016)</w:t>
      </w:r>
      <w:r w:rsidR="000358EF">
        <w:fldChar w:fldCharType="end"/>
      </w:r>
      <w:r>
        <w:t>.</w:t>
      </w:r>
      <w:r w:rsidR="00CD2525">
        <w:t xml:space="preserve"> </w:t>
      </w:r>
      <w:r>
        <w:t xml:space="preserve">Another study by </w:t>
      </w:r>
      <w:r w:rsidR="00DF55FA">
        <w:fldChar w:fldCharType="begin"/>
      </w:r>
      <w:r w:rsidR="00826868">
        <w:instrText xml:space="preserve"> ADDIN EN.CITE &lt;EndNote&gt;&lt;Cite AuthorYear="1"&gt;&lt;Author&gt;Jiao&lt;/Author&gt;&lt;Year&gt;2013&lt;/Year&gt;&lt;RecNum&gt;751&lt;/RecNum&gt;&lt;DisplayText&gt;Jiao et al. (2013)&lt;/DisplayText&gt;&lt;record&gt;&lt;rec-number&gt;751&lt;/rec-number&gt;&lt;foreign-keys&gt;&lt;key app="EN" db-id="rx9aa55s6txsf0eex2mp5zre2dt9t0pz2at9" timestamp="1614286457" guid="e8e3eb47-2110-454b-85d2-8ae0926e2318"&gt;751&lt;/key&gt;&lt;/foreign-keys&gt;&lt;ref-type name="Journal Article"&gt;17&lt;/ref-type&gt;&lt;contributors&gt;&lt;authors&gt;&lt;author&gt;Jiao, Yi&lt;/author&gt;&lt;author&gt;Wang, Yinghui&lt;/author&gt;&lt;author&gt;Zhang, Shaohua&lt;/author&gt;&lt;author&gt;Li, Yin&lt;/author&gt;&lt;author&gt;Yang, Baoming&lt;/author&gt;&lt;author&gt;Yuan, Lei&lt;/author&gt;&lt;/authors&gt;&lt;/contributors&gt;&lt;titles&gt;&lt;title&gt;A cloud approach to unified lifecycle data management in architecture, engineering, construction and facilities management: Integrating BIMs and SNS&lt;/title&gt;&lt;secondary-title&gt;Advanced Engineering Informatics&lt;/secondary-title&gt;&lt;short-title&gt;A cloud approach to unified lifecycle data management in architecture, engineering, construction and facilities management: Integrating BIMs and SNS&lt;/short-title&gt;&lt;/titles&gt;&lt;periodical&gt;&lt;full-title&gt;Advanced Engineering Informatics&lt;/full-title&gt;&lt;/periodical&gt;&lt;pages&gt;173-188&lt;/pages&gt;&lt;volume&gt;27&lt;/volume&gt;&lt;number&gt;2&lt;/number&gt;&lt;dates&gt;&lt;year&gt;2013&lt;/year&gt;&lt;/dates&gt;&lt;isbn&gt;1474-0346&lt;/isbn&gt;&lt;urls&gt;&lt;/urls&gt;&lt;electronic-resource-num&gt;https://doi.org/10.1016/j.aei.2012.11.006&lt;/electronic-resource-num&gt;&lt;/record&gt;&lt;/Cite&gt;&lt;/EndNote&gt;</w:instrText>
      </w:r>
      <w:r w:rsidR="00DF55FA">
        <w:fldChar w:fldCharType="separate"/>
      </w:r>
      <w:r w:rsidR="00DF55FA">
        <w:rPr>
          <w:noProof/>
        </w:rPr>
        <w:t>Jiao et al. (2013)</w:t>
      </w:r>
      <w:r w:rsidR="00DF55FA">
        <w:fldChar w:fldCharType="end"/>
      </w:r>
      <w:r>
        <w:t xml:space="preserve"> proposed </w:t>
      </w:r>
      <w:r w:rsidR="00D60A05">
        <w:t>integrating</w:t>
      </w:r>
      <w:r>
        <w:t xml:space="preserve"> BIM and Social Networking Services (SNS) to achieve a unified model</w:t>
      </w:r>
      <w:r w:rsidR="00F11AAE">
        <w:t xml:space="preserve"> </w:t>
      </w:r>
      <w:r w:rsidR="002B34D6">
        <w:t xml:space="preserve">containing </w:t>
      </w:r>
      <w:r w:rsidR="00F11AAE">
        <w:t>a centralised single source data structure</w:t>
      </w:r>
      <w:r>
        <w:t>. The study propose</w:t>
      </w:r>
      <w:r w:rsidR="00874E16">
        <w:t>d</w:t>
      </w:r>
      <w:r>
        <w:t xml:space="preserve"> a ‘dynamic Generalised List </w:t>
      </w:r>
      <w:proofErr w:type="gramStart"/>
      <w:r>
        <w:t>series’</w:t>
      </w:r>
      <w:proofErr w:type="gramEnd"/>
      <w:r>
        <w:t xml:space="preserve"> to address the file versioning issue for the </w:t>
      </w:r>
      <w:r w:rsidR="003A7F12">
        <w:t>recommended</w:t>
      </w:r>
      <w:r>
        <w:t xml:space="preserve"> system.</w:t>
      </w:r>
    </w:p>
    <w:p w14:paraId="2B86AC02" w14:textId="0AC1A4C6" w:rsidR="00E94994" w:rsidRDefault="00E94994" w:rsidP="00633C7C">
      <w:r w:rsidRPr="00007155">
        <w:t xml:space="preserve">Although there are many benefits of EDMS and CDE for information exchange and tracking, </w:t>
      </w:r>
      <w:r w:rsidR="006924B4">
        <w:t xml:space="preserve">they </w:t>
      </w:r>
      <w:r w:rsidRPr="00007155">
        <w:t>present a few challenges.</w:t>
      </w:r>
      <w:r>
        <w:t xml:space="preserve"> </w:t>
      </w:r>
      <w:r>
        <w:fldChar w:fldCharType="begin">
          <w:fldData xml:space="preserve">PEVuZE5vdGU+PENpdGUgQXV0aG9yWWVhcj0iMSI+PEF1dGhvcj5GZXJuYW5kbzwvQXV0aG9yPjxZ
ZWFyPjIwMTk8L1llYXI+PFJlY051bT42ODM8L1JlY051bT48RGlzcGxheVRleHQ+QmrDtnJrICgy
MDAyKTsgRmVybmFuZG8sIEhld2F2aXRoYXJhbmEsIGFuZCBQZXJlcmEgKDIwMTkpPC9EaXNwbGF5
VGV4dD48cmVjb3JkPjxyZWMtbnVtYmVyPjY4MzwvcmVjLW51bWJlcj48Zm9yZWlnbi1rZXlzPjxr
ZXkgYXBwPSJFTiIgZGItaWQ9InJ4OWFhNTVzNnR4c2YwZWV4Mm1wNXpyZTJkdDl0MHB6MmF0OSIg
dGltZXN0YW1wPSIxNjE0Mjg2NDMwIiBndWlkPSI2ODNhOTk2MC00NzlmLTRlODUtODRiMi04MTQ0
NTNiNTQ2YTgiPjY4Mzwva2V5PjwvZm9yZWlnbi1rZXlzPjxyZWYtdHlwZSBuYW1lPSJDb25mZXJl
bmNlIFByb2NlZWRpbmdzIj4xMDwvcmVmLXR5cGU+PGNvbnRyaWJ1dG9ycz48YXV0aG9ycz48YXV0
aG9yPkZlcm5hbmRvLCBIYW5zaTwvYXV0aG9yPjxhdXRob3I+SGV3YXZpdGhhcmFuYSwgVGhhdGhz
YXJhbmk8L2F1dGhvcj48YXV0aG9yPlBlcmVyYSwgQXNva2E8L2F1dGhvcj48L2F1dGhvcnM+PC9j
b250cmlidXRvcnM+PHRpdGxlcz48dGl0bGU+RXZhbHVhdGlvbiBvZiBFbGVjdHJvbmljIERvY3Vt
ZW50IE1hbmFnZW1lbnQgKEVETSkgc3lzdGVtcyBmb3IgY29uc3RydWN0aW9uIG9yZ2FuaXphdGlv
bnM8L3RpdGxlPjxzZWNvbmRhcnktdGl0bGU+MjAxOSBNb3JhdHV3YSBFbmdpbmVlcmluZyBSZXNl
YXJjaCBDb25mZXJlbmNlIChNRVJDb24pPC9zZWNvbmRhcnktdGl0bGU+PHNob3J0LXRpdGxlPkV2
YWx1YXRpb24gb2YgRWxlY3Ryb25pYyBEb2N1bWVudCBNYW5hZ2VtZW50IChFRE0pIHN5c3RlbXMg
Zm9yIGNvbnN0cnVjdGlvbiBvcmdhbml6YXRpb25zPC9zaG9ydC10aXRsZT48L3RpdGxlcz48cGFn
ZXM+MjczLTI3ODwvcGFnZXM+PGRhdGVzPjx5ZWFyPjIwMTk8L3llYXI+PC9kYXRlcz48cHViLWxv
Y2F0aW9uPk1vcmF0dXdhLCBTcmkgTGFua2E8L3B1Yi1sb2NhdGlvbj48cHVibGlzaGVyPklFRUU8
L3B1Ymxpc2hlcj48aXNibj4xNzI4MTM2MzI2PC9pc2JuPjx1cmxzPjwvdXJscz48ZWxlY3Ryb25p
Yy1yZXNvdXJjZS1udW0+aHR0cHM6Ly9kb2kub3JnLzEwLjExMDkvTUVSQ29uLjIwMTkuODgxODc2
ODwvZWxlY3Ryb25pYy1yZXNvdXJjZS1udW0+PC9yZWNvcmQ+PC9DaXRlPjxDaXRlIEF1dGhvclll
YXI9IjEiPjxBdXRob3I+QmrDtnJrPC9BdXRob3I+PFllYXI+MjAwMjwvWWVhcj48UmVjTnVtPjE2
MDU8L1JlY051bT48cmVjb3JkPjxyZWMtbnVtYmVyPjE2MDU8L3JlYy1udW1iZXI+PGZvcmVpZ24t
a2V5cz48a2V5IGFwcD0iRU4iIGRiLWlkPSJyeDlhYTU1czZ0eHNmMGVleDJtcDV6cmUyZHQ5dDBw
ejJhdDkiIHRpbWVzdGFtcD0iMTYxNDI4NjgzMyIgZ3VpZD0iNjE5YWI2ZDktNzZhYS00YTk1LWI0
ZjQtNDJhZWVjYWNmZTU4Ij4xNjA1PC9rZXk+PC9mb3JlaWduLWtleXM+PHJlZi10eXBlIG5hbWU9
IkNvbmZlcmVuY2UgUHJvY2VlZGluZ3MiPjEwPC9yZWYtdHlwZT48Y29udHJpYnV0b3JzPjxhdXRo
b3JzPjxhdXRob3I+QmrDtnJrLCBCby1DaHJpc3RlcjwvYXV0aG9yPjwvYXV0aG9ycz48L2NvbnRy
aWJ1dG9ycz48dGl0bGVzPjx0aXRsZT5UaGUgaW1wYWN0IG9mIGVsZWN0cm9uaWMgZG9jdW1lbnQg
bWFuYWdlbWVudCBvbiBjb25zdHJ1Y3Rpb24gaW5mb3JtYXRpb24gbWFuYWdlbWVudDwvdGl0bGU+
PHNlY29uZGFyeS10aXRsZT5JbnRlcm5hdGlvbmFsIENvdW5jaWwgZm9yIFJlc2VhcmNoIGFuZCBJ
bm5vdmF0aW9uIGluIEJ1aWxkaW5nIGFuZCBDb25zdHJ1Y3Rpb24gQ0lCIHc3OCBjb25mZXJlbmNl
PC9zZWNvbmRhcnktdGl0bGU+PHNob3J0LXRpdGxlPlRoZSBpbXBhY3Qgb2YgZWxlY3Ryb25pYyBk
b2N1bWVudCBtYW5hZ2VtZW50IG9uIGNvbnN0cnVjdGlvbiBpbmZvcm1hdGlvbiBtYW5hZ2VtZW50
PC9zaG9ydC10aXRsZT48L3RpdGxlcz48cGFnZXM+MTItMTQ8L3BhZ2VzPjxkYXRlcz48eWVhcj4y
MDAyPC95ZWFyPjwvZGF0ZXM+PHVybHM+PHJlbGF0ZWQtdXJscz48dXJsPmh0dHBzOi8vaXRjLnNj
aXgubmV0L3BkZnMvdzc4LTIwMDItMy5jb250ZW50LnBkZjwvdXJsPjwvcmVsYXRlZC11cmxzPjwv
dXJscz48Y3VzdG9tMz5Qcm9jZWVkaW5ncyBvZiBJbnRlcm5hdGlvbmFsIENvdW5jaWwgZm9yIFJl
c2VhcmNoIGFuZCBJbm5vdmF0aW9uIGluIEJ1aWxkaW5nIGFuZCBDb25zdHJ1Y3Rpb24gQ0lCIHc3
OCBjb25mZXJlbmNlPC9jdXN0b20zPjxhY2Nlc3MtZGF0ZT4yNS8wMS8yMDIxPC9hY2Nlc3MtZGF0
ZT48L3JlY29yZD48L0NpdGU+PC9FbmROb3RlPn==
</w:fldData>
        </w:fldChar>
      </w:r>
      <w:r w:rsidR="00826868">
        <w:instrText xml:space="preserve"> ADDIN EN.CITE </w:instrText>
      </w:r>
      <w:r w:rsidR="00826868">
        <w:fldChar w:fldCharType="begin">
          <w:fldData xml:space="preserve">PEVuZE5vdGU+PENpdGUgQXV0aG9yWWVhcj0iMSI+PEF1dGhvcj5GZXJuYW5kbzwvQXV0aG9yPjxZ
ZWFyPjIwMTk8L1llYXI+PFJlY051bT42ODM8L1JlY051bT48RGlzcGxheVRleHQ+QmrDtnJrICgy
MDAyKTsgRmVybmFuZG8sIEhld2F2aXRoYXJhbmEsIGFuZCBQZXJlcmEgKDIwMTkpPC9EaXNwbGF5
VGV4dD48cmVjb3JkPjxyZWMtbnVtYmVyPjY4MzwvcmVjLW51bWJlcj48Zm9yZWlnbi1rZXlzPjxr
ZXkgYXBwPSJFTiIgZGItaWQ9InJ4OWFhNTVzNnR4c2YwZWV4Mm1wNXpyZTJkdDl0MHB6MmF0OSIg
dGltZXN0YW1wPSIxNjE0Mjg2NDMwIiBndWlkPSI2ODNhOTk2MC00NzlmLTRlODUtODRiMi04MTQ0
NTNiNTQ2YTgiPjY4Mzwva2V5PjwvZm9yZWlnbi1rZXlzPjxyZWYtdHlwZSBuYW1lPSJDb25mZXJl
bmNlIFByb2NlZWRpbmdzIj4xMDwvcmVmLXR5cGU+PGNvbnRyaWJ1dG9ycz48YXV0aG9ycz48YXV0
aG9yPkZlcm5hbmRvLCBIYW5zaTwvYXV0aG9yPjxhdXRob3I+SGV3YXZpdGhhcmFuYSwgVGhhdGhz
YXJhbmk8L2F1dGhvcj48YXV0aG9yPlBlcmVyYSwgQXNva2E8L2F1dGhvcj48L2F1dGhvcnM+PC9j
b250cmlidXRvcnM+PHRpdGxlcz48dGl0bGU+RXZhbHVhdGlvbiBvZiBFbGVjdHJvbmljIERvY3Vt
ZW50IE1hbmFnZW1lbnQgKEVETSkgc3lzdGVtcyBmb3IgY29uc3RydWN0aW9uIG9yZ2FuaXphdGlv
bnM8L3RpdGxlPjxzZWNvbmRhcnktdGl0bGU+MjAxOSBNb3JhdHV3YSBFbmdpbmVlcmluZyBSZXNl
YXJjaCBDb25mZXJlbmNlIChNRVJDb24pPC9zZWNvbmRhcnktdGl0bGU+PHNob3J0LXRpdGxlPkV2
YWx1YXRpb24gb2YgRWxlY3Ryb25pYyBEb2N1bWVudCBNYW5hZ2VtZW50IChFRE0pIHN5c3RlbXMg
Zm9yIGNvbnN0cnVjdGlvbiBvcmdhbml6YXRpb25zPC9zaG9ydC10aXRsZT48L3RpdGxlcz48cGFn
ZXM+MjczLTI3ODwvcGFnZXM+PGRhdGVzPjx5ZWFyPjIwMTk8L3llYXI+PC9kYXRlcz48cHViLWxv
Y2F0aW9uPk1vcmF0dXdhLCBTcmkgTGFua2E8L3B1Yi1sb2NhdGlvbj48cHVibGlzaGVyPklFRUU8
L3B1Ymxpc2hlcj48aXNibj4xNzI4MTM2MzI2PC9pc2JuPjx1cmxzPjwvdXJscz48ZWxlY3Ryb25p
Yy1yZXNvdXJjZS1udW0+aHR0cHM6Ly9kb2kub3JnLzEwLjExMDkvTUVSQ29uLjIwMTkuODgxODc2
ODwvZWxlY3Ryb25pYy1yZXNvdXJjZS1udW0+PC9yZWNvcmQ+PC9DaXRlPjxDaXRlIEF1dGhvclll
YXI9IjEiPjxBdXRob3I+QmrDtnJrPC9BdXRob3I+PFllYXI+MjAwMjwvWWVhcj48UmVjTnVtPjE2
MDU8L1JlY051bT48cmVjb3JkPjxyZWMtbnVtYmVyPjE2MDU8L3JlYy1udW1iZXI+PGZvcmVpZ24t
a2V5cz48a2V5IGFwcD0iRU4iIGRiLWlkPSJyeDlhYTU1czZ0eHNmMGVleDJtcDV6cmUyZHQ5dDBw
ejJhdDkiIHRpbWVzdGFtcD0iMTYxNDI4NjgzMyIgZ3VpZD0iNjE5YWI2ZDktNzZhYS00YTk1LWI0
ZjQtNDJhZWVjYWNmZTU4Ij4xNjA1PC9rZXk+PC9mb3JlaWduLWtleXM+PHJlZi10eXBlIG5hbWU9
IkNvbmZlcmVuY2UgUHJvY2VlZGluZ3MiPjEwPC9yZWYtdHlwZT48Y29udHJpYnV0b3JzPjxhdXRo
b3JzPjxhdXRob3I+QmrDtnJrLCBCby1DaHJpc3RlcjwvYXV0aG9yPjwvYXV0aG9ycz48L2NvbnRy
aWJ1dG9ycz48dGl0bGVzPjx0aXRsZT5UaGUgaW1wYWN0IG9mIGVsZWN0cm9uaWMgZG9jdW1lbnQg
bWFuYWdlbWVudCBvbiBjb25zdHJ1Y3Rpb24gaW5mb3JtYXRpb24gbWFuYWdlbWVudDwvdGl0bGU+
PHNlY29uZGFyeS10aXRsZT5JbnRlcm5hdGlvbmFsIENvdW5jaWwgZm9yIFJlc2VhcmNoIGFuZCBJ
bm5vdmF0aW9uIGluIEJ1aWxkaW5nIGFuZCBDb25zdHJ1Y3Rpb24gQ0lCIHc3OCBjb25mZXJlbmNl
PC9zZWNvbmRhcnktdGl0bGU+PHNob3J0LXRpdGxlPlRoZSBpbXBhY3Qgb2YgZWxlY3Ryb25pYyBk
b2N1bWVudCBtYW5hZ2VtZW50IG9uIGNvbnN0cnVjdGlvbiBpbmZvcm1hdGlvbiBtYW5hZ2VtZW50
PC9zaG9ydC10aXRsZT48L3RpdGxlcz48cGFnZXM+MTItMTQ8L3BhZ2VzPjxkYXRlcz48eWVhcj4y
MDAyPC95ZWFyPjwvZGF0ZXM+PHVybHM+PHJlbGF0ZWQtdXJscz48dXJsPmh0dHBzOi8vaXRjLnNj
aXgubmV0L3BkZnMvdzc4LTIwMDItMy5jb250ZW50LnBkZjwvdXJsPjwvcmVsYXRlZC11cmxzPjwv
dXJscz48Y3VzdG9tMz5Qcm9jZWVkaW5ncyBvZiBJbnRlcm5hdGlvbmFsIENvdW5jaWwgZm9yIFJl
c2VhcmNoIGFuZCBJbm5vdmF0aW9uIGluIEJ1aWxkaW5nIGFuZCBDb25zdHJ1Y3Rpb24gQ0lCIHc3
OCBjb25mZXJlbmNlPC9jdXN0b20zPjxhY2Nlc3MtZGF0ZT4yNS8wMS8yMDIxPC9hY2Nlc3MtZGF0
ZT48L3JlY29yZD48L0NpdGU+PC9FbmROb3RlPn==
</w:fldData>
        </w:fldChar>
      </w:r>
      <w:r w:rsidR="00826868">
        <w:instrText xml:space="preserve"> ADDIN EN.CITE.DATA </w:instrText>
      </w:r>
      <w:r w:rsidR="00826868">
        <w:fldChar w:fldCharType="end"/>
      </w:r>
      <w:r>
        <w:fldChar w:fldCharType="separate"/>
      </w:r>
      <w:r w:rsidR="00CE0D53">
        <w:rPr>
          <w:noProof/>
        </w:rPr>
        <w:t>Björk (2002); Fernando, Hewavitharana, and Perera (2019)</w:t>
      </w:r>
      <w:r>
        <w:fldChar w:fldCharType="end"/>
      </w:r>
      <w:r>
        <w:t xml:space="preserve"> have </w:t>
      </w:r>
      <w:r w:rsidR="0072319E">
        <w:t>explored</w:t>
      </w:r>
      <w:r w:rsidR="003D28AE">
        <w:t xml:space="preserve"> some of</w:t>
      </w:r>
      <w:r w:rsidR="0072319E">
        <w:t xml:space="preserve"> </w:t>
      </w:r>
      <w:r>
        <w:t>these challenges</w:t>
      </w:r>
      <w:r w:rsidRPr="00007155">
        <w:t xml:space="preserve">. </w:t>
      </w:r>
      <w:r w:rsidR="0051736D">
        <w:t>We</w:t>
      </w:r>
      <w:r w:rsidR="00C20339">
        <w:t xml:space="preserve"> review the</w:t>
      </w:r>
      <w:r w:rsidRPr="00007155">
        <w:t xml:space="preserve"> challenges related to </w:t>
      </w:r>
      <w:r>
        <w:t>legal</w:t>
      </w:r>
      <w:r w:rsidRPr="00007155">
        <w:t xml:space="preserve"> and </w:t>
      </w:r>
      <w:r>
        <w:t xml:space="preserve">security </w:t>
      </w:r>
      <w:r w:rsidRPr="00007155">
        <w:t>aspects</w:t>
      </w:r>
      <w:r w:rsidR="0051736D">
        <w:t xml:space="preserve"> in this study</w:t>
      </w:r>
      <w:r w:rsidRPr="00007155">
        <w:t>.</w:t>
      </w:r>
      <w:r>
        <w:t xml:space="preserve"> </w:t>
      </w:r>
      <w:r w:rsidR="00B7560E">
        <w:fldChar w:fldCharType="begin"/>
      </w:r>
      <w:r w:rsidR="00826868">
        <w:instrText xml:space="preserve"> ADDIN EN.CITE &lt;EndNote&gt;&lt;Cite AuthorYear="1"&gt;&lt;Author&gt;Al Qady&lt;/Author&gt;&lt;Year&gt;2013&lt;/Year&gt;&lt;RecNum&gt;554&lt;/RecNum&gt;&lt;DisplayText&gt;Al Qady and Kandil (2013b)&lt;/DisplayText&gt;&lt;record&gt;&lt;rec-number&gt;554&lt;/rec-number&gt;&lt;foreign-keys&gt;&lt;key app="EN" db-id="rx9aa55s6txsf0eex2mp5zre2dt9t0pz2at9" timestamp="1614286383" guid="9eda4f32-3fd4-4599-8a90-f760f363f4bd"&gt;554&lt;/key&gt;&lt;/foreign-keys&gt;&lt;ref-type name="Journal Article"&gt;17&lt;/ref-type&gt;&lt;contributors&gt;&lt;authors&gt;&lt;author&gt;Al Qady, Mohammed&lt;/author&gt;&lt;author&gt;Kandil, Amr&lt;/author&gt;&lt;/authors&gt;&lt;/contributors&gt;&lt;titles&gt;&lt;title&gt;Document Management in Construction: Practices and Opinions&lt;/title&gt;&lt;secondary-title&gt;Journal of construction engineering and management&lt;/secondary-title&gt;&lt;short-title&gt;Document Management in Construction: Practices and Opinions&lt;/short-title&gt;&lt;/titles&gt;&lt;periodical&gt;&lt;full-title&gt;Journal of Construction Engineering and Management&lt;/full-title&gt;&lt;/periodical&gt;&lt;pages&gt;6013002&lt;/pages&gt;&lt;volume&gt;139&lt;/volume&gt;&lt;number&gt;10&lt;/number&gt;&lt;keywords&gt;&lt;keyword&gt;Technical Notes&lt;/keyword&gt;&lt;keyword&gt;Technical Note&lt;/keyword&gt;&lt;keyword&gt;Applied sciences&lt;/keyword&gt;&lt;keyword&gt;General&lt;/keyword&gt;&lt;keyword&gt;Buildings. Public works&lt;/keyword&gt;&lt;keyword&gt;Documentation. Terminology&lt;/keyword&gt;&lt;keyword&gt;Exact sciences and technology&lt;/keyword&gt;&lt;keyword&gt;Project management. Process of design&lt;/keyword&gt;&lt;keyword&gt;Statistical models&lt;/keyword&gt;&lt;keyword&gt;Analysis&lt;/keyword&gt;&lt;keyword&gt;Project management&lt;/keyword&gt;&lt;keyword&gt;Innovations&lt;/keyword&gt;&lt;keyword&gt;Information management&lt;/keyword&gt;&lt;keyword&gt;Research&lt;/keyword&gt;&lt;keyword&gt;Information technology&lt;/keyword&gt;&lt;keyword&gt;Industrial project management&lt;/keyword&gt;&lt;/keywords&gt;&lt;dates&gt;&lt;year&gt;2013&lt;/year&gt;&lt;/dates&gt;&lt;isbn&gt;0733-9364&lt;/isbn&gt;&lt;urls&gt;&lt;/urls&gt;&lt;electronic-resource-num&gt;https://doi.org/10.1061/(ASCE)CO.1943-7862.0000741&lt;/electronic-resource-num&gt;&lt;/record&gt;&lt;/Cite&gt;&lt;/EndNote&gt;</w:instrText>
      </w:r>
      <w:r w:rsidR="00B7560E">
        <w:fldChar w:fldCharType="separate"/>
      </w:r>
      <w:r w:rsidR="008C38B5">
        <w:rPr>
          <w:noProof/>
        </w:rPr>
        <w:t>Al Qady and Kandil (2013b)</w:t>
      </w:r>
      <w:r w:rsidR="00B7560E">
        <w:fldChar w:fldCharType="end"/>
      </w:r>
      <w:r w:rsidR="00B7560E">
        <w:t xml:space="preserve"> </w:t>
      </w:r>
      <w:r>
        <w:t xml:space="preserve">stressed that legal challenges mainly arise due to concerns over </w:t>
      </w:r>
      <w:r w:rsidR="004835A3">
        <w:t xml:space="preserve">the </w:t>
      </w:r>
      <w:r>
        <w:t xml:space="preserve">integrity and security of documents shared. Electronically stored documents are susceptible to loss of data and alterations, </w:t>
      </w:r>
      <w:r w:rsidR="00B95009">
        <w:t xml:space="preserve">that </w:t>
      </w:r>
      <w:r>
        <w:t>compromis</w:t>
      </w:r>
      <w:r w:rsidR="00B95009">
        <w:t>e</w:t>
      </w:r>
      <w:r>
        <w:t xml:space="preserve"> the integrity of the stored files, leading to legal issues and users resorting to paper documents as </w:t>
      </w:r>
      <w:r w:rsidR="00D60A05">
        <w:t xml:space="preserve">a </w:t>
      </w:r>
      <w:r>
        <w:t xml:space="preserve">fallback. </w:t>
      </w:r>
      <w:r>
        <w:fldChar w:fldCharType="begin"/>
      </w:r>
      <w:r w:rsidR="00826868">
        <w:instrText xml:space="preserve"> ADDIN EN.CITE &lt;EndNote&gt;&lt;Cite AuthorYear="1"&gt;&lt;Author&gt;Pandey&lt;/Author&gt;&lt;Year&gt;2016&lt;/Year&gt;&lt;RecNum&gt;880&lt;/RecNum&gt;&lt;DisplayText&gt;Pandey et al. (2016)&lt;/DisplayText&gt;&lt;record&gt;&lt;rec-number&gt;880&lt;/rec-number&gt;&lt;foreign-keys&gt;&lt;key app="EN" db-id="rx9aa55s6txsf0eex2mp5zre2dt9t0pz2at9" timestamp="1614286511" guid="3b95abee-c7f4-490f-8717-047cad655dab"&gt;880&lt;/key&gt;&lt;/foreign-keys&gt;&lt;ref-type name="Conference Proceedings"&gt;10&lt;/ref-type&gt;&lt;contributors&gt;&lt;authors&gt;&lt;author&gt;Pandey, Arjun&lt;/author&gt;&lt;author&gt;Shahbodaghlou, Farzad&lt;/author&gt;&lt;author&gt;Burger, John&lt;/author&gt;&lt;/authors&gt;&lt;/contributors&gt;&lt;titles&gt;&lt;title&gt;Legal and contractual challenges of Building Information Modeling—Designers’ perspectives&lt;/title&gt;&lt;secondary-title&gt;Construction Research Congress 2016&lt;/secondary-title&gt;&lt;short-title&gt;Legal and contractual challenges of Building Information Modeling—Designers’ perspectives&lt;/short-title&gt;&lt;/titles&gt;&lt;pages&gt;519-527&lt;/pages&gt;&lt;dates&gt;&lt;year&gt;2016&lt;/year&gt;&lt;/dates&gt;&lt;pub-location&gt;San Juan, Puerto Rico&lt;/pub-location&gt;&lt;urls&gt;&lt;/urls&gt;&lt;custom1&gt;Done&lt;/custom1&gt;&lt;electronic-resource-num&gt;https://doi.org/10.1061/9780784479827.053&lt;/electronic-resource-num&gt;&lt;/record&gt;&lt;/Cite&gt;&lt;/EndNote&gt;</w:instrText>
      </w:r>
      <w:r>
        <w:fldChar w:fldCharType="separate"/>
      </w:r>
      <w:r>
        <w:rPr>
          <w:noProof/>
        </w:rPr>
        <w:t>Pandey et al. (2016)</w:t>
      </w:r>
      <w:r>
        <w:fldChar w:fldCharType="end"/>
      </w:r>
      <w:r>
        <w:t xml:space="preserve"> conducted surveys to understand users’ experience of data loss</w:t>
      </w:r>
      <w:r w:rsidR="00D60A05">
        <w:t>,</w:t>
      </w:r>
      <w:r w:rsidR="008A4B8A">
        <w:t xml:space="preserve"> among other aspects</w:t>
      </w:r>
      <w:r>
        <w:t>. Almost half of the participants responded with ‘sometimes’ for data loss</w:t>
      </w:r>
      <w:r w:rsidR="002F2AD5">
        <w:t>,</w:t>
      </w:r>
      <w:r>
        <w:t xml:space="preserve"> and only a quarter of the participants indicated they had provisions for dealing with data loss. The authors </w:t>
      </w:r>
      <w:r>
        <w:lastRenderedPageBreak/>
        <w:t xml:space="preserve">also discussed </w:t>
      </w:r>
      <w:r w:rsidR="004C7103">
        <w:t>a</w:t>
      </w:r>
      <w:r w:rsidR="003B3914">
        <w:t xml:space="preserve"> </w:t>
      </w:r>
      <w:r>
        <w:t>legal case</w:t>
      </w:r>
      <w:r w:rsidR="0098018B">
        <w:t xml:space="preserve"> </w:t>
      </w:r>
      <w:r w:rsidR="00DA3EF3">
        <w:fldChar w:fldCharType="begin"/>
      </w:r>
      <w:r w:rsidR="00826868">
        <w:instrText xml:space="preserve"> ADDIN EN.CITE &lt;EndNote&gt;&lt;Cite&gt;&lt;Year&gt;2004&lt;/Year&gt;&lt;RecNum&gt;542&lt;/RecNum&gt;&lt;DisplayText&gt;(&amp;quot;Zubulake v. UBS Warburg LLC,&amp;quot; 2004)&lt;/DisplayText&gt;&lt;record&gt;&lt;rec-number&gt;542&lt;/rec-number&gt;&lt;foreign-keys&gt;&lt;key app="EN" db-id="rx9aa55s6txsf0eex2mp5zre2dt9t0pz2at9" timestamp="1614286378" guid="7c01b62f-f7f8-4c3c-920d-685f35083656"&gt;542&lt;/key&gt;&lt;/foreign-keys&gt;&lt;ref-type name="Legal Rule or Regulation"&gt;50&lt;/ref-type&gt;&lt;contributors&gt;&lt;/contributors&gt;&lt;titles&gt;&lt;title&gt;Zubulake v. UBS Warburg LLC&lt;/title&gt;&lt;/titles&gt;&lt;volume&gt;229 F.R.D. 422 (S.D.N.Y. 2004)&lt;/volume&gt;&lt;dates&gt;&lt;year&gt;2004&lt;/year&gt;&lt;/dates&gt;&lt;urls&gt;&lt;related-urls&gt;&lt;url&gt;https://casetext.com/case/zubulake-v-ubs-warburg-llc-3&lt;/url&gt;&lt;/related-urls&gt;&lt;/urls&gt;&lt;access-date&gt;25/01/2021&lt;/access-date&gt;&lt;/record&gt;&lt;/Cite&gt;&lt;/EndNote&gt;</w:instrText>
      </w:r>
      <w:r w:rsidR="00DA3EF3">
        <w:fldChar w:fldCharType="separate"/>
      </w:r>
      <w:r w:rsidR="00DA3EF3">
        <w:rPr>
          <w:noProof/>
        </w:rPr>
        <w:t>("Zubulake v. UBS Warburg LLC," 2004)</w:t>
      </w:r>
      <w:r w:rsidR="00DA3EF3">
        <w:fldChar w:fldCharType="end"/>
      </w:r>
      <w:r>
        <w:t xml:space="preserve">, </w:t>
      </w:r>
      <w:r w:rsidR="00C033F2">
        <w:t xml:space="preserve">which established a precedent that suggests </w:t>
      </w:r>
      <w:r>
        <w:t xml:space="preserve">that electronic information must be protected from loss and actively preserved by all parties if litigation is anticipated. </w:t>
      </w:r>
      <w:r w:rsidR="008A4B8A">
        <w:t>S</w:t>
      </w:r>
      <w:r>
        <w:t>ince litigation is an anticipated activity in construction, clear electronic records management polic</w:t>
      </w:r>
      <w:r w:rsidR="008D37B6">
        <w:t>i</w:t>
      </w:r>
      <w:r>
        <w:t>es need to be in place</w:t>
      </w:r>
      <w:r w:rsidR="00F5008B">
        <w:t>,</w:t>
      </w:r>
      <w:r>
        <w:t xml:space="preserve"> and ‘key’ players involved in data creation and consumption need to be identified.</w:t>
      </w:r>
      <w:r w:rsidR="003741C5">
        <w:t xml:space="preserve"> </w:t>
      </w:r>
      <w:r w:rsidR="003741C5">
        <w:fldChar w:fldCharType="begin">
          <w:fldData xml:space="preserve">PEVuZE5vdGU+PENpdGUgQXV0aG9yWWVhcj0iMSI+PEF1dGhvcj5Xb25nPC9BdXRob3I+PFllYXI+
MjAxNDwvWWVhcj48UmVjTnVtPjEwMTU8L1JlY051bT48RGlzcGxheVRleHQ+TWFoYW1hZHUgZXQg
YWwuICgyMDEzKTsgSi4gV29uZywgV2FuZywgTGksIGFuZCBDaGFuICgyMDE0KTwvRGlzcGxheVRl
eHQ+PHJlY29yZD48cmVjLW51bWJlcj4xMDE1PC9yZWMtbnVtYmVyPjxmb3JlaWduLWtleXM+PGtl
eSBhcHA9IkVOIiBkYi1pZD0icng5YWE1NXM2dHhzZjBlZXgybXA1enJlMmR0OXQwcHoyYXQ5IiB0
aW1lc3RhbXA9IjE2MTQyODY1OTEiIGd1aWQ9ImM3Mjg5YWQxLTc5NzUtNGZhZS1iMTFmLTc2MDU0
ZDBhMTg5NyI+MTAxNTwva2V5PjwvZm9yZWlnbi1rZXlzPjxyZWYtdHlwZSBuYW1lPSJKb3VybmFs
IEFydGljbGUiPjE3PC9yZWYtdHlwZT48Y29udHJpYnV0b3JzPjxhdXRob3JzPjxhdXRob3I+V29u
ZywgSm9obm55PC9hdXRob3I+PGF1dGhvcj5XYW5nLCBYaWFuZ3l1PC9hdXRob3I+PGF1dGhvcj5M
aSwgSGVuZzwvYXV0aG9yPjxhdXRob3I+Q2hhbiwgR3JlZzwvYXV0aG9yPjwvYXV0aG9ycz48L2Nv
bnRyaWJ1dG9ycz48dGl0bGVzPjx0aXRsZT5BIHJldmlldyBvZiBjbG91ZC1iYXNlZCBCSU0gdGVj
aG5vbG9neSBpbiB0aGUgY29uc3RydWN0aW9uIHNlY3RvcjwvdGl0bGU+PHNlY29uZGFyeS10aXRs
ZT5Kb3VybmFsIG9mIGluZm9ybWF0aW9uIHRlY2hub2xvZ3kgaW4gY29uc3RydWN0aW9uPC9zZWNv
bmRhcnktdGl0bGU+PHNob3J0LXRpdGxlPkEgcmV2aWV3IG9mIGNsb3VkLWJhc2VkIEJJTSB0ZWNo
bm9sb2d5IGluIHRoZSBjb25zdHJ1Y3Rpb24gc2VjdG9yPC9zaG9ydC10aXRsZT48L3RpdGxlcz48
cGVyaW9kaWNhbD48ZnVsbC10aXRsZT5Kb3VybmFsIG9mIEluZm9ybWF0aW9uIFRlY2hub2xvZ3kg
aW4gQ29uc3RydWN0aW9uPC9mdWxsLXRpdGxlPjwvcGVyaW9kaWNhbD48cGFnZXM+MjgxLTI5MTwv
cGFnZXM+PHZvbHVtZT4xOTwvdm9sdW1lPjxkYXRlcz48eWVhcj4yMDE0PC95ZWFyPjwvZGF0ZXM+
PGlzYm4+MTg3NC00NzUzPC9pc2JuPjx1cmxzPjxyZWxhdGVkLXVybHM+PHVybD5odHRwczovL2l0
Y29uLm9yZy9wYXBlci8yMDE0LzE2PC91cmw+PC9yZWxhdGVkLXVybHM+PC91cmxzPjxhY2Nlc3Mt
ZGF0ZT4yNS8wMS8yMDIxPC9hY2Nlc3MtZGF0ZT48L3JlY29yZD48L0NpdGU+PENpdGUgQXV0aG9y
WWVhcj0iMSI+PEF1dGhvcj5NYWhhbWFkdTwvQXV0aG9yPjxZZWFyPjIwMTM8L1llYXI+PFJlY051
bT44MTk8L1JlY051bT48cmVjb3JkPjxyZWMtbnVtYmVyPjgxOTwvcmVjLW51bWJlcj48Zm9yZWln
bi1rZXlzPjxrZXkgYXBwPSJFTiIgZGItaWQ9InJ4OWFhNTVzNnR4c2YwZWV4Mm1wNXpyZTJkdDl0
MHB6MmF0OSIgdGltZXN0YW1wPSIxNjE0Mjg2NDg1IiBndWlkPSIwNjY1ZjFhYS1mNGFiLTQzYTct
OWUwYy0zNGQwYmQ5ZjI1YjAiPjgxOTwva2V5PjwvZm9yZWlnbi1rZXlzPjxyZWYtdHlwZSBuYW1l
PSJDb25mZXJlbmNlIFByb2NlZWRpbmdzIj4xMDwvcmVmLXR5cGU+PGNvbnRyaWJ1dG9ycz48YXV0
aG9ycz48YXV0aG9yPk1haGFtYWR1LCBBYmR1bC1NYWplZWQ8L2F1dGhvcj48YXV0aG9yPk1haGRq
b3ViaSwgTGFtaW5lPC9hdXRob3I+PGF1dGhvcj5Cb290aCwgQ29saW48L2F1dGhvcj48L2F1dGhv
cnM+PC9jb250cmlidXRvcnM+PHRpdGxlcz48dGl0bGU+Q2hhbGxlbmdlcyB0byBCSU0tY2xvdWQg
aW50ZWdyYXRpb246IEltcGxpY2F0aW9uIG9mIHNlY3VyaXR5IGlzc3VlcyBvbiBzZWN1cmUgY29s
bGFib3JhdGlvbjwvdGl0bGU+PHNlY29uZGFyeS10aXRsZT4yMDEzIElFRUUgNXRoIEludGVybmF0
aW9uYWwgQ29uZmVyZW5jZSBvbiBDbG91ZCBDb21wdXRpbmcgVGVjaG5vbG9neSBhbmQgU2NpZW5j
ZTwvc2Vjb25kYXJ5LXRpdGxlPjxzaG9ydC10aXRsZT5DaGFsbGVuZ2VzIHRvIEJJTS1jbG91ZCBp
bnRlZ3JhdGlvbjogSW1wbGljYXRpb24gb2Ygc2VjdXJpdHkgaXNzdWVzIG9uIHNlY3VyZSBjb2xs
YWJvcmF0aW9uPC9zaG9ydC10aXRsZT48L3RpdGxlcz48cGFnZXM+MjA5LTIxNDwvcGFnZXM+PHZv
bHVtZT4yPC92b2x1bWU+PGRhdGVzPjx5ZWFyPjIwMTM8L3llYXI+PC9kYXRlcz48cHVibGlzaGVy
PklFRUU8L3B1Ymxpc2hlcj48aXNibj4wNzY5NTUwOTU5PC9pc2JuPjx1cmxzPjwvdXJscz48Y3Vz
dG9tMT5Eb25lPC9jdXN0b20xPjxlbGVjdHJvbmljLXJlc291cmNlLW51bT5odHRwczovL2RvaS5v
cmcvMTAuMTEwOS9DbG91ZENvbS4yMDEzLjEyNzwvZWxlY3Ryb25pYy1yZXNvdXJjZS1udW0+PC9y
ZWNvcmQ+PC9DaXRlPjwvRW5kTm90ZT4A
</w:fldData>
        </w:fldChar>
      </w:r>
      <w:r w:rsidR="00826868">
        <w:instrText xml:space="preserve"> ADDIN EN.CITE </w:instrText>
      </w:r>
      <w:r w:rsidR="00826868">
        <w:fldChar w:fldCharType="begin">
          <w:fldData xml:space="preserve">PEVuZE5vdGU+PENpdGUgQXV0aG9yWWVhcj0iMSI+PEF1dGhvcj5Xb25nPC9BdXRob3I+PFllYXI+
MjAxNDwvWWVhcj48UmVjTnVtPjEwMTU8L1JlY051bT48RGlzcGxheVRleHQ+TWFoYW1hZHUgZXQg
YWwuICgyMDEzKTsgSi4gV29uZywgV2FuZywgTGksIGFuZCBDaGFuICgyMDE0KTwvRGlzcGxheVRl
eHQ+PHJlY29yZD48cmVjLW51bWJlcj4xMDE1PC9yZWMtbnVtYmVyPjxmb3JlaWduLWtleXM+PGtl
eSBhcHA9IkVOIiBkYi1pZD0icng5YWE1NXM2dHhzZjBlZXgybXA1enJlMmR0OXQwcHoyYXQ5IiB0
aW1lc3RhbXA9IjE2MTQyODY1OTEiIGd1aWQ9ImM3Mjg5YWQxLTc5NzUtNGZhZS1iMTFmLTc2MDU0
ZDBhMTg5NyI+MTAxNTwva2V5PjwvZm9yZWlnbi1rZXlzPjxyZWYtdHlwZSBuYW1lPSJKb3VybmFs
IEFydGljbGUiPjE3PC9yZWYtdHlwZT48Y29udHJpYnV0b3JzPjxhdXRob3JzPjxhdXRob3I+V29u
ZywgSm9obm55PC9hdXRob3I+PGF1dGhvcj5XYW5nLCBYaWFuZ3l1PC9hdXRob3I+PGF1dGhvcj5M
aSwgSGVuZzwvYXV0aG9yPjxhdXRob3I+Q2hhbiwgR3JlZzwvYXV0aG9yPjwvYXV0aG9ycz48L2Nv
bnRyaWJ1dG9ycz48dGl0bGVzPjx0aXRsZT5BIHJldmlldyBvZiBjbG91ZC1iYXNlZCBCSU0gdGVj
aG5vbG9neSBpbiB0aGUgY29uc3RydWN0aW9uIHNlY3RvcjwvdGl0bGU+PHNlY29uZGFyeS10aXRs
ZT5Kb3VybmFsIG9mIGluZm9ybWF0aW9uIHRlY2hub2xvZ3kgaW4gY29uc3RydWN0aW9uPC9zZWNv
bmRhcnktdGl0bGU+PHNob3J0LXRpdGxlPkEgcmV2aWV3IG9mIGNsb3VkLWJhc2VkIEJJTSB0ZWNo
bm9sb2d5IGluIHRoZSBjb25zdHJ1Y3Rpb24gc2VjdG9yPC9zaG9ydC10aXRsZT48L3RpdGxlcz48
cGVyaW9kaWNhbD48ZnVsbC10aXRsZT5Kb3VybmFsIG9mIEluZm9ybWF0aW9uIFRlY2hub2xvZ3kg
aW4gQ29uc3RydWN0aW9uPC9mdWxsLXRpdGxlPjwvcGVyaW9kaWNhbD48cGFnZXM+MjgxLTI5MTwv
cGFnZXM+PHZvbHVtZT4xOTwvdm9sdW1lPjxkYXRlcz48eWVhcj4yMDE0PC95ZWFyPjwvZGF0ZXM+
PGlzYm4+MTg3NC00NzUzPC9pc2JuPjx1cmxzPjxyZWxhdGVkLXVybHM+PHVybD5odHRwczovL2l0
Y29uLm9yZy9wYXBlci8yMDE0LzE2PC91cmw+PC9yZWxhdGVkLXVybHM+PC91cmxzPjxhY2Nlc3Mt
ZGF0ZT4yNS8wMS8yMDIxPC9hY2Nlc3MtZGF0ZT48L3JlY29yZD48L0NpdGU+PENpdGUgQXV0aG9y
WWVhcj0iMSI+PEF1dGhvcj5NYWhhbWFkdTwvQXV0aG9yPjxZZWFyPjIwMTM8L1llYXI+PFJlY051
bT44MTk8L1JlY051bT48cmVjb3JkPjxyZWMtbnVtYmVyPjgxOTwvcmVjLW51bWJlcj48Zm9yZWln
bi1rZXlzPjxrZXkgYXBwPSJFTiIgZGItaWQ9InJ4OWFhNTVzNnR4c2YwZWV4Mm1wNXpyZTJkdDl0
MHB6MmF0OSIgdGltZXN0YW1wPSIxNjE0Mjg2NDg1IiBndWlkPSIwNjY1ZjFhYS1mNGFiLTQzYTct
OWUwYy0zNGQwYmQ5ZjI1YjAiPjgxOTwva2V5PjwvZm9yZWlnbi1rZXlzPjxyZWYtdHlwZSBuYW1l
PSJDb25mZXJlbmNlIFByb2NlZWRpbmdzIj4xMDwvcmVmLXR5cGU+PGNvbnRyaWJ1dG9ycz48YXV0
aG9ycz48YXV0aG9yPk1haGFtYWR1LCBBYmR1bC1NYWplZWQ8L2F1dGhvcj48YXV0aG9yPk1haGRq
b3ViaSwgTGFtaW5lPC9hdXRob3I+PGF1dGhvcj5Cb290aCwgQ29saW48L2F1dGhvcj48L2F1dGhv
cnM+PC9jb250cmlidXRvcnM+PHRpdGxlcz48dGl0bGU+Q2hhbGxlbmdlcyB0byBCSU0tY2xvdWQg
aW50ZWdyYXRpb246IEltcGxpY2F0aW9uIG9mIHNlY3VyaXR5IGlzc3VlcyBvbiBzZWN1cmUgY29s
bGFib3JhdGlvbjwvdGl0bGU+PHNlY29uZGFyeS10aXRsZT4yMDEzIElFRUUgNXRoIEludGVybmF0
aW9uYWwgQ29uZmVyZW5jZSBvbiBDbG91ZCBDb21wdXRpbmcgVGVjaG5vbG9neSBhbmQgU2NpZW5j
ZTwvc2Vjb25kYXJ5LXRpdGxlPjxzaG9ydC10aXRsZT5DaGFsbGVuZ2VzIHRvIEJJTS1jbG91ZCBp
bnRlZ3JhdGlvbjogSW1wbGljYXRpb24gb2Ygc2VjdXJpdHkgaXNzdWVzIG9uIHNlY3VyZSBjb2xs
YWJvcmF0aW9uPC9zaG9ydC10aXRsZT48L3RpdGxlcz48cGFnZXM+MjA5LTIxNDwvcGFnZXM+PHZv
bHVtZT4yPC92b2x1bWU+PGRhdGVzPjx5ZWFyPjIwMTM8L3llYXI+PC9kYXRlcz48cHVibGlzaGVy
PklFRUU8L3B1Ymxpc2hlcj48aXNibj4wNzY5NTUwOTU5PC9pc2JuPjx1cmxzPjwvdXJscz48Y3Vz
dG9tMT5Eb25lPC9jdXN0b20xPjxlbGVjdHJvbmljLXJlc291cmNlLW51bT5odHRwczovL2RvaS5v
cmcvMTAuMTEwOS9DbG91ZENvbS4yMDEzLjEyNzwvZWxlY3Ryb25pYy1yZXNvdXJjZS1udW0+PC9y
ZWNvcmQ+PC9DaXRlPjwvRW5kTm90ZT4A
</w:fldData>
        </w:fldChar>
      </w:r>
      <w:r w:rsidR="00826868">
        <w:instrText xml:space="preserve"> ADDIN EN.CITE.DATA </w:instrText>
      </w:r>
      <w:r w:rsidR="00826868">
        <w:fldChar w:fldCharType="end"/>
      </w:r>
      <w:r w:rsidR="003741C5">
        <w:fldChar w:fldCharType="separate"/>
      </w:r>
      <w:r w:rsidR="003B6FF1">
        <w:rPr>
          <w:noProof/>
        </w:rPr>
        <w:t>Mahamadu et al. (2013); J. Wong, Wang, Li, and Chan (2014)</w:t>
      </w:r>
      <w:r w:rsidR="003741C5">
        <w:fldChar w:fldCharType="end"/>
      </w:r>
      <w:r>
        <w:t xml:space="preserve"> stressed the effects of poor security and interoperability issues </w:t>
      </w:r>
      <w:r w:rsidR="008C742E">
        <w:t xml:space="preserve">are </w:t>
      </w:r>
      <w:r>
        <w:t>legal challenges such as design liability control, copyright, model ownership</w:t>
      </w:r>
      <w:r w:rsidR="00DF0ECB">
        <w:t>,</w:t>
      </w:r>
      <w:r>
        <w:t xml:space="preserve"> which need to be addressed to streamline IM on construction projects. </w:t>
      </w:r>
    </w:p>
    <w:p w14:paraId="07F718E3" w14:textId="09D4AE54" w:rsidR="008C7822" w:rsidRDefault="00633C7C" w:rsidP="00633C7C">
      <w:r>
        <w:t>S</w:t>
      </w:r>
      <w:r w:rsidRPr="00B770B2">
        <w:t>tandard</w:t>
      </w:r>
      <w:r w:rsidR="00CE6BAF">
        <w:t>s such as the</w:t>
      </w:r>
      <w:r w:rsidR="00641EF7">
        <w:t xml:space="preserve"> </w:t>
      </w:r>
      <w:r w:rsidR="00CE6BAF">
        <w:t xml:space="preserve"> BS 1192-4:2014 </w:t>
      </w:r>
      <w:r w:rsidR="00EA4EC4">
        <w:fldChar w:fldCharType="begin"/>
      </w:r>
      <w:r w:rsidR="00826868">
        <w:instrText xml:space="preserve"> ADDIN EN.CITE &lt;EndNote&gt;&lt;Cite&gt;&lt;Author&gt;BSI&lt;/Author&gt;&lt;Year&gt;2014&lt;/Year&gt;&lt;RecNum&gt;606&lt;/RecNum&gt;&lt;DisplayText&gt;(BSI, 2014)&lt;/DisplayText&gt;&lt;record&gt;&lt;rec-number&gt;606&lt;/rec-number&gt;&lt;foreign-keys&gt;&lt;key app="EN" db-id="rx9aa55s6txsf0eex2mp5zre2dt9t0pz2at9" timestamp="1614286401" guid="003e3498-adfa-4f2d-a465-f2d22089b858"&gt;606&lt;/key&gt;&lt;/foreign-keys&gt;&lt;ref-type name="Standard"&gt;58&lt;/ref-type&gt;&lt;contributors&gt;&lt;authors&gt;&lt;author&gt;BSI&lt;/author&gt;&lt;/authors&gt;&lt;/contributors&gt;&lt;titles&gt;&lt;title&gt;BS 1192-4:2014 Collaborative production of information. Fulfilling employer’s information exchange requirements using COBie. Code of practice&lt;/title&gt;&lt;/titles&gt;&lt;dates&gt;&lt;year&gt;2014&lt;/year&gt;&lt;/dates&gt;&lt;urls&gt;&lt;related-urls&gt;&lt;url&gt;https://shop.bsigroup.com/ProductDetail?pid=000000000030294672&lt;/url&gt;&lt;/related-urls&gt;&lt;/urls&gt;&lt;access-date&gt;25/01/2021&lt;/access-date&gt;&lt;/record&gt;&lt;/Cite&gt;&lt;/EndNote&gt;</w:instrText>
      </w:r>
      <w:r w:rsidR="00EA4EC4">
        <w:fldChar w:fldCharType="separate"/>
      </w:r>
      <w:r w:rsidR="00D14CC1">
        <w:rPr>
          <w:noProof/>
        </w:rPr>
        <w:t>(BSI, 2014)</w:t>
      </w:r>
      <w:r w:rsidR="00EA4EC4">
        <w:fldChar w:fldCharType="end"/>
      </w:r>
      <w:r w:rsidR="00CE6BAF">
        <w:t xml:space="preserve"> and </w:t>
      </w:r>
      <w:r w:rsidR="00EA4EC4" w:rsidRPr="00EA4EC4">
        <w:t>ISO 19650-5:2020</w:t>
      </w:r>
      <w:r w:rsidR="00CE6BAF">
        <w:t xml:space="preserve"> </w:t>
      </w:r>
      <w:r w:rsidR="00EA4EC4">
        <w:fldChar w:fldCharType="begin"/>
      </w:r>
      <w:r w:rsidR="00826868">
        <w:instrText xml:space="preserve"> ADDIN EN.CITE &lt;EndNote&gt;&lt;Cite&gt;&lt;Author&gt;ISO&lt;/Author&gt;&lt;Year&gt;2020&lt;/Year&gt;&lt;RecNum&gt;1044&lt;/RecNum&gt;&lt;DisplayText&gt;(ISO, 2020b)&lt;/DisplayText&gt;&lt;record&gt;&lt;rec-number&gt;1044&lt;/rec-number&gt;&lt;foreign-keys&gt;&lt;key app="EN" db-id="rx9aa55s6txsf0eex2mp5zre2dt9t0pz2at9" timestamp="1614286605" guid="4379f729-dd7d-4a9f-9b8b-0e2cb0bec22d"&gt;1044&lt;/key&gt;&lt;/foreign-keys&gt;&lt;ref-type name="Standard"&gt;58&lt;/ref-type&gt;&lt;contributors&gt;&lt;authors&gt;&lt;author&gt;ISO&lt;/author&gt;&lt;/authors&gt;&lt;/contributors&gt;&lt;titles&gt;&lt;title&gt;ISO 19650-5:2020 Organization and digitization of information about buildings and civil engineering works, including building information modelling (BIM). Information management using building information modelling. Security-minded approach to information management&lt;/title&gt;&lt;/titles&gt;&lt;dates&gt;&lt;year&gt;2020&lt;/year&gt;&lt;/dates&gt;&lt;publisher&gt;International Organization for Standardization&lt;/publisher&gt;&lt;urls&gt;&lt;related-urls&gt;&lt;url&gt;https://www.iso.org/standard/74206.html&lt;/url&gt;&lt;/related-urls&gt;&lt;/urls&gt;&lt;access-date&gt;25/01/2021&lt;/access-date&gt;&lt;/record&gt;&lt;/Cite&gt;&lt;/EndNote&gt;</w:instrText>
      </w:r>
      <w:r w:rsidR="00EA4EC4">
        <w:fldChar w:fldCharType="separate"/>
      </w:r>
      <w:r w:rsidR="008E39B7">
        <w:rPr>
          <w:noProof/>
        </w:rPr>
        <w:t>(ISO, 2020b)</w:t>
      </w:r>
      <w:r w:rsidR="00EA4EC4">
        <w:fldChar w:fldCharType="end"/>
      </w:r>
      <w:r w:rsidR="00EA4EC4">
        <w:t xml:space="preserve"> </w:t>
      </w:r>
      <w:r w:rsidR="005C0182">
        <w:t xml:space="preserve">make an </w:t>
      </w:r>
      <w:r w:rsidRPr="00B770B2">
        <w:t xml:space="preserve">attempt </w:t>
      </w:r>
      <w:r w:rsidR="00576624">
        <w:t>at</w:t>
      </w:r>
      <w:r w:rsidRPr="00B770B2">
        <w:t xml:space="preserve"> standard</w:t>
      </w:r>
      <w:r w:rsidR="00576624">
        <w:t>is</w:t>
      </w:r>
      <w:r w:rsidRPr="00B770B2">
        <w:t>i</w:t>
      </w:r>
      <w:r w:rsidR="00576624">
        <w:t>ng</w:t>
      </w:r>
      <w:r w:rsidRPr="00B770B2">
        <w:t xml:space="preserve"> aspects of information exchange to achieve more secure data associated with BIM</w:t>
      </w:r>
      <w:r w:rsidR="006E7466">
        <w:t>, but security of electronic information exchange has been sparingly addressed in AEC literature</w:t>
      </w:r>
      <w:r w:rsidRPr="00B770B2">
        <w:t>.</w:t>
      </w:r>
      <w:r w:rsidR="00E94994">
        <w:t xml:space="preserve"> </w:t>
      </w:r>
      <w:r w:rsidR="00E94994">
        <w:fldChar w:fldCharType="begin"/>
      </w:r>
      <w:r w:rsidR="00826868">
        <w:instrText xml:space="preserve"> ADDIN EN.CITE &lt;EndNote&gt;&lt;Cite AuthorYear="1"&gt;&lt;Author&gt;Boyes&lt;/Author&gt;&lt;Year&gt;2013&lt;/Year&gt;&lt;RecNum&gt;600&lt;/RecNum&gt;&lt;DisplayText&gt;Boyes (2013)&lt;/DisplayText&gt;&lt;record&gt;&lt;rec-number&gt;600&lt;/rec-number&gt;&lt;foreign-keys&gt;&lt;key app="EN" db-id="rx9aa55s6txsf0eex2mp5zre2dt9t0pz2at9" timestamp="1614286399" guid="6d9c643a-6e78-4ea6-aa22-ed1e06d95d6c"&gt;600&lt;/key&gt;&lt;/foreign-keys&gt;&lt;ref-type name="Conference Proceedings"&gt;10&lt;/ref-type&gt;&lt;contributors&gt;&lt;authors&gt;&lt;author&gt;Boyes, H. A.&lt;/author&gt;&lt;/authors&gt;&lt;/contributors&gt;&lt;titles&gt;&lt;title&gt;Cyber security of intelligent buildings: A review&lt;/title&gt;&lt;secondary-title&gt;8th IET International System Safety Conference incorporating the Cyber Security Conference 2013&lt;/secondary-title&gt;&lt;short-title&gt;Cyber security of intelligent buildings: A review&lt;/short-title&gt;&lt;/titles&gt;&lt;dates&gt;&lt;year&gt;2013&lt;/year&gt;&lt;/dates&gt;&lt;publisher&gt;IET&lt;/publisher&gt;&lt;urls&gt;&lt;/urls&gt;&lt;electronic-resource-num&gt;https://doi.org/10.1049/cp.2013.1698&lt;/electronic-resource-num&gt;&lt;/record&gt;&lt;/Cite&gt;&lt;/EndNote&gt;</w:instrText>
      </w:r>
      <w:r w:rsidR="00E94994">
        <w:fldChar w:fldCharType="separate"/>
      </w:r>
      <w:r w:rsidR="00E94994">
        <w:rPr>
          <w:noProof/>
        </w:rPr>
        <w:t>Boyes (2013)</w:t>
      </w:r>
      <w:r w:rsidR="00E94994">
        <w:fldChar w:fldCharType="end"/>
      </w:r>
      <w:r w:rsidR="00E94994">
        <w:t xml:space="preserve"> regarded CDE’s ability to provide cyber-physical connectivity </w:t>
      </w:r>
      <w:r w:rsidR="00AC0168">
        <w:t xml:space="preserve">to be </w:t>
      </w:r>
      <w:r w:rsidR="00E94994">
        <w:t xml:space="preserve">a potential ground for cyber-crime </w:t>
      </w:r>
      <w:r w:rsidR="00E94994">
        <w:fldChar w:fldCharType="begin"/>
      </w:r>
      <w:r w:rsidR="00826868">
        <w:instrText xml:space="preserve"> ADDIN EN.CITE &lt;EndNote&gt;&lt;Cite&gt;&lt;Author&gt;Parn&lt;/Author&gt;&lt;Year&gt;2019&lt;/Year&gt;&lt;RecNum&gt;883&lt;/RecNum&gt;&lt;DisplayText&gt;(Parn &amp;amp; Edwards, 2019)&lt;/DisplayText&gt;&lt;record&gt;&lt;rec-number&gt;883&lt;/rec-number&gt;&lt;foreign-keys&gt;&lt;key app="EN" db-id="rx9aa55s6txsf0eex2mp5zre2dt9t0pz2at9" timestamp="1614286512" guid="e7674ab6-25de-4d99-b79e-9de00cd0ddef"&gt;883&lt;/key&gt;&lt;/foreign-keys&gt;&lt;ref-type name="Journal Article"&gt;17&lt;/ref-type&gt;&lt;contributors&gt;&lt;authors&gt;&lt;author&gt;Parn, Erika A.&lt;/author&gt;&lt;author&gt;Edwards, David&lt;/author&gt;&lt;/authors&gt;&lt;/contributors&gt;&lt;titles&gt;&lt;title&gt;Cyber threats confronting the digital built environment: Common data environment vulnerabilities and block chain deterrence&lt;/title&gt;&lt;secondary-title&gt;Engineering, Construction and Architectural Management&lt;/secondary-title&gt;&lt;short-title&gt;Cyber threats confronting the digital built environment: Common data environment vulnerabilities and block chain deterrence&lt;/short-title&gt;&lt;/titles&gt;&lt;periodical&gt;&lt;full-title&gt;Engineering, Construction and Architectural Management&lt;/full-title&gt;&lt;/periodical&gt;&lt;pages&gt;245-266&lt;/pages&gt;&lt;volume&gt;26&lt;/volume&gt;&lt;number&gt;2&lt;/number&gt;&lt;dates&gt;&lt;year&gt;2019&lt;/year&gt;&lt;/dates&gt;&lt;work-type&gt;Review&lt;/work-type&gt;&lt;urls&gt;&lt;/urls&gt;&lt;custom1&gt;Done&lt;/custom1&gt;&lt;electronic-resource-num&gt;https://doi.org/10.1108/ECAM-03-2018-0101&lt;/electronic-resource-num&gt;&lt;remote-database-name&gt;Scopus&lt;/remote-database-name&gt;&lt;/record&gt;&lt;/Cite&gt;&lt;/EndNote&gt;</w:instrText>
      </w:r>
      <w:r w:rsidR="00E94994">
        <w:fldChar w:fldCharType="separate"/>
      </w:r>
      <w:r w:rsidR="00E94994">
        <w:rPr>
          <w:noProof/>
        </w:rPr>
        <w:t>(Parn &amp; Edwards, 2019)</w:t>
      </w:r>
      <w:r w:rsidR="00E94994">
        <w:fldChar w:fldCharType="end"/>
      </w:r>
      <w:r w:rsidR="00E94994">
        <w:t xml:space="preserve">. </w:t>
      </w:r>
      <w:r w:rsidR="00E94994">
        <w:fldChar w:fldCharType="begin"/>
      </w:r>
      <w:r w:rsidR="00826868">
        <w:instrText xml:space="preserve"> ADDIN EN.CITE &lt;EndNote&gt;&lt;Cite AuthorYear="1"&gt;&lt;Author&gt;Ficco&lt;/Author&gt;&lt;Year&gt;2017&lt;/Year&gt;&lt;RecNum&gt;685&lt;/RecNum&gt;&lt;DisplayText&gt;Ficco, Choraś, and Kozik (2017)&lt;/DisplayText&gt;&lt;record&gt;&lt;rec-number&gt;685&lt;/rec-number&gt;&lt;foreign-keys&gt;&lt;key app="EN" db-id="rx9aa55s6txsf0eex2mp5zre2dt9t0pz2at9" timestamp="1614286431" guid="688f47a7-3b2c-461b-b7d6-61aade2e084b"&gt;685&lt;/key&gt;&lt;/foreign-keys&gt;&lt;ref-type name="Journal Article"&gt;17&lt;/ref-type&gt;&lt;contributors&gt;&lt;authors&gt;&lt;author&gt;Ficco, Massimo&lt;/author&gt;&lt;author&gt;Choraś, Michał&lt;/author&gt;&lt;author&gt;Kozik, Rafał&lt;/author&gt;&lt;/authors&gt;&lt;/contributors&gt;&lt;titles&gt;&lt;title&gt;Simulation platform for cyber-security and vulnerability analysis of critical infrastructures&lt;/title&gt;&lt;secondary-title&gt;Journal of computational science&lt;/secondary-title&gt;&lt;short-title&gt;Simulation platform for cyber-security and vulnerability analysis of critical infrastructures&lt;/short-title&gt;&lt;/titles&gt;&lt;periodical&gt;&lt;full-title&gt;Journal of computational science&lt;/full-title&gt;&lt;/periodical&gt;&lt;pages&gt;179-186&lt;/pages&gt;&lt;volume&gt;22&lt;/volume&gt;&lt;dates&gt;&lt;year&gt;2017&lt;/year&gt;&lt;/dates&gt;&lt;isbn&gt;1877-7503&lt;/isbn&gt;&lt;urls&gt;&lt;/urls&gt;&lt;electronic-resource-num&gt;https://doi.org/10.1016/j.jocs.2017.03.025&lt;/electronic-resource-num&gt;&lt;/record&gt;&lt;/Cite&gt;&lt;/EndNote&gt;</w:instrText>
      </w:r>
      <w:r w:rsidR="00E94994">
        <w:fldChar w:fldCharType="separate"/>
      </w:r>
      <w:r w:rsidR="00B7560E">
        <w:rPr>
          <w:noProof/>
        </w:rPr>
        <w:t>Ficco, Choraś, and Kozik (2017)</w:t>
      </w:r>
      <w:r w:rsidR="00E94994">
        <w:fldChar w:fldCharType="end"/>
      </w:r>
      <w:r w:rsidR="00E94994">
        <w:t xml:space="preserve"> mention</w:t>
      </w:r>
      <w:r w:rsidR="00C728E9">
        <w:t>ed</w:t>
      </w:r>
      <w:r w:rsidR="00E94994">
        <w:t xml:space="preserve"> </w:t>
      </w:r>
      <w:r w:rsidR="006B59C0">
        <w:t xml:space="preserve">that cyber-assailants could target critical infrastructures </w:t>
      </w:r>
      <w:r w:rsidR="00C24A57">
        <w:t>in</w:t>
      </w:r>
      <w:r w:rsidR="00755852">
        <w:t xml:space="preserve"> the</w:t>
      </w:r>
      <w:r w:rsidR="00C24A57">
        <w:t xml:space="preserve"> operation and maintenance stages </w:t>
      </w:r>
      <w:r w:rsidR="006B59C0">
        <w:t>through the digital portal facilitated by the CDE’s integral networked system</w:t>
      </w:r>
      <w:r w:rsidR="00E94994">
        <w:t xml:space="preserve">. </w:t>
      </w:r>
      <w:r w:rsidR="00E94994">
        <w:fldChar w:fldCharType="begin"/>
      </w:r>
      <w:r w:rsidR="00826868">
        <w:instrText xml:space="preserve"> ADDIN EN.CITE &lt;EndNote&gt;&lt;Cite AuthorYear="1"&gt;&lt;Author&gt;Parn&lt;/Author&gt;&lt;Year&gt;2019&lt;/Year&gt;&lt;RecNum&gt;883&lt;/RecNum&gt;&lt;DisplayText&gt;Parn and Edwards (2019)&lt;/DisplayText&gt;&lt;record&gt;&lt;rec-number&gt;883&lt;/rec-number&gt;&lt;foreign-keys&gt;&lt;key app="EN" db-id="rx9aa55s6txsf0eex2mp5zre2dt9t0pz2at9" timestamp="1614286512" guid="e7674ab6-25de-4d99-b79e-9de00cd0ddef"&gt;883&lt;/key&gt;&lt;/foreign-keys&gt;&lt;ref-type name="Journal Article"&gt;17&lt;/ref-type&gt;&lt;contributors&gt;&lt;authors&gt;&lt;author&gt;Parn, Erika A.&lt;/author&gt;&lt;author&gt;Edwards, David&lt;/author&gt;&lt;/authors&gt;&lt;/contributors&gt;&lt;titles&gt;&lt;title&gt;Cyber threats confronting the digital built environment: Common data environment vulnerabilities and block chain deterrence&lt;/title&gt;&lt;secondary-title&gt;Engineering, Construction and Architectural Management&lt;/secondary-title&gt;&lt;short-title&gt;Cyber threats confronting the digital built environment: Common data environment vulnerabilities and block chain deterrence&lt;/short-title&gt;&lt;/titles&gt;&lt;periodical&gt;&lt;full-title&gt;Engineering, Construction and Architectural Management&lt;/full-title&gt;&lt;/periodical&gt;&lt;pages&gt;245-266&lt;/pages&gt;&lt;volume&gt;26&lt;/volume&gt;&lt;number&gt;2&lt;/number&gt;&lt;dates&gt;&lt;year&gt;2019&lt;/year&gt;&lt;/dates&gt;&lt;work-type&gt;Review&lt;/work-type&gt;&lt;urls&gt;&lt;/urls&gt;&lt;custom1&gt;Done&lt;/custom1&gt;&lt;electronic-resource-num&gt;https://doi.org/10.1108/ECAM-03-2018-0101&lt;/electronic-resource-num&gt;&lt;remote-database-name&gt;Scopus&lt;/remote-database-name&gt;&lt;/record&gt;&lt;/Cite&gt;&lt;/EndNote&gt;</w:instrText>
      </w:r>
      <w:r w:rsidR="00E94994">
        <w:fldChar w:fldCharType="separate"/>
      </w:r>
      <w:r w:rsidR="00E94994">
        <w:rPr>
          <w:noProof/>
        </w:rPr>
        <w:t>Parn and Edwards (2019)</w:t>
      </w:r>
      <w:r w:rsidR="00E94994">
        <w:fldChar w:fldCharType="end"/>
      </w:r>
      <w:r w:rsidR="00E94994">
        <w:t xml:space="preserve"> explain</w:t>
      </w:r>
      <w:r w:rsidR="005842FD">
        <w:t>ed</w:t>
      </w:r>
      <w:r w:rsidR="00E94994">
        <w:t xml:space="preserve"> the gravity of the situation</w:t>
      </w:r>
      <w:r w:rsidR="00D60A05">
        <w:t>,</w:t>
      </w:r>
      <w:r w:rsidR="00E94994">
        <w:t xml:space="preserve"> </w:t>
      </w:r>
      <w:r w:rsidR="008F4CBB">
        <w:t>stating</w:t>
      </w:r>
      <w:r w:rsidR="00E94994">
        <w:t xml:space="preserve"> how these risks </w:t>
      </w:r>
      <w:r w:rsidR="00D60A05">
        <w:t>affect the built environment industry and</w:t>
      </w:r>
      <w:r w:rsidR="00E94994">
        <w:t xml:space="preserve"> lead to physical destruction </w:t>
      </w:r>
      <w:r w:rsidR="0061713A">
        <w:t xml:space="preserve">that harms </w:t>
      </w:r>
      <w:r w:rsidR="00E94994">
        <w:t>the members of the public.</w:t>
      </w:r>
    </w:p>
    <w:p w14:paraId="7663C9AC" w14:textId="432D236D" w:rsidR="00633C7C" w:rsidRDefault="00C54CAD" w:rsidP="00633C7C">
      <w:pPr>
        <w:pStyle w:val="Heading3"/>
      </w:pPr>
      <w:bookmarkStart w:id="25" w:name="_Ref62812636"/>
      <w:bookmarkStart w:id="26" w:name="_Toc66348786"/>
      <w:bookmarkStart w:id="27" w:name="_Toc66348832"/>
      <w:r>
        <w:t>Supporting i</w:t>
      </w:r>
      <w:r w:rsidR="00633C7C">
        <w:t>ndustry tools</w:t>
      </w:r>
      <w:bookmarkEnd w:id="25"/>
      <w:bookmarkEnd w:id="26"/>
      <w:bookmarkEnd w:id="27"/>
    </w:p>
    <w:p w14:paraId="3C4CAB78" w14:textId="46F4DC9B" w:rsidR="00BE7FEA" w:rsidRDefault="002D41A2" w:rsidP="002D41A2">
      <w:r>
        <w:t>The concept of managing documents and drawings for projects online goes back to 1995 and 1998 when software called eBuilder and Business Collaborator were founded</w:t>
      </w:r>
      <w:r w:rsidR="00021F7B">
        <w:t>, respectively</w:t>
      </w:r>
      <w:r w:rsidR="00745CE9">
        <w:t xml:space="preserve"> </w:t>
      </w:r>
      <w:r w:rsidR="00745CE9">
        <w:fldChar w:fldCharType="begin"/>
      </w:r>
      <w:r w:rsidR="00826868">
        <w:instrText xml:space="preserve"> ADDIN EN.CITE &lt;EndNote&gt;&lt;Cite&gt;&lt;Author&gt;Wilkinson&lt;/Author&gt;&lt;Year&gt;2018&lt;/Year&gt;&lt;RecNum&gt;890&lt;/RecNum&gt;&lt;DisplayText&gt;(Wilkinson, 2018)&lt;/DisplayText&gt;&lt;record&gt;&lt;rec-number&gt;890&lt;/rec-number&gt;&lt;foreign-keys&gt;&lt;key app="EN" db-id="rx9aa55s6txsf0eex2mp5zre2dt9t0pz2at9" timestamp="1614286515" guid="efc57795-1fe6-4879-9a5b-7402ec727607"&gt;890&lt;/key&gt;&lt;/foreign-keys&gt;&lt;ref-type name="Electronic Article"&gt;43&lt;/ref-type&gt;&lt;contributors&gt;&lt;authors&gt;&lt;author&gt;Wilkinson, Paul&lt;/author&gt;&lt;/authors&gt;&lt;/contributors&gt;&lt;titles&gt;&lt;title&gt;All together now&lt;/title&gt;&lt;tertiary-title&gt;https://aecmag.com/&lt;/tertiary-title&gt;&lt;short-title&gt;All together now&lt;/short-title&gt;&lt;/titles&gt;&lt;dates&gt;&lt;year&gt;2018&lt;/year&gt;&lt;pub-dates&gt;&lt;date&gt;25/01/2021&lt;/date&gt;&lt;/pub-dates&gt;&lt;/dates&gt;&lt;publisher&gt;AEC Magazine&lt;/publisher&gt;&lt;urls&gt;&lt;related-urls&gt;&lt;url&gt;https://aecmag.com/59-features/1525-all-together-now-construction-collaboration&lt;/url&gt;&lt;/related-urls&gt;&lt;/urls&gt;&lt;/record&gt;&lt;/Cite&gt;&lt;/EndNote&gt;</w:instrText>
      </w:r>
      <w:r w:rsidR="00745CE9">
        <w:fldChar w:fldCharType="separate"/>
      </w:r>
      <w:r w:rsidR="00745CE9">
        <w:rPr>
          <w:noProof/>
        </w:rPr>
        <w:t>(Wilkinson, 2018)</w:t>
      </w:r>
      <w:r w:rsidR="00745CE9">
        <w:fldChar w:fldCharType="end"/>
      </w:r>
      <w:r>
        <w:t xml:space="preserve">. Currently, </w:t>
      </w:r>
      <w:r w:rsidR="00D60A05">
        <w:t>several CDE platforms</w:t>
      </w:r>
      <w:r>
        <w:t xml:space="preserve"> are commonly used</w:t>
      </w:r>
      <w:r w:rsidR="00C570F1">
        <w:t>,</w:t>
      </w:r>
      <w:r w:rsidR="004A5F56">
        <w:t xml:space="preserve"> and</w:t>
      </w:r>
      <w:r>
        <w:t xml:space="preserve"> </w:t>
      </w:r>
      <w:r w:rsidR="00745CE9">
        <w:fldChar w:fldCharType="begin"/>
      </w:r>
      <w:r w:rsidR="00826868">
        <w:instrText xml:space="preserve"> ADDIN EN.CITE &lt;EndNote&gt;&lt;Cite AuthorYear="1"&gt;&lt;Author&gt;Shafiq&lt;/Author&gt;&lt;Year&gt;2013&lt;/Year&gt;&lt;RecNum&gt;948&lt;/RecNum&gt;&lt;DisplayText&gt;Shafiq et al. (2013)&lt;/DisplayText&gt;&lt;record&gt;&lt;rec-number&gt;948&lt;/rec-number&gt;&lt;foreign-keys&gt;&lt;key app="EN" db-id="rx9aa55s6txsf0eex2mp5zre2dt9t0pz2at9" timestamp="1614286542" guid="36c37a87-98d1-4aa3-aef1-6b1e0527018e"&gt;948&lt;/key&gt;&lt;/foreign-keys&gt;&lt;ref-type name="Journal Article"&gt;17&lt;/ref-type&gt;&lt;contributors&gt;&lt;authors&gt;&lt;author&gt;Shafiq, Muhammad Tariq&lt;/author&gt;&lt;author&gt;Matthews, Jane&lt;/author&gt;&lt;author&gt;Lockley, Steve&lt;/author&gt;&lt;/authors&gt;&lt;/contributors&gt;&lt;titles&gt;&lt;title&gt;A study of BIM collaboration requirements and available features in existing model collaboration systems&lt;/title&gt;&lt;secondary-title&gt;Journal of Information Technology in Construction (ITcon)&lt;/secondary-title&gt;&lt;short-title&gt;A study of BIM collaboration requirements and available features in existing model collaboration systems&lt;/short-title&gt;&lt;/titles&gt;&lt;periodical&gt;&lt;full-title&gt;Journal of Information Technology in Construction (ITcon)&lt;/full-title&gt;&lt;/periodical&gt;&lt;pages&gt;148-161&lt;/pages&gt;&lt;volume&gt;18&lt;/volume&gt;&lt;dates&gt;&lt;year&gt;2013&lt;/year&gt;&lt;/dates&gt;&lt;isbn&gt;1874-4753&lt;/isbn&gt;&lt;urls&gt;&lt;related-urls&gt;&lt;url&gt;https://itcon.org/paper/2013/8&lt;/url&gt;&lt;/related-urls&gt;&lt;/urls&gt;&lt;access-date&gt;25/01/2021&lt;/access-date&gt;&lt;/record&gt;&lt;/Cite&gt;&lt;/EndNote&gt;</w:instrText>
      </w:r>
      <w:r w:rsidR="00745CE9">
        <w:fldChar w:fldCharType="separate"/>
      </w:r>
      <w:r w:rsidR="00745CE9">
        <w:rPr>
          <w:noProof/>
        </w:rPr>
        <w:t>Shafiq et al. (2013)</w:t>
      </w:r>
      <w:r w:rsidR="00745CE9">
        <w:fldChar w:fldCharType="end"/>
      </w:r>
      <w:r w:rsidR="00745CE9">
        <w:t xml:space="preserve"> </w:t>
      </w:r>
      <w:r>
        <w:t>discuss</w:t>
      </w:r>
      <w:r w:rsidR="004A5F56">
        <w:t>ed</w:t>
      </w:r>
      <w:r>
        <w:t xml:space="preserve"> a few, including ProjectWise, Viewpoint, Aconex, </w:t>
      </w:r>
      <w:proofErr w:type="spellStart"/>
      <w:r>
        <w:t>Asite</w:t>
      </w:r>
      <w:proofErr w:type="spellEnd"/>
      <w:r>
        <w:t xml:space="preserve"> and SharePoint.</w:t>
      </w:r>
      <w:r w:rsidR="00745CE9">
        <w:t xml:space="preserve"> Also, </w:t>
      </w:r>
      <w:r w:rsidR="003F6BA2">
        <w:fldChar w:fldCharType="begin"/>
      </w:r>
      <w:r w:rsidR="00826868">
        <w:instrText xml:space="preserve"> ADDIN EN.CITE &lt;EndNote&gt;&lt;Cite AuthorYear="1"&gt;&lt;Author&gt;Preidel&lt;/Author&gt;&lt;Year&gt;2015&lt;/Year&gt;&lt;RecNum&gt;903&lt;/RecNum&gt;&lt;DisplayText&gt;Preidel, Borrmann, Oberender, and Tretheway (2015)&lt;/DisplayText&gt;&lt;record&gt;&lt;rec-number&gt;903&lt;/rec-number&gt;&lt;foreign-keys&gt;&lt;key app="EN" db-id="rx9aa55s6txsf0eex2mp5zre2dt9t0pz2at9" timestamp="1614286521" guid="4ca0cdcb-5543-45e7-ae73-9f51d814c1e1"&gt;903&lt;/key&gt;&lt;/foreign-keys&gt;&lt;ref-type name="Conference Proceedings"&gt;10&lt;/ref-type&gt;&lt;contributors&gt;&lt;authors&gt;&lt;author&gt;Preidel, Cornelius&lt;/author&gt;&lt;author&gt;Borrmann, André&lt;/author&gt;&lt;author&gt;Oberender, C.&lt;/author&gt;&lt;author&gt;Tretheway, M.&lt;/author&gt;&lt;/authors&gt;&lt;/contributors&gt;&lt;titles&gt;&lt;title&gt;Seamless integration of common data environment access into BIM authoring applications: The BIM integration framework&lt;/title&gt;&lt;secondary-title&gt;11th European Conference on Product and Process Modelling (ECPPM 2016)&lt;/secondary-title&gt;&lt;short-title&gt;Seamless integration of common data environment access into BIM authoring applications: The BIM integration framework&lt;/short-title&gt;&lt;/titles&gt;&lt;dates&gt;&lt;year&gt;2015&lt;/year&gt;&lt;/dates&gt;&lt;pub-location&gt;Limassol, Cyprus&lt;/pub-location&gt;&lt;urls&gt;&lt;/urls&gt;&lt;custom3&gt;Proceedings of the 11th European Conference on Product and Process Modelling (ECPPM 2016)&lt;/custom3&gt;&lt;electronic-resource-num&gt;https://doi.org/10.1201/9781315386904&lt;/electronic-resource-num&gt;&lt;/record&gt;&lt;/Cite&gt;&lt;/EndNote&gt;</w:instrText>
      </w:r>
      <w:r w:rsidR="003F6BA2">
        <w:fldChar w:fldCharType="separate"/>
      </w:r>
      <w:r w:rsidR="00332454">
        <w:rPr>
          <w:noProof/>
        </w:rPr>
        <w:t>Preidel, Borrmann, Oberender, and Tretheway (2015)</w:t>
      </w:r>
      <w:r w:rsidR="003F6BA2">
        <w:fldChar w:fldCharType="end"/>
      </w:r>
      <w:r w:rsidR="003F6BA2">
        <w:t xml:space="preserve"> investigate</w:t>
      </w:r>
      <w:r w:rsidR="00CF0332">
        <w:t>d</w:t>
      </w:r>
      <w:r w:rsidR="003F6BA2">
        <w:t xml:space="preserve"> Autodesk</w:t>
      </w:r>
      <w:r w:rsidR="00107114">
        <w:t xml:space="preserve"> BIM</w:t>
      </w:r>
      <w:r w:rsidR="003F6BA2">
        <w:t xml:space="preserve"> 360, </w:t>
      </w:r>
      <w:proofErr w:type="spellStart"/>
      <w:r w:rsidR="003F6BA2">
        <w:t>BIMcloud</w:t>
      </w:r>
      <w:proofErr w:type="spellEnd"/>
      <w:r w:rsidR="003F6BA2">
        <w:t>, BIM+ and Trimble Connect</w:t>
      </w:r>
      <w:r w:rsidR="00745CE9">
        <w:t>.</w:t>
      </w:r>
      <w:r>
        <w:t xml:space="preserve"> </w:t>
      </w:r>
      <w:r w:rsidR="00CF0332">
        <w:t>E</w:t>
      </w:r>
      <w:r w:rsidR="00745CE9">
        <w:t xml:space="preserve">xamples of </w:t>
      </w:r>
      <w:r>
        <w:t xml:space="preserve">BIM server technologies include </w:t>
      </w:r>
      <w:proofErr w:type="spellStart"/>
      <w:r w:rsidRPr="000B79D6">
        <w:lastRenderedPageBreak/>
        <w:t>G</w:t>
      </w:r>
      <w:r w:rsidR="00745CE9">
        <w:t>raphisoft</w:t>
      </w:r>
      <w:proofErr w:type="spellEnd"/>
      <w:r w:rsidRPr="000B79D6">
        <w:t xml:space="preserve"> </w:t>
      </w:r>
      <w:proofErr w:type="spellStart"/>
      <w:r w:rsidRPr="000B79D6">
        <w:t>BIMcloud</w:t>
      </w:r>
      <w:proofErr w:type="spellEnd"/>
      <w:r w:rsidRPr="00925625">
        <w:rPr>
          <w:i/>
          <w:iCs/>
        </w:rPr>
        <w:t xml:space="preserve">, </w:t>
      </w:r>
      <w:r w:rsidRPr="000B79D6">
        <w:t>Autodesk Revit Server</w:t>
      </w:r>
      <w:r w:rsidRPr="00925625">
        <w:rPr>
          <w:i/>
          <w:iCs/>
        </w:rPr>
        <w:t xml:space="preserve"> </w:t>
      </w:r>
      <w:r w:rsidRPr="000B79D6">
        <w:t>for</w:t>
      </w:r>
      <w:r w:rsidRPr="00925625">
        <w:rPr>
          <w:i/>
          <w:iCs/>
        </w:rPr>
        <w:t xml:space="preserve"> </w:t>
      </w:r>
      <w:r w:rsidRPr="000B79D6">
        <w:t xml:space="preserve">Revit </w:t>
      </w:r>
      <w:r w:rsidR="00745CE9" w:rsidRPr="000B79D6">
        <w:t>packages</w:t>
      </w:r>
      <w:r w:rsidR="00CF0332">
        <w:t>,</w:t>
      </w:r>
      <w:r w:rsidR="00745CE9">
        <w:t xml:space="preserve"> </w:t>
      </w:r>
      <w:r w:rsidR="00B2323E">
        <w:t xml:space="preserve">and </w:t>
      </w:r>
      <w:r w:rsidR="00CF0332">
        <w:t>BIMServer.org, an open</w:t>
      </w:r>
      <w:r w:rsidR="00D60A05">
        <w:t>-</w:t>
      </w:r>
      <w:r w:rsidR="00CF0332">
        <w:t xml:space="preserve">source technology based on IFC </w:t>
      </w:r>
      <w:r w:rsidR="00745CE9">
        <w:fldChar w:fldCharType="begin"/>
      </w:r>
      <w:r w:rsidR="00826868">
        <w:instrText xml:space="preserve"> ADDIN EN.CITE &lt;EndNote&gt;&lt;Cite&gt;&lt;Author&gt;Afsari&lt;/Author&gt;&lt;Year&gt;2016&lt;/Year&gt;&lt;RecNum&gt;544&lt;/RecNum&gt;&lt;DisplayText&gt;(Afsari, Eastman, &amp;amp; Shelden, 2016)&lt;/DisplayText&gt;&lt;record&gt;&lt;rec-number&gt;544&lt;/rec-number&gt;&lt;foreign-keys&gt;&lt;key app="EN" db-id="rx9aa55s6txsf0eex2mp5zre2dt9t0pz2at9" timestamp="1614286379" guid="0c6e5f7f-0957-4e5a-a3e7-c5507d4ff51d"&gt;544&lt;/key&gt;&lt;/foreign-keys&gt;&lt;ref-type name="Conference Proceedings"&gt;10&lt;/ref-type&gt;&lt;contributors&gt;&lt;authors&gt;&lt;author&gt;Afsari, Kereshmeh&lt;/author&gt;&lt;author&gt;Eastman, Charles M.&lt;/author&gt;&lt;author&gt;Shelden, Dennis R.&lt;/author&gt;&lt;/authors&gt;&lt;/contributors&gt;&lt;titles&gt;&lt;title&gt;Cloud-based BIM Data Transmission: Current Status and Challenges&lt;/title&gt;&lt;secondary-title&gt;ISARC. International Symposium on Automation and Robotics in Construction&lt;/secondary-title&gt;&lt;short-title&gt;Cloud-based BIM Data Transmission: Current Status and Challenges&lt;/short-title&gt;&lt;/titles&gt;&lt;pages&gt;1073-1080&lt;/pages&gt;&lt;volume&gt;33&lt;/volume&gt;&lt;dates&gt;&lt;year&gt;2016&lt;/year&gt;&lt;/dates&gt;&lt;pub-location&gt;Waterloo&lt;/pub-location&gt;&lt;publisher&gt;IAARC Publications&lt;/publisher&gt;&lt;urls&gt;&lt;/urls&gt;&lt;custom3&gt;ISARC. Proceedings of the International Symposium on Automation and Robotics in Construction&lt;/custom3&gt;&lt;electronic-resource-num&gt;https://doi.org/10.22260/ISARC2016/0129&lt;/electronic-resource-num&gt;&lt;/record&gt;&lt;/Cite&gt;&lt;/EndNote&gt;</w:instrText>
      </w:r>
      <w:r w:rsidR="00745CE9">
        <w:fldChar w:fldCharType="separate"/>
      </w:r>
      <w:r w:rsidR="00EE4E2C">
        <w:rPr>
          <w:noProof/>
        </w:rPr>
        <w:t>(Afsari, Eastman, &amp; Shelden, 2016)</w:t>
      </w:r>
      <w:r w:rsidR="00745CE9">
        <w:fldChar w:fldCharType="end"/>
      </w:r>
      <w:r>
        <w:t>.</w:t>
      </w:r>
      <w:r w:rsidR="003F6BA2">
        <w:t xml:space="preserve"> </w:t>
      </w:r>
      <w:r w:rsidR="005E1FD3">
        <w:t xml:space="preserve">Another </w:t>
      </w:r>
      <w:r w:rsidR="0005318A">
        <w:t>major software developer for construction projects</w:t>
      </w:r>
      <w:r w:rsidR="005E1FD3">
        <w:t xml:space="preserve">, Bentley, uses </w:t>
      </w:r>
      <w:r w:rsidR="00633C7C">
        <w:t>iModel</w:t>
      </w:r>
      <w:r w:rsidR="005E1FD3">
        <w:t>s</w:t>
      </w:r>
      <w:r w:rsidR="00633C7C">
        <w:t xml:space="preserve"> (native BIM model format</w:t>
      </w:r>
      <w:r w:rsidR="006D750A">
        <w:t>), with the help of another concept called iModelHub,</w:t>
      </w:r>
      <w:r w:rsidR="00633C7C">
        <w:t xml:space="preserve"> to</w:t>
      </w:r>
      <w:r w:rsidR="005E1FD3">
        <w:t xml:space="preserve"> </w:t>
      </w:r>
      <w:r w:rsidR="00633C7C">
        <w:t xml:space="preserve">hold information related to the history of changes </w:t>
      </w:r>
      <w:r w:rsidR="005E1FD3">
        <w:t>in a project’s lifetime</w:t>
      </w:r>
      <w:r w:rsidR="00633C7C">
        <w:t xml:space="preserve">. </w:t>
      </w:r>
      <w:r w:rsidR="005E1FD3">
        <w:t>T</w:t>
      </w:r>
      <w:r w:rsidR="00633C7C">
        <w:t xml:space="preserve">he hub’s </w:t>
      </w:r>
      <w:r w:rsidR="0005318A">
        <w:t>primary</w:t>
      </w:r>
      <w:r w:rsidR="00633C7C">
        <w:t xml:space="preserve"> role is to maintain the sequence of</w:t>
      </w:r>
      <w:r w:rsidR="00A60F44">
        <w:t xml:space="preserve"> “</w:t>
      </w:r>
      <w:proofErr w:type="spellStart"/>
      <w:r w:rsidR="00633C7C">
        <w:t>ChangeSets</w:t>
      </w:r>
      <w:proofErr w:type="spellEnd"/>
      <w:r w:rsidR="00A60F44">
        <w:t>”</w:t>
      </w:r>
      <w:r w:rsidR="00633C7C">
        <w:t xml:space="preserve"> that form the timeline for the iModel. Therefore, multiple users can save multiple copies anywhere they wish</w:t>
      </w:r>
      <w:r w:rsidR="00D60A05">
        <w:t>. T</w:t>
      </w:r>
      <w:r w:rsidR="00633C7C">
        <w:t xml:space="preserve">hey </w:t>
      </w:r>
      <w:r w:rsidR="00D60A05">
        <w:t>must</w:t>
      </w:r>
      <w:r w:rsidR="00633C7C">
        <w:t xml:space="preserve"> access iModelHub only if they wish to synchronise their copies via subscription to iModelHub’s timeline of changes.</w:t>
      </w:r>
    </w:p>
    <w:p w14:paraId="17783D8C" w14:textId="3BCF5E28" w:rsidR="00BE7FEA" w:rsidRDefault="00BE7FEA" w:rsidP="002D41A2">
      <w:r>
        <w:t>T</w:t>
      </w:r>
      <w:bookmarkStart w:id="28" w:name="_Hlk62473638"/>
      <w:r w:rsidR="00107114">
        <w:t>he CDE platform, Aconex</w:t>
      </w:r>
      <w:r w:rsidR="00D60A05">
        <w:t>,</w:t>
      </w:r>
      <w:r w:rsidR="00107114">
        <w:t xml:space="preserve"> was evaluated through a case study and the challenges, benefits and requirements for Aconex </w:t>
      </w:r>
      <w:r w:rsidR="00CD4368">
        <w:t>were</w:t>
      </w:r>
      <w:r w:rsidR="00107114">
        <w:t xml:space="preserve"> </w:t>
      </w:r>
      <w:r w:rsidR="00CD4368">
        <w:t xml:space="preserve">analysed </w:t>
      </w:r>
      <w:r w:rsidR="00107114">
        <w:fldChar w:fldCharType="begin"/>
      </w:r>
      <w:r w:rsidR="00826868">
        <w:instrText xml:space="preserve"> ADDIN EN.CITE &lt;EndNote&gt;&lt;Cite&gt;&lt;Author&gt;Fernando&lt;/Author&gt;&lt;Year&gt;2019&lt;/Year&gt;&lt;RecNum&gt;683&lt;/RecNum&gt;&lt;DisplayText&gt;(Fernando et al., 2019)&lt;/DisplayText&gt;&lt;record&gt;&lt;rec-number&gt;683&lt;/rec-number&gt;&lt;foreign-keys&gt;&lt;key app="EN" db-id="rx9aa55s6txsf0eex2mp5zre2dt9t0pz2at9" timestamp="1614286430" guid="683a9960-479f-4e85-84b2-814453b546a8"&gt;683&lt;/key&gt;&lt;/foreign-keys&gt;&lt;ref-type name="Conference Proceedings"&gt;10&lt;/ref-type&gt;&lt;contributors&gt;&lt;authors&gt;&lt;author&gt;Fernando, Hansi&lt;/author&gt;&lt;author&gt;Hewavitharana, Thathsarani&lt;/author&gt;&lt;author&gt;Perera, Asoka&lt;/author&gt;&lt;/authors&gt;&lt;/contributors&gt;&lt;titles&gt;&lt;title&gt;Evaluation of Electronic Document Management (EDM) systems for construction organizations&lt;/title&gt;&lt;secondary-title&gt;2019 Moratuwa Engineering Research Conference (MERCon)&lt;/secondary-title&gt;&lt;short-title&gt;Evaluation of Electronic Document Management (EDM) systems for construction organizations&lt;/short-title&gt;&lt;/titles&gt;&lt;pages&gt;273-278&lt;/pages&gt;&lt;dates&gt;&lt;year&gt;2019&lt;/year&gt;&lt;/dates&gt;&lt;pub-location&gt;Moratuwa, Sri Lanka&lt;/pub-location&gt;&lt;publisher&gt;IEEE&lt;/publisher&gt;&lt;isbn&gt;1728136326&lt;/isbn&gt;&lt;urls&gt;&lt;/urls&gt;&lt;electronic-resource-num&gt;https://doi.org/10.1109/MERCon.2019.8818768&lt;/electronic-resource-num&gt;&lt;/record&gt;&lt;/Cite&gt;&lt;/EndNote&gt;</w:instrText>
      </w:r>
      <w:r w:rsidR="00107114">
        <w:fldChar w:fldCharType="separate"/>
      </w:r>
      <w:r w:rsidR="00E94994">
        <w:rPr>
          <w:noProof/>
        </w:rPr>
        <w:t>(Fernando et al., 2019)</w:t>
      </w:r>
      <w:r w:rsidR="00107114">
        <w:fldChar w:fldCharType="end"/>
      </w:r>
      <w:r w:rsidR="00107114">
        <w:t xml:space="preserve">. The study showed that companies used </w:t>
      </w:r>
      <w:r w:rsidR="00D60A05">
        <w:t xml:space="preserve">a </w:t>
      </w:r>
      <w:r w:rsidR="00107114">
        <w:t xml:space="preserve">limited number of accounts to </w:t>
      </w:r>
      <w:bookmarkStart w:id="29" w:name="_Hlk62812784"/>
      <w:r w:rsidR="00107114">
        <w:t xml:space="preserve">save on </w:t>
      </w:r>
      <w:bookmarkEnd w:id="29"/>
      <w:r w:rsidR="00107114">
        <w:t>subscription</w:t>
      </w:r>
      <w:r w:rsidR="00247E8D">
        <w:t xml:space="preserve"> costs</w:t>
      </w:r>
      <w:r w:rsidR="00107114">
        <w:t xml:space="preserve">. </w:t>
      </w:r>
      <w:r>
        <w:t>S</w:t>
      </w:r>
      <w:r w:rsidR="00107114">
        <w:t xml:space="preserve">ome packages such as BIM+ and Trimble Connect employ API services that integrate </w:t>
      </w:r>
      <w:r w:rsidR="00A641A4">
        <w:t>the packages</w:t>
      </w:r>
      <w:r w:rsidR="00107114">
        <w:t xml:space="preserve"> </w:t>
      </w:r>
      <w:r w:rsidR="00D60A05">
        <w:t>in</w:t>
      </w:r>
      <w:r w:rsidR="00107114">
        <w:t xml:space="preserve">to any </w:t>
      </w:r>
      <w:r w:rsidR="00CC7F4D">
        <w:t xml:space="preserve">design </w:t>
      </w:r>
      <w:r w:rsidR="00107114">
        <w:t>authoring tools</w:t>
      </w:r>
      <w:r w:rsidR="00D60A05">
        <w:t>. In contrast,</w:t>
      </w:r>
      <w:r>
        <w:t xml:space="preserve"> tools such as </w:t>
      </w:r>
      <w:r w:rsidR="00107114">
        <w:t xml:space="preserve">Autodesk 360 and </w:t>
      </w:r>
      <w:proofErr w:type="spellStart"/>
      <w:r w:rsidR="00107114">
        <w:t>BIMcollab</w:t>
      </w:r>
      <w:proofErr w:type="spellEnd"/>
      <w:r w:rsidR="00107114">
        <w:t xml:space="preserve"> </w:t>
      </w:r>
      <w:bookmarkStart w:id="30" w:name="_Hlk62812803"/>
      <w:r w:rsidR="00107114">
        <w:t xml:space="preserve">limit their scope exclusively to the parent enterprise products </w:t>
      </w:r>
      <w:bookmarkEnd w:id="30"/>
      <w:r w:rsidR="00107114">
        <w:fldChar w:fldCharType="begin"/>
      </w:r>
      <w:r w:rsidR="00826868">
        <w:instrText xml:space="preserve"> ADDIN EN.CITE &lt;EndNote&gt;&lt;Cite&gt;&lt;Author&gt;Preidel&lt;/Author&gt;&lt;Year&gt;2015&lt;/Year&gt;&lt;RecNum&gt;903&lt;/RecNum&gt;&lt;DisplayText&gt;(Preidel et al., 2015)&lt;/DisplayText&gt;&lt;record&gt;&lt;rec-number&gt;903&lt;/rec-number&gt;&lt;foreign-keys&gt;&lt;key app="EN" db-id="rx9aa55s6txsf0eex2mp5zre2dt9t0pz2at9" timestamp="1614286521" guid="4ca0cdcb-5543-45e7-ae73-9f51d814c1e1"&gt;903&lt;/key&gt;&lt;/foreign-keys&gt;&lt;ref-type name="Conference Proceedings"&gt;10&lt;/ref-type&gt;&lt;contributors&gt;&lt;authors&gt;&lt;author&gt;Preidel, Cornelius&lt;/author&gt;&lt;author&gt;Borrmann, André&lt;/author&gt;&lt;author&gt;Oberender, C.&lt;/author&gt;&lt;author&gt;Tretheway, M.&lt;/author&gt;&lt;/authors&gt;&lt;/contributors&gt;&lt;titles&gt;&lt;title&gt;Seamless integration of common data environment access into BIM authoring applications: The BIM integration framework&lt;/title&gt;&lt;secondary-title&gt;11th European Conference on Product and Process Modelling (ECPPM 2016)&lt;/secondary-title&gt;&lt;short-title&gt;Seamless integration of common data environment access into BIM authoring applications: The BIM integration framework&lt;/short-title&gt;&lt;/titles&gt;&lt;dates&gt;&lt;year&gt;2015&lt;/year&gt;&lt;/dates&gt;&lt;pub-location&gt;Limassol, Cyprus&lt;/pub-location&gt;&lt;urls&gt;&lt;/urls&gt;&lt;custom3&gt;Proceedings of the 11th European Conference on Product and Process Modelling (ECPPM 2016)&lt;/custom3&gt;&lt;electronic-resource-num&gt;https://doi.org/10.1201/9781315386904&lt;/electronic-resource-num&gt;&lt;/record&gt;&lt;/Cite&gt;&lt;/EndNote&gt;</w:instrText>
      </w:r>
      <w:r w:rsidR="00107114">
        <w:fldChar w:fldCharType="separate"/>
      </w:r>
      <w:r w:rsidR="00332454">
        <w:rPr>
          <w:noProof/>
        </w:rPr>
        <w:t>(Preidel et al., 2015)</w:t>
      </w:r>
      <w:r w:rsidR="00107114">
        <w:fldChar w:fldCharType="end"/>
      </w:r>
      <w:r w:rsidR="00107114">
        <w:t xml:space="preserve">. </w:t>
      </w:r>
      <w:r>
        <w:t>Nonetheless</w:t>
      </w:r>
      <w:r w:rsidR="00107114">
        <w:t xml:space="preserve">, </w:t>
      </w:r>
      <w:r>
        <w:t xml:space="preserve">these tools and platforms </w:t>
      </w:r>
      <w:r w:rsidR="00107114">
        <w:t>raise some concerns</w:t>
      </w:r>
      <w:r w:rsidR="00D60A05">
        <w:t xml:space="preserve">. </w:t>
      </w:r>
      <w:bookmarkStart w:id="31" w:name="_Hlk62812816"/>
      <w:r w:rsidR="00D60A05">
        <w:t>W</w:t>
      </w:r>
      <w:r w:rsidR="00107114" w:rsidRPr="00503D4F">
        <w:t>hat happ</w:t>
      </w:r>
      <w:r w:rsidR="00107114">
        <w:t xml:space="preserve">ens to the information exchange </w:t>
      </w:r>
      <w:r w:rsidR="00107114" w:rsidRPr="00503D4F">
        <w:t xml:space="preserve">history record stored on the central cloud database when the party primarily subscribed to </w:t>
      </w:r>
      <w:r>
        <w:t xml:space="preserve">the package </w:t>
      </w:r>
      <w:r w:rsidR="00107114" w:rsidRPr="00503D4F">
        <w:t xml:space="preserve">withdraws or goes </w:t>
      </w:r>
      <w:bookmarkEnd w:id="31"/>
      <w:r w:rsidR="00EB2975">
        <w:t>bankrupt</w:t>
      </w:r>
      <w:r w:rsidR="00107114" w:rsidRPr="00503D4F">
        <w:t>?</w:t>
      </w:r>
      <w:r w:rsidR="00D60A05">
        <w:t xml:space="preserve"> </w:t>
      </w:r>
      <w:r w:rsidR="00107114">
        <w:t xml:space="preserve">Further, </w:t>
      </w:r>
      <w:bookmarkStart w:id="32" w:name="_Hlk62812829"/>
      <w:r w:rsidR="00107114">
        <w:t>i</w:t>
      </w:r>
      <w:r w:rsidR="00107114" w:rsidRPr="00503D4F">
        <w:t xml:space="preserve">s it feasible for </w:t>
      </w:r>
      <w:r w:rsidR="00107114">
        <w:t xml:space="preserve">all </w:t>
      </w:r>
      <w:r w:rsidR="00107114" w:rsidRPr="00503D4F">
        <w:t>p</w:t>
      </w:r>
      <w:r w:rsidR="00D60A05">
        <w:t>roject participants to have a subscription to these packages, even though their involvement is only momentary in the facility's lifecycle</w:t>
      </w:r>
      <w:bookmarkEnd w:id="32"/>
      <w:r w:rsidR="00107114" w:rsidRPr="00503D4F">
        <w:t>?</w:t>
      </w:r>
      <w:r w:rsidR="00107114">
        <w:t xml:space="preserve"> Next, </w:t>
      </w:r>
      <w:bookmarkStart w:id="33" w:name="_Hlk62812838"/>
      <w:r w:rsidR="00107114">
        <w:t xml:space="preserve">how does the subscription model work for participants who only want to verify the authenticity of certain information? </w:t>
      </w:r>
      <w:bookmarkEnd w:id="33"/>
      <w:r w:rsidR="00107114">
        <w:t xml:space="preserve">Moreover, a central cloud database might not hold up well with scalability due to the architecture of such databases. </w:t>
      </w:r>
      <w:r w:rsidR="009507EA">
        <w:t>Besides</w:t>
      </w:r>
      <w:r>
        <w:t>, t</w:t>
      </w:r>
      <w:r w:rsidR="00107114">
        <w:t xml:space="preserve">here is always a </w:t>
      </w:r>
      <w:bookmarkStart w:id="34" w:name="_Hlk62812861"/>
      <w:r w:rsidR="00107114">
        <w:t xml:space="preserve">security concern when dealing with central cloud databases </w:t>
      </w:r>
      <w:r w:rsidR="009507EA">
        <w:t xml:space="preserve">that </w:t>
      </w:r>
      <w:r w:rsidR="00107114">
        <w:t>are third-party based and do not have a direct contract with the party using the software platforms</w:t>
      </w:r>
      <w:bookmarkEnd w:id="34"/>
      <w:r w:rsidR="00107114">
        <w:t xml:space="preserve">. Bentley’s ProjectWise avoids the centralised bottleneck through its system architecture. </w:t>
      </w:r>
      <w:r w:rsidR="00107114" w:rsidRPr="002133B0">
        <w:t>However, based on cloud storage in Azure, Bentley, in collaboration with Microsoft</w:t>
      </w:r>
      <w:r w:rsidR="00107114">
        <w:t>,</w:t>
      </w:r>
      <w:r w:rsidR="00107114" w:rsidRPr="002133B0">
        <w:t xml:space="preserve"> aims to capitalise on the data stored from </w:t>
      </w:r>
      <w:r w:rsidR="00107114" w:rsidRPr="002133B0">
        <w:lastRenderedPageBreak/>
        <w:t xml:space="preserve">different firms for machine learning, which </w:t>
      </w:r>
      <w:bookmarkStart w:id="35" w:name="_Hlk62812874"/>
      <w:r w:rsidR="00107114" w:rsidRPr="002133B0">
        <w:t>raises concern over data privacy.</w:t>
      </w:r>
      <w:bookmarkEnd w:id="35"/>
      <w:r w:rsidR="00107114">
        <w:t xml:space="preserve"> </w:t>
      </w:r>
      <w:r w:rsidR="00107114" w:rsidRPr="005E1FD3">
        <w:fldChar w:fldCharType="begin"/>
      </w:r>
      <w:r w:rsidR="00826868">
        <w:instrText xml:space="preserve"> ADDIN EN.CITE &lt;EndNote&gt;&lt;Cite AuthorYear="1"&gt;&lt;Author&gt;Day&lt;/Author&gt;&lt;Year&gt;2018&lt;/Year&gt;&lt;RecNum&gt;829&lt;/RecNum&gt;&lt;DisplayText&gt;Day (2018)&lt;/DisplayText&gt;&lt;record&gt;&lt;rec-number&gt;829&lt;/rec-number&gt;&lt;foreign-keys&gt;&lt;key app="EN" db-id="rx9aa55s6txsf0eex2mp5zre2dt9t0pz2at9" timestamp="1614286489" guid="98d68d54-21fb-4933-8eaa-7ae1a2d342d8"&gt;829&lt;/key&gt;&lt;/foreign-keys&gt;&lt;ref-type name="Electronic Article"&gt;43&lt;/ref-type&gt;&lt;contributors&gt;&lt;authors&gt;&lt;author&gt;Day, Martyn&lt;/author&gt;&lt;/authors&gt;&lt;/contributors&gt;&lt;titles&gt;&lt;title&gt;iModel unleashed&lt;/title&gt;&lt;tertiary-title&gt;www.aecmag.com&lt;/tertiary-title&gt;&lt;short-title&gt;iModel unleashed&lt;/short-title&gt;&lt;/titles&gt;&lt;section&gt;23 November 2018&lt;/section&gt;&lt;dates&gt;&lt;year&gt;2018&lt;/year&gt;&lt;pub-dates&gt;&lt;date&gt;25/01/2021&lt;/date&gt;&lt;/pub-dates&gt;&lt;/dates&gt;&lt;publisher&gt;AEC Magazine&lt;/publisher&gt;&lt;urls&gt;&lt;related-urls&gt;&lt;url&gt;https://www.aecmag.com/component/content/article/59-features/1718-imodel-unleashed&lt;/url&gt;&lt;/related-urls&gt;&lt;/urls&gt;&lt;/record&gt;&lt;/Cite&gt;&lt;/EndNote&gt;</w:instrText>
      </w:r>
      <w:r w:rsidR="00107114" w:rsidRPr="005E1FD3">
        <w:fldChar w:fldCharType="separate"/>
      </w:r>
      <w:r w:rsidR="00107114" w:rsidRPr="005E1FD3">
        <w:rPr>
          <w:noProof/>
        </w:rPr>
        <w:t>Day (2018)</w:t>
      </w:r>
      <w:r w:rsidR="00107114" w:rsidRPr="005E1FD3">
        <w:fldChar w:fldCharType="end"/>
      </w:r>
      <w:r w:rsidR="00107114" w:rsidRPr="005E1FD3">
        <w:t xml:space="preserve"> point</w:t>
      </w:r>
      <w:r w:rsidR="00107114">
        <w:t>ed</w:t>
      </w:r>
      <w:r w:rsidR="00107114" w:rsidRPr="005E1FD3">
        <w:t xml:space="preserve"> out that the customers of a custom web application (built based on iModel bridges) </w:t>
      </w:r>
      <w:bookmarkStart w:id="36" w:name="_Hlk62812891"/>
      <w:r w:rsidR="00107114" w:rsidRPr="005E1FD3">
        <w:t xml:space="preserve">must take up an </w:t>
      </w:r>
      <w:proofErr w:type="spellStart"/>
      <w:r w:rsidR="00107114" w:rsidRPr="005E1FD3">
        <w:t>iTwin</w:t>
      </w:r>
      <w:proofErr w:type="spellEnd"/>
      <w:r w:rsidR="00107114" w:rsidRPr="005E1FD3">
        <w:t xml:space="preserve"> subscription with Bentley to host the data in the iModelHub</w:t>
      </w:r>
      <w:r w:rsidR="00107114">
        <w:t>, like Autodesk’s subscription model</w:t>
      </w:r>
      <w:r w:rsidR="00107114" w:rsidRPr="005E1FD3">
        <w:t>.</w:t>
      </w:r>
      <w:bookmarkEnd w:id="36"/>
      <w:r w:rsidR="00107114" w:rsidRPr="005E1FD3">
        <w:t xml:space="preserve"> </w:t>
      </w:r>
      <w:r w:rsidR="00107114">
        <w:t>Furthermore, the author indicated</w:t>
      </w:r>
      <w:r w:rsidR="00107114" w:rsidRPr="00E308BE">
        <w:t xml:space="preserve"> that although the system is designed </w:t>
      </w:r>
      <w:proofErr w:type="gramStart"/>
      <w:r w:rsidR="00107114" w:rsidRPr="00E308BE">
        <w:t>similar to</w:t>
      </w:r>
      <w:proofErr w:type="gramEnd"/>
      <w:r w:rsidR="00107114" w:rsidRPr="00E308BE">
        <w:t xml:space="preserve"> a distributed ledger, the authentication c</w:t>
      </w:r>
      <w:r w:rsidR="00107114">
        <w:t>hain is online and stored in a central</w:t>
      </w:r>
      <w:r w:rsidR="00107114" w:rsidRPr="00E308BE">
        <w:t xml:space="preserve"> </w:t>
      </w:r>
      <w:r w:rsidR="00107114">
        <w:t>location</w:t>
      </w:r>
      <w:r w:rsidR="00107114" w:rsidRPr="00E308BE">
        <w:t>, rather than in every iModel file.</w:t>
      </w:r>
    </w:p>
    <w:bookmarkEnd w:id="28"/>
    <w:p w14:paraId="4116A651" w14:textId="16DDD48D" w:rsidR="003868ED" w:rsidRPr="004025CB" w:rsidRDefault="00BE7FEA">
      <w:r w:rsidRPr="000201CC">
        <w:fldChar w:fldCharType="begin"/>
      </w:r>
      <w:r w:rsidR="00826868">
        <w:instrText xml:space="preserve"> ADDIN EN.CITE &lt;EndNote&gt;&lt;Cite AuthorYear="1"&gt;&lt;Author&gt;Heap-Yih&lt;/Author&gt;&lt;Year&gt;2017&lt;/Year&gt;&lt;RecNum&gt;725&lt;/RecNum&gt;&lt;DisplayText&gt;Heap-Yih et al. (2017)&lt;/DisplayText&gt;&lt;record&gt;&lt;rec-number&gt;725&lt;/rec-number&gt;&lt;foreign-keys&gt;&lt;key app="EN" db-id="rx9aa55s6txsf0eex2mp5zre2dt9t0pz2at9" timestamp="1614286447" guid="15894663-adcb-4fd4-9018-b9bb969ec1e1"&gt;725&lt;/key&gt;&lt;/foreign-keys&gt;&lt;ref-type name="Journal Article"&gt;17&lt;/ref-type&gt;&lt;contributors&gt;&lt;authors&gt;&lt;author&gt;Heap-Yih, Chong&lt;/author&gt;&lt;author&gt;Su-Ling, Fan&lt;/author&gt;&lt;author&gt;Monty, Sutrisna&lt;/author&gt;&lt;author&gt;Shang-Hsien, Hsieh&lt;/author&gt;&lt;/authors&gt;&lt;/contributors&gt;&lt;titles&gt;&lt;title&gt;Preliminary Contractual Framework for BIM-Enabled Projects&lt;/title&gt;&lt;secondary-title&gt;Journal of Construction Engineering and Management&lt;/secondary-title&gt;&lt;short-title&gt;Preliminary Contractual Framework for BIM-Enabled Projects.&lt;/short-title&gt;&lt;/titles&gt;&lt;periodical&gt;&lt;full-title&gt;Journal of Construction Engineering and Management&lt;/full-title&gt;&lt;/periodical&gt;&lt;volume&gt;143&lt;/volume&gt;&lt;number&gt;7&lt;/number&gt;&lt;keywords&gt;&lt;keyword&gt;Construction Contracts – Analysis&lt;/keyword&gt;&lt;keyword&gt;Construction Industry – Production Processes&lt;/keyword&gt;&lt;/keywords&gt;&lt;dates&gt;&lt;year&gt;2017&lt;/year&gt;&lt;/dates&gt;&lt;isbn&gt;0733-9364&lt;/isbn&gt;&lt;urls&gt;&lt;/urls&gt;&lt;custom1&gt;Done&lt;/custom1&gt;&lt;electronic-resource-num&gt;https://doi.org/10.1061/(ASCE)CO.1943-7862.0001278&lt;/electronic-resource-num&gt;&lt;/record&gt;&lt;/Cite&gt;&lt;/EndNote&gt;</w:instrText>
      </w:r>
      <w:r w:rsidRPr="000201CC">
        <w:fldChar w:fldCharType="separate"/>
      </w:r>
      <w:r w:rsidR="008C38B5">
        <w:rPr>
          <w:noProof/>
        </w:rPr>
        <w:t>Heap-Yih et al. (2017)</w:t>
      </w:r>
      <w:r w:rsidRPr="000201CC">
        <w:fldChar w:fldCharType="end"/>
      </w:r>
      <w:r w:rsidRPr="000201CC">
        <w:t xml:space="preserve"> </w:t>
      </w:r>
      <w:r>
        <w:t>indicated</w:t>
      </w:r>
      <w:r w:rsidRPr="000201CC">
        <w:t xml:space="preserve"> that users want digital data to be </w:t>
      </w:r>
      <w:r>
        <w:t xml:space="preserve">secure </w:t>
      </w:r>
      <w:r w:rsidRPr="000201CC">
        <w:t xml:space="preserve">and </w:t>
      </w:r>
      <w:r>
        <w:t>have complete data integrity. Further, the data added to a model must be regarded as contractual information and the authoring party must be responsible and liable for it.</w:t>
      </w:r>
      <w:r w:rsidRPr="000201CC">
        <w:t xml:space="preserve"> With parties relying on the accuracy of data stored and exchanged in a BIM environment, it is </w:t>
      </w:r>
      <w:r>
        <w:t>essential</w:t>
      </w:r>
      <w:r w:rsidRPr="000201CC">
        <w:t xml:space="preserve"> to note that this data is of legal significance</w:t>
      </w:r>
      <w:r>
        <w:t xml:space="preserve">. It can </w:t>
      </w:r>
      <w:r w:rsidR="00D60A05">
        <w:t xml:space="preserve">be used in conflicts, claims, and disputes (Turk &amp; </w:t>
      </w:r>
      <w:proofErr w:type="spellStart"/>
      <w:r w:rsidR="00D60A05">
        <w:t>Klinc</w:t>
      </w:r>
      <w:proofErr w:type="spellEnd"/>
      <w:r w:rsidR="00D60A05">
        <w:t>, 2017) and</w:t>
      </w:r>
      <w:r>
        <w:t xml:space="preserve"> </w:t>
      </w:r>
      <w:r w:rsidR="00D60A05">
        <w:t xml:space="preserve">further </w:t>
      </w:r>
      <w:r>
        <w:t>reduce their likelihood</w:t>
      </w:r>
      <w:r w:rsidRPr="000201CC">
        <w:t xml:space="preserve"> </w:t>
      </w:r>
      <w:r w:rsidR="00CE3768">
        <w:t xml:space="preserve">of occurrence </w:t>
      </w:r>
      <w:r w:rsidRPr="000201CC">
        <w:fldChar w:fldCharType="begin"/>
      </w:r>
      <w:r w:rsidR="00826868">
        <w:instrText xml:space="preserve"> ADDIN EN.CITE &lt;EndNote&gt;&lt;Cite&gt;&lt;Author&gt;Khan&lt;/Author&gt;&lt;Year&gt;2016&lt;/Year&gt;&lt;RecNum&gt;763&lt;/RecNum&gt;&lt;DisplayText&gt;(Khan et al., 2016)&lt;/DisplayText&gt;&lt;record&gt;&lt;rec-number&gt;763&lt;/rec-number&gt;&lt;foreign-keys&gt;&lt;key app="EN" db-id="rx9aa55s6txsf0eex2mp5zre2dt9t0pz2at9" timestamp="1614286462" guid="9c43abae-af7e-42aa-81bb-dab912bca1cc"&gt;763&lt;/key&gt;&lt;/foreign-keys&gt;&lt;ref-type name="Journal Article"&gt;17&lt;/ref-type&gt;&lt;contributors&gt;&lt;authors&gt;&lt;author&gt;Khan, Khurram Iqbal Ahmad&lt;/author&gt;&lt;author&gt;Flanagan, Roger&lt;/author&gt;&lt;author&gt;Lu, Shu-Ling&lt;/author&gt;&lt;/authors&gt;&lt;/contributors&gt;&lt;titles&gt;&lt;title&gt;Managing information complexity using system dynamics on construction projects&lt;/title&gt;&lt;secondary-title&gt;Construction management and economics&lt;/secondary-title&gt;&lt;short-title&gt;Managing information complexity using system dynamics on construction projects&lt;/short-title&gt;&lt;/titles&gt;&lt;periodical&gt;&lt;full-title&gt;Construction Management and Economics&lt;/full-title&gt;&lt;/periodical&gt;&lt;pages&gt;192-204&lt;/pages&gt;&lt;volume&gt;34&lt;/volume&gt;&lt;number&gt;3&lt;/number&gt;&lt;dates&gt;&lt;year&gt;2016&lt;/year&gt;&lt;/dates&gt;&lt;isbn&gt;0144-6193&lt;/isbn&gt;&lt;urls&gt;&lt;/urls&gt;&lt;custom1&gt;Done&lt;/custom1&gt;&lt;electronic-resource-num&gt;https://doi.org/10.1080/01446193.2016.1190026&lt;/electronic-resource-num&gt;&lt;/record&gt;&lt;/Cite&gt;&lt;/EndNote&gt;</w:instrText>
      </w:r>
      <w:r w:rsidRPr="000201CC">
        <w:fldChar w:fldCharType="separate"/>
      </w:r>
      <w:r>
        <w:rPr>
          <w:noProof/>
        </w:rPr>
        <w:t>(Khan et al., 2016)</w:t>
      </w:r>
      <w:r w:rsidRPr="000201CC">
        <w:fldChar w:fldCharType="end"/>
      </w:r>
      <w:r>
        <w:t xml:space="preserve">. </w:t>
      </w:r>
      <w:r w:rsidRPr="00537C4C">
        <w:t xml:space="preserve">Therefore, the key elements that help avoid conflicts and disputes are for information exchange processes to have </w:t>
      </w:r>
      <w:r w:rsidRPr="004025CB">
        <w:t xml:space="preserve">trustworthy </w:t>
      </w:r>
      <w:r w:rsidRPr="00537C4C">
        <w:t xml:space="preserve">systems </w:t>
      </w:r>
      <w:r>
        <w:t xml:space="preserve">that </w:t>
      </w:r>
      <w:r w:rsidRPr="00537C4C">
        <w:t xml:space="preserve">enable </w:t>
      </w:r>
      <w:r>
        <w:t xml:space="preserve">the </w:t>
      </w:r>
      <w:r w:rsidRPr="00537C4C">
        <w:t xml:space="preserve">traceability of information and provide sufficient control over </w:t>
      </w:r>
      <w:r w:rsidR="00D60A05">
        <w:t>the contributing stakeholders' liabilitie</w:t>
      </w:r>
      <w:r w:rsidRPr="00537C4C">
        <w:t xml:space="preserve">s. In essence, </w:t>
      </w:r>
      <w:r>
        <w:t xml:space="preserve">improving system-based trust </w:t>
      </w:r>
      <w:r w:rsidRPr="003868ED">
        <w:fldChar w:fldCharType="begin"/>
      </w:r>
      <w:r w:rsidR="00826868">
        <w:instrText xml:space="preserve"> ADDIN EN.CITE &lt;EndNote&gt;&lt;Cite&gt;&lt;Author&gt;Wong&lt;/Author&gt;&lt;Year&gt;2007&lt;/Year&gt;&lt;RecNum&gt;1016&lt;/RecNum&gt;&lt;DisplayText&gt;(W. K. V. Wong, 2007)&lt;/DisplayText&gt;&lt;record&gt;&lt;rec-number&gt;1016&lt;/rec-number&gt;&lt;foreign-keys&gt;&lt;key app="EN" db-id="rx9aa55s6txsf0eex2mp5zre2dt9t0pz2at9" timestamp="1614286591" guid="c1d0423a-70ee-45d1-8e33-d96e8da57f38"&gt;1016&lt;/key&gt;&lt;/foreign-keys&gt;&lt;ref-type name="Thesis"&gt;32&lt;/ref-type&gt;&lt;contributors&gt;&lt;authors&gt;&lt;author&gt;Wong, Wei K. V.&lt;/author&gt;&lt;/authors&gt;&lt;/contributors&gt;&lt;titles&gt;&lt;title&gt;A trust inventory for use in the construction industry&lt;/title&gt;&lt;short-title&gt;A trust inventory for use in the construction industry&lt;/short-title&gt;&lt;/titles&gt;&lt;dates&gt;&lt;year&gt;2007&lt;/year&gt;&lt;/dates&gt;&lt;publisher&gt;City University of Hong Kong&lt;/publisher&gt;&lt;urls&gt;&lt;related-urls&gt;&lt;url&gt;https://scholars.cityu.edu.hk/en/theses/theses(48ee369f-44e5-4ead-9810-0e6d1a2b6170).html&lt;/url&gt;&lt;/related-urls&gt;&lt;/urls&gt;&lt;access-date&gt;25/01/2021&lt;/access-date&gt;&lt;/record&gt;&lt;/Cite&gt;&lt;/EndNote&gt;</w:instrText>
      </w:r>
      <w:r w:rsidRPr="003868ED">
        <w:fldChar w:fldCharType="separate"/>
      </w:r>
      <w:r>
        <w:rPr>
          <w:noProof/>
        </w:rPr>
        <w:t>(W. K. V. Wong, 2007)</w:t>
      </w:r>
      <w:r w:rsidRPr="003868ED">
        <w:fldChar w:fldCharType="end"/>
      </w:r>
      <w:r w:rsidRPr="003868ED">
        <w:t xml:space="preserve"> </w:t>
      </w:r>
      <w:r>
        <w:t>in a project will help improve the much-</w:t>
      </w:r>
      <w:r w:rsidRPr="00537C4C">
        <w:t>needed collaboration between participants.</w:t>
      </w:r>
      <w:r w:rsidR="00C568D4">
        <w:t xml:space="preserve"> </w:t>
      </w:r>
      <w:r w:rsidR="002D41A2" w:rsidRPr="00E40E8F">
        <w:fldChar w:fldCharType="begin"/>
      </w:r>
      <w:r w:rsidR="00826868">
        <w:instrText xml:space="preserve"> ADDIN EN.CITE &lt;EndNote&gt;&lt;Cite AuthorYear="1"&gt;&lt;Author&gt;Hudson&lt;/Author&gt;&lt;Year&gt;2016&lt;/Year&gt;&lt;RecNum&gt;742&lt;/RecNum&gt;&lt;DisplayText&gt;Hudson (2016)&lt;/DisplayText&gt;&lt;record&gt;&lt;rec-number&gt;742&lt;/rec-number&gt;&lt;foreign-keys&gt;&lt;key app="EN" db-id="rx9aa55s6txsf0eex2mp5zre2dt9t0pz2at9" timestamp="1614286454" guid="eceec681-1b26-4f78-9569-419b91b1abb2"&gt;742&lt;/key&gt;&lt;/foreign-keys&gt;&lt;ref-type name="Electronic Article"&gt;43&lt;/ref-type&gt;&lt;contributors&gt;&lt;authors&gt;&lt;author&gt;Hudson, Nathan&lt;/author&gt;&lt;/authors&gt;&lt;/contributors&gt;&lt;titles&gt;&lt;title&gt;Defining the Legal Landscape - part 2&lt;/title&gt;&lt;short-title&gt;Defining the Legal Landscape - part 2&lt;/short-title&gt;&lt;/titles&gt;&lt;dates&gt;&lt;year&gt;2016&lt;/year&gt;&lt;pub-dates&gt;&lt;date&gt;27/07/2019&lt;/date&gt;&lt;/pub-dates&gt;&lt;/dates&gt;&lt;urls&gt;&lt;related-urls&gt;&lt;url&gt;https://thebimhub.com/2016/06/20/bim-legal-forum-defining-legal-landscape-part-2/&lt;/url&gt;&lt;/related-urls&gt;&lt;/urls&gt;&lt;/record&gt;&lt;/Cite&gt;&lt;/EndNote&gt;</w:instrText>
      </w:r>
      <w:r w:rsidR="002D41A2" w:rsidRPr="00E40E8F">
        <w:fldChar w:fldCharType="separate"/>
      </w:r>
      <w:r w:rsidR="002D41A2" w:rsidRPr="00E40E8F">
        <w:rPr>
          <w:noProof/>
        </w:rPr>
        <w:t>Hudson (2016)</w:t>
      </w:r>
      <w:r w:rsidR="002D41A2" w:rsidRPr="00E40E8F">
        <w:fldChar w:fldCharType="end"/>
      </w:r>
      <w:r w:rsidR="002D41A2" w:rsidRPr="00E40E8F">
        <w:t xml:space="preserve"> recognised the importance of record</w:t>
      </w:r>
      <w:r w:rsidR="002D41A2">
        <w:t>-</w:t>
      </w:r>
      <w:r w:rsidR="002D41A2" w:rsidRPr="00E40E8F">
        <w:t>keeping and addressed it</w:t>
      </w:r>
      <w:r w:rsidR="002D41A2">
        <w:t xml:space="preserve"> as</w:t>
      </w:r>
      <w:r w:rsidR="002D41A2" w:rsidRPr="00E40E8F">
        <w:t xml:space="preserve"> an emerging theme going forward.</w:t>
      </w:r>
      <w:r w:rsidR="00C568D4">
        <w:t xml:space="preserve"> Recent studies such as</w:t>
      </w:r>
      <w:r w:rsidR="002D41A2">
        <w:t xml:space="preserve"> </w:t>
      </w:r>
      <w:r w:rsidR="00C568D4">
        <w:fldChar w:fldCharType="begin">
          <w:fldData xml:space="preserve">PEVuZE5vdGU+PENpdGUgQXV0aG9yWWVhcj0iMSI+PEF1dGhvcj5QYXJuPC9BdXRob3I+PFllYXI+
MjAxOTwvWWVhcj48UmVjTnVtPjg4MzwvUmVjTnVtPjxEaXNwbGF5VGV4dD5CdWt1bm92YSBhbmQg
QnVrdW5vdiAoMjAyMCk7IFBhcm4gYW5kIEVkd2FyZHMgKDIwMTkpPC9EaXNwbGF5VGV4dD48cmVj
b3JkPjxyZWMtbnVtYmVyPjg4MzwvcmVjLW51bWJlcj48Zm9yZWlnbi1rZXlzPjxrZXkgYXBwPSJF
TiIgZGItaWQ9InJ4OWFhNTVzNnR4c2YwZWV4Mm1wNXpyZTJkdDl0MHB6MmF0OSIgdGltZXN0YW1w
PSIxNjE0Mjg2NTEyIiBndWlkPSJlNzY3NGFiNi0yNWRlLTRkOTktYjc5ZS05ZGUwMGNkMGRkZWYi
Pjg4Mzwva2V5PjwvZm9yZWlnbi1rZXlzPjxyZWYtdHlwZSBuYW1lPSJKb3VybmFsIEFydGljbGUi
PjE3PC9yZWYtdHlwZT48Y29udHJpYnV0b3JzPjxhdXRob3JzPjxhdXRob3I+UGFybiwgRXJpa2Eg
QS48L2F1dGhvcj48YXV0aG9yPkVkd2FyZHMsIERhdmlkPC9hdXRob3I+PC9hdXRob3JzPjwvY29u
dHJpYnV0b3JzPjx0aXRsZXM+PHRpdGxlPkN5YmVyIHRocmVhdHMgY29uZnJvbnRpbmcgdGhlIGRp
Z2l0YWwgYnVpbHQgZW52aXJvbm1lbnQ6IENvbW1vbiBkYXRhIGVudmlyb25tZW50IHZ1bG5lcmFi
aWxpdGllcyBhbmQgYmxvY2sgY2hhaW4gZGV0ZXJyZW5jZTwvdGl0bGU+PHNlY29uZGFyeS10aXRs
ZT5FbmdpbmVlcmluZywgQ29uc3RydWN0aW9uIGFuZCBBcmNoaXRlY3R1cmFsIE1hbmFnZW1lbnQ8
L3NlY29uZGFyeS10aXRsZT48c2hvcnQtdGl0bGU+Q3liZXIgdGhyZWF0cyBjb25mcm9udGluZyB0
aGUgZGlnaXRhbCBidWlsdCBlbnZpcm9ubWVudDogQ29tbW9uIGRhdGEgZW52aXJvbm1lbnQgdnVs
bmVyYWJpbGl0aWVzIGFuZCBibG9jayBjaGFpbiBkZXRlcnJlbmNlPC9zaG9ydC10aXRsZT48L3Rp
dGxlcz48cGVyaW9kaWNhbD48ZnVsbC10aXRsZT5FbmdpbmVlcmluZywgQ29uc3RydWN0aW9uIGFu
ZCBBcmNoaXRlY3R1cmFsIE1hbmFnZW1lbnQ8L2Z1bGwtdGl0bGU+PC9wZXJpb2RpY2FsPjxwYWdl
cz4yNDUtMjY2PC9wYWdlcz48dm9sdW1lPjI2PC92b2x1bWU+PG51bWJlcj4yPC9udW1iZXI+PGRh
dGVzPjx5ZWFyPjIwMTk8L3llYXI+PC9kYXRlcz48d29yay10eXBlPlJldmlldzwvd29yay10eXBl
Pjx1cmxzPjwvdXJscz48Y3VzdG9tMT5Eb25lPC9jdXN0b20xPjxlbGVjdHJvbmljLXJlc291cmNl
LW51bT5odHRwczovL2RvaS5vcmcvMTAuMTEwOC9FQ0FNLTAzLTIwMTgtMDEwMTwvZWxlY3Ryb25p
Yy1yZXNvdXJjZS1udW0+PHJlbW90ZS1kYXRhYmFzZS1uYW1lPlNjb3B1czwvcmVtb3RlLWRhdGFi
YXNlLW5hbWU+PC9yZWNvcmQ+PC9DaXRlPjxDaXRlIEF1dGhvclllYXI9IjEiPjxBdXRob3I+QnVr
dW5vdmE8L0F1dGhvcj48WWVhcj4yMDIwPC9ZZWFyPjxSZWNOdW0+NTE4PC9SZWNOdW0+PHJlY29y
ZD48cmVjLW51bWJlcj41MTg8L3JlYy1udW1iZXI+PGZvcmVpZ24ta2V5cz48a2V5IGFwcD0iRU4i
IGRiLWlkPSJyeDlhYTU1czZ0eHNmMGVleDJtcDV6cmUyZHQ5dDBwejJhdDkiIHRpbWVzdGFtcD0i
MTYxNDI4NjM3MSIgZ3VpZD0iZmI1YzVlZGYtZjQyYS00MmE0LWFhZDMtYjYwMzRhYTQ2MmM3Ij41
MTg8L2tleT48L2ZvcmVpZ24ta2V5cz48cmVmLXR5cGUgbmFtZT0iQ29uZmVyZW5jZSBQcm9jZWVk
aW5ncyI+MTA8L3JlZi10eXBlPjxjb250cmlidXRvcnM+PGF1dGhvcnM+PGF1dGhvcj5CdWt1bm92
YSwgTy48L2F1dGhvcj48YXV0aG9yPkJ1a3Vub3YsIEEuPC9hdXRob3I+PC9hdXRob3JzPjwvY29u
dHJpYnV0b3JzPjx0aXRsZXM+PHRpdGxlPkluZm9ybWF0aW9uIE1vZGVsbGluZyBhcyBhIFRvb2wg
dG8gTWFuYWdlIENvbnN0cnVjdGlvbiBQcm9qZWN0IEluZm9ybWF0aW9uIEZsb3dzPC90aXRsZT48
c2Vjb25kYXJ5LXRpdGxlPklPUCBjb25mZXJlbmNlIHNlcmllcy4gTWF0ZXJpYWxzIFNjaWVuY2Ug
YW5kIEVuZ2luZWVyaW5nPC9zZWNvbmRhcnktdGl0bGU+PHNob3J0LXRpdGxlPkluZm9ybWF0aW9u
IE1vZGVsbGluZyBhcyBhIFRvb2wgdG8gTWFuYWdlIENvbnN0cnVjdGlvbiBQcm9qZWN0IEluZm9y
bWF0aW9uIEZsb3dzPC9zaG9ydC10aXRsZT48L3RpdGxlcz48cGFnZXM+MDQyMDMwPC9wYWdlcz48
dm9sdW1lPjc1Mzwvdm9sdW1lPjxlZGl0aW9uPjQ8L2VkaXRpb24+PGRhdGVzPjx5ZWFyPjIwMjA8
L3llYXI+PC9kYXRlcz48cHVibGlzaGVyPklPUCBQdWJsaXNoaW5nIEx0ZDwvcHVibGlzaGVyPjxp
c2JuPjE3NTctODk5WDwvaXNibj48dXJscz48L3VybHM+PGVsZWN0cm9uaWMtcmVzb3VyY2UtbnVt
Pmh0dHBzOi8vZG9pLm9yZy8xMC4xMDg4LzE3NTctODk5WC83NTMvNC8wNDIwMzA8L2VsZWN0cm9u
aWMtcmVzb3VyY2UtbnVtPjwvcmVjb3JkPjwvQ2l0ZT48L0VuZE5vdGU+AG==
</w:fldData>
        </w:fldChar>
      </w:r>
      <w:r w:rsidR="00826868">
        <w:instrText xml:space="preserve"> ADDIN EN.CITE </w:instrText>
      </w:r>
      <w:r w:rsidR="00826868">
        <w:fldChar w:fldCharType="begin">
          <w:fldData xml:space="preserve">PEVuZE5vdGU+PENpdGUgQXV0aG9yWWVhcj0iMSI+PEF1dGhvcj5QYXJuPC9BdXRob3I+PFllYXI+
MjAxOTwvWWVhcj48UmVjTnVtPjg4MzwvUmVjTnVtPjxEaXNwbGF5VGV4dD5CdWt1bm92YSBhbmQg
QnVrdW5vdiAoMjAyMCk7IFBhcm4gYW5kIEVkd2FyZHMgKDIwMTkpPC9EaXNwbGF5VGV4dD48cmVj
b3JkPjxyZWMtbnVtYmVyPjg4MzwvcmVjLW51bWJlcj48Zm9yZWlnbi1rZXlzPjxrZXkgYXBwPSJF
TiIgZGItaWQ9InJ4OWFhNTVzNnR4c2YwZWV4Mm1wNXpyZTJkdDl0MHB6MmF0OSIgdGltZXN0YW1w
PSIxNjE0Mjg2NTEyIiBndWlkPSJlNzY3NGFiNi0yNWRlLTRkOTktYjc5ZS05ZGUwMGNkMGRkZWYi
Pjg4Mzwva2V5PjwvZm9yZWlnbi1rZXlzPjxyZWYtdHlwZSBuYW1lPSJKb3VybmFsIEFydGljbGUi
PjE3PC9yZWYtdHlwZT48Y29udHJpYnV0b3JzPjxhdXRob3JzPjxhdXRob3I+UGFybiwgRXJpa2Eg
QS48L2F1dGhvcj48YXV0aG9yPkVkd2FyZHMsIERhdmlkPC9hdXRob3I+PC9hdXRob3JzPjwvY29u
dHJpYnV0b3JzPjx0aXRsZXM+PHRpdGxlPkN5YmVyIHRocmVhdHMgY29uZnJvbnRpbmcgdGhlIGRp
Z2l0YWwgYnVpbHQgZW52aXJvbm1lbnQ6IENvbW1vbiBkYXRhIGVudmlyb25tZW50IHZ1bG5lcmFi
aWxpdGllcyBhbmQgYmxvY2sgY2hhaW4gZGV0ZXJyZW5jZTwvdGl0bGU+PHNlY29uZGFyeS10aXRs
ZT5FbmdpbmVlcmluZywgQ29uc3RydWN0aW9uIGFuZCBBcmNoaXRlY3R1cmFsIE1hbmFnZW1lbnQ8
L3NlY29uZGFyeS10aXRsZT48c2hvcnQtdGl0bGU+Q3liZXIgdGhyZWF0cyBjb25mcm9udGluZyB0
aGUgZGlnaXRhbCBidWlsdCBlbnZpcm9ubWVudDogQ29tbW9uIGRhdGEgZW52aXJvbm1lbnQgdnVs
bmVyYWJpbGl0aWVzIGFuZCBibG9jayBjaGFpbiBkZXRlcnJlbmNlPC9zaG9ydC10aXRsZT48L3Rp
dGxlcz48cGVyaW9kaWNhbD48ZnVsbC10aXRsZT5FbmdpbmVlcmluZywgQ29uc3RydWN0aW9uIGFu
ZCBBcmNoaXRlY3R1cmFsIE1hbmFnZW1lbnQ8L2Z1bGwtdGl0bGU+PC9wZXJpb2RpY2FsPjxwYWdl
cz4yNDUtMjY2PC9wYWdlcz48dm9sdW1lPjI2PC92b2x1bWU+PG51bWJlcj4yPC9udW1iZXI+PGRh
dGVzPjx5ZWFyPjIwMTk8L3llYXI+PC9kYXRlcz48d29yay10eXBlPlJldmlldzwvd29yay10eXBl
Pjx1cmxzPjwvdXJscz48Y3VzdG9tMT5Eb25lPC9jdXN0b20xPjxlbGVjdHJvbmljLXJlc291cmNl
LW51bT5odHRwczovL2RvaS5vcmcvMTAuMTEwOC9FQ0FNLTAzLTIwMTgtMDEwMTwvZWxlY3Ryb25p
Yy1yZXNvdXJjZS1udW0+PHJlbW90ZS1kYXRhYmFzZS1uYW1lPlNjb3B1czwvcmVtb3RlLWRhdGFi
YXNlLW5hbWU+PC9yZWNvcmQ+PC9DaXRlPjxDaXRlIEF1dGhvclllYXI9IjEiPjxBdXRob3I+QnVr
dW5vdmE8L0F1dGhvcj48WWVhcj4yMDIwPC9ZZWFyPjxSZWNOdW0+NTE4PC9SZWNOdW0+PHJlY29y
ZD48cmVjLW51bWJlcj41MTg8L3JlYy1udW1iZXI+PGZvcmVpZ24ta2V5cz48a2V5IGFwcD0iRU4i
IGRiLWlkPSJyeDlhYTU1czZ0eHNmMGVleDJtcDV6cmUyZHQ5dDBwejJhdDkiIHRpbWVzdGFtcD0i
MTYxNDI4NjM3MSIgZ3VpZD0iZmI1YzVlZGYtZjQyYS00MmE0LWFhZDMtYjYwMzRhYTQ2MmM3Ij41
MTg8L2tleT48L2ZvcmVpZ24ta2V5cz48cmVmLXR5cGUgbmFtZT0iQ29uZmVyZW5jZSBQcm9jZWVk
aW5ncyI+MTA8L3JlZi10eXBlPjxjb250cmlidXRvcnM+PGF1dGhvcnM+PGF1dGhvcj5CdWt1bm92
YSwgTy48L2F1dGhvcj48YXV0aG9yPkJ1a3Vub3YsIEEuPC9hdXRob3I+PC9hdXRob3JzPjwvY29u
dHJpYnV0b3JzPjx0aXRsZXM+PHRpdGxlPkluZm9ybWF0aW9uIE1vZGVsbGluZyBhcyBhIFRvb2wg
dG8gTWFuYWdlIENvbnN0cnVjdGlvbiBQcm9qZWN0IEluZm9ybWF0aW9uIEZsb3dzPC90aXRsZT48
c2Vjb25kYXJ5LXRpdGxlPklPUCBjb25mZXJlbmNlIHNlcmllcy4gTWF0ZXJpYWxzIFNjaWVuY2Ug
YW5kIEVuZ2luZWVyaW5nPC9zZWNvbmRhcnktdGl0bGU+PHNob3J0LXRpdGxlPkluZm9ybWF0aW9u
IE1vZGVsbGluZyBhcyBhIFRvb2wgdG8gTWFuYWdlIENvbnN0cnVjdGlvbiBQcm9qZWN0IEluZm9y
bWF0aW9uIEZsb3dzPC9zaG9ydC10aXRsZT48L3RpdGxlcz48cGFnZXM+MDQyMDMwPC9wYWdlcz48
dm9sdW1lPjc1Mzwvdm9sdW1lPjxlZGl0aW9uPjQ8L2VkaXRpb24+PGRhdGVzPjx5ZWFyPjIwMjA8
L3llYXI+PC9kYXRlcz48cHVibGlzaGVyPklPUCBQdWJsaXNoaW5nIEx0ZDwvcHVibGlzaGVyPjxp
c2JuPjE3NTctODk5WDwvaXNibj48dXJscz48L3VybHM+PGVsZWN0cm9uaWMtcmVzb3VyY2UtbnVt
Pmh0dHBzOi8vZG9pLm9yZy8xMC4xMDg4LzE3NTctODk5WC83NTMvNC8wNDIwMzA8L2VsZWN0cm9u
aWMtcmVzb3VyY2UtbnVtPjwvcmVjb3JkPjwvQ2l0ZT48L0VuZE5vdGU+AG==
</w:fldData>
        </w:fldChar>
      </w:r>
      <w:r w:rsidR="00826868">
        <w:instrText xml:space="preserve"> ADDIN EN.CITE.DATA </w:instrText>
      </w:r>
      <w:r w:rsidR="00826868">
        <w:fldChar w:fldCharType="end"/>
      </w:r>
      <w:r w:rsidR="00C568D4">
        <w:fldChar w:fldCharType="separate"/>
      </w:r>
      <w:r w:rsidR="00C568D4">
        <w:rPr>
          <w:noProof/>
        </w:rPr>
        <w:t>Bukunova and Bukunov (2020); Parn and Edwards (2019)</w:t>
      </w:r>
      <w:r w:rsidR="00C568D4">
        <w:fldChar w:fldCharType="end"/>
      </w:r>
      <w:r w:rsidR="002D41A2">
        <w:t xml:space="preserve"> indicated blockchain </w:t>
      </w:r>
      <w:r w:rsidR="00397E9B">
        <w:t xml:space="preserve">to be </w:t>
      </w:r>
      <w:r w:rsidR="002D41A2">
        <w:t>a solution to address the issues of cyber-crimes within the space of BIM and CDE</w:t>
      </w:r>
      <w:r w:rsidR="00CF2B2D">
        <w:t>,</w:t>
      </w:r>
      <w:r w:rsidR="002D41A2">
        <w:t xml:space="preserve"> and called for </w:t>
      </w:r>
      <w:r w:rsidR="00CF2B2D">
        <w:t xml:space="preserve">an </w:t>
      </w:r>
      <w:r w:rsidR="002D41A2">
        <w:t xml:space="preserve">industry-academia </w:t>
      </w:r>
      <w:r w:rsidR="00CF2B2D">
        <w:t xml:space="preserve">collaboration </w:t>
      </w:r>
      <w:r w:rsidR="002D41A2">
        <w:t>to transform the existing practices.</w:t>
      </w:r>
    </w:p>
    <w:p w14:paraId="5745AD15" w14:textId="77777777" w:rsidR="00633C7C" w:rsidRDefault="00633C7C" w:rsidP="00633C7C">
      <w:pPr>
        <w:pStyle w:val="Heading2"/>
      </w:pPr>
      <w:bookmarkStart w:id="37" w:name="_Toc66348787"/>
      <w:bookmarkStart w:id="38" w:name="_Toc66348833"/>
      <w:r>
        <w:t>Applications of Blockchain Technology for Information Management</w:t>
      </w:r>
      <w:bookmarkEnd w:id="37"/>
      <w:bookmarkEnd w:id="38"/>
    </w:p>
    <w:p w14:paraId="270DD1CD" w14:textId="27FD56E2" w:rsidR="00633C7C" w:rsidRDefault="00992649" w:rsidP="00633C7C">
      <w:r>
        <w:t>Our</w:t>
      </w:r>
      <w:r w:rsidR="00241B51">
        <w:t xml:space="preserve"> first</w:t>
      </w:r>
      <w:r w:rsidR="00241B51" w:rsidRPr="00F56A24">
        <w:t xml:space="preserve"> </w:t>
      </w:r>
      <w:r w:rsidR="00F56A24" w:rsidRPr="00F56A24">
        <w:t xml:space="preserve">studies indicated that BCT shows potential for solving a few challenges during the </w:t>
      </w:r>
      <w:r w:rsidR="007735D2">
        <w:t>project's design phase by clarifying liabilities, increasing the reliability of information,</w:t>
      </w:r>
      <w:r w:rsidR="00F56A24" w:rsidRPr="00F56A24">
        <w:t xml:space="preserve"> and </w:t>
      </w:r>
      <w:r w:rsidR="00F56A24" w:rsidRPr="00F56A24">
        <w:lastRenderedPageBreak/>
        <w:t xml:space="preserve">enhancing the security of information flow </w:t>
      </w:r>
      <w:r w:rsidR="00F56A24" w:rsidRPr="00F56A24">
        <w:fldChar w:fldCharType="begin"/>
      </w:r>
      <w:r w:rsidR="00826868">
        <w:instrText xml:space="preserve"> ADDIN EN.CITE &lt;EndNote&gt;&lt;Cite&gt;&lt;Author&gt;Erri Pradeep&lt;/Author&gt;&lt;Year&gt;2019&lt;/Year&gt;&lt;RecNum&gt;671&lt;/RecNum&gt;&lt;DisplayText&gt;(Erri Pradeep et al., 2019)&lt;/DisplayText&gt;&lt;record&gt;&lt;rec-number&gt;671&lt;/rec-number&gt;&lt;foreign-keys&gt;&lt;key app="EN" db-id="rx9aa55s6txsf0eex2mp5zre2dt9t0pz2at9" timestamp="1614286425" guid="4f6aad43-3048-43ba-98e6-71111b3b745e"&gt;671&lt;/key&gt;&lt;/foreign-keys&gt;&lt;ref-type name="Conference Proceedings"&gt;10&lt;/ref-type&gt;&lt;contributors&gt;&lt;authors&gt;&lt;author&gt;Erri Pradeep, Abhinaw Sai&lt;/author&gt;&lt;author&gt;Yiu, Tak Wing&lt;/author&gt;&lt;author&gt;Amor, Robert&lt;/author&gt;&lt;/authors&gt;&lt;secondary-authors&gt;&lt;author&gt;DeJong, M. J.&lt;/author&gt;&lt;author&gt;Schooling, J. M.&lt;/author&gt;&lt;author&gt;Viggiani, G. M. B.&lt;/author&gt;&lt;/secondary-authors&gt;&lt;/contributors&gt;&lt;titles&gt;&lt;title&gt;Leveraging Blockchain Technology in a BIM Workflow: A Literature Review&lt;/title&gt;&lt;secondary-title&gt;International Conference on Smart Infrastructure and Construction 2019 (ICSIC)&lt;/secondary-title&gt;&lt;short-title&gt;Leveraging Blockchain Technology in a BIM Workflow: A Literature Review&lt;/short-title&gt;&lt;/titles&gt;&lt;pages&gt;371-380&lt;/pages&gt;&lt;dates&gt;&lt;year&gt;2019&lt;/year&gt;&lt;/dates&gt;&lt;publisher&gt;ICE Publishing&lt;/publisher&gt;&lt;urls&gt;&lt;/urls&gt;&lt;custom1&gt;Done&lt;/custom1&gt;&lt;custom3&gt;International Conference on Smart Infrastructure and Construction 2019, ICSIC 2019: Driving Data-Informed Decision-Making&lt;/custom3&gt;&lt;electronic-resource-num&gt;https://doi.org/10.1680/icsic.64669.371&lt;/electronic-resource-num&gt;&lt;remote-database-name&gt;ICE Virtual Library&lt;/remote-database-name&gt;&lt;/record&gt;&lt;/Cite&gt;&lt;/EndNote&gt;</w:instrText>
      </w:r>
      <w:r w:rsidR="00F56A24" w:rsidRPr="00F56A24">
        <w:fldChar w:fldCharType="separate"/>
      </w:r>
      <w:r w:rsidR="003078D4">
        <w:rPr>
          <w:noProof/>
        </w:rPr>
        <w:t>(Erri Pradeep et al., 2019)</w:t>
      </w:r>
      <w:r w:rsidR="00F56A24" w:rsidRPr="00F56A24">
        <w:fldChar w:fldCharType="end"/>
      </w:r>
      <w:r w:rsidR="00F56A24" w:rsidRPr="00F56A24">
        <w:t>.</w:t>
      </w:r>
      <w:r w:rsidR="00F56A24">
        <w:t xml:space="preserve"> </w:t>
      </w:r>
      <w:r w:rsidR="00633C7C">
        <w:t xml:space="preserve">The discussion around the potential applications of BCT in the construction industry is well presented in </w:t>
      </w:r>
      <w:r w:rsidR="00475AA6">
        <w:t xml:space="preserve">the </w:t>
      </w:r>
      <w:r w:rsidR="008714F6">
        <w:t>literature</w:t>
      </w:r>
      <w:r w:rsidR="00633C7C">
        <w:t>.</w:t>
      </w:r>
      <w:r w:rsidR="003078D4">
        <w:t xml:space="preserve"> </w:t>
      </w:r>
      <w:r w:rsidR="003078D4">
        <w:fldChar w:fldCharType="begin"/>
      </w:r>
      <w:r w:rsidR="00826868">
        <w:instrText xml:space="preserve"> ADDIN EN.CITE &lt;EndNote&gt;&lt;Cite AuthorYear="1"&gt;&lt;Author&gt;Kinnaird&lt;/Author&gt;&lt;Year&gt;2017&lt;/Year&gt;&lt;RecNum&gt;768&lt;/RecNum&gt;&lt;DisplayText&gt;Kinnaird and Geipel (2017)&lt;/DisplayText&gt;&lt;record&gt;&lt;rec-number&gt;768&lt;/rec-number&gt;&lt;foreign-keys&gt;&lt;key app="EN" db-id="rx9aa55s6txsf0eex2mp5zre2dt9t0pz2at9" timestamp="1614286464" guid="025377bd-5ec4-45ed-80a7-3a3af0a0b80e"&gt;768&lt;/key&gt;&lt;/foreign-keys&gt;&lt;ref-type name="Report"&gt;27&lt;/ref-type&gt;&lt;contributors&gt;&lt;authors&gt;&lt;author&gt;Kinnaird, Christopher&lt;/author&gt;&lt;author&gt;Geipel, Matthias&lt;/author&gt;&lt;/authors&gt;&lt;/contributors&gt;&lt;titles&gt;&lt;title&gt;Blockchain Technology: How the Inventions Behind Bitcoin are Enabling a Network of Trust for the Built Environment&lt;/title&gt;&lt;short-title&gt;Blockchain Technology: How the Inventions Behind Bitcoin are Enabling a Network of Trust for the Built Environment&lt;/short-title&gt;&lt;/titles&gt;&lt;dates&gt;&lt;year&gt;2017&lt;/year&gt;&lt;/dates&gt;&lt;publisher&gt;Arup&lt;/publisher&gt;&lt;urls&gt;&lt;related-urls&gt;&lt;url&gt;https://iebc.co/wp-content/uploads/2018/01/Arup-Blockchain-Technology-Report-3.pdf&lt;/url&gt;&lt;/related-urls&gt;&lt;/urls&gt;&lt;access-date&gt;25/01/2021&lt;/access-date&gt;&lt;/record&gt;&lt;/Cite&gt;&lt;/EndNote&gt;</w:instrText>
      </w:r>
      <w:r w:rsidR="003078D4">
        <w:fldChar w:fldCharType="separate"/>
      </w:r>
      <w:r w:rsidR="003078D4">
        <w:rPr>
          <w:noProof/>
        </w:rPr>
        <w:t>Kinnaird and Geipel (2017)</w:t>
      </w:r>
      <w:r w:rsidR="003078D4">
        <w:fldChar w:fldCharType="end"/>
      </w:r>
      <w:r w:rsidR="003078D4">
        <w:t xml:space="preserve">, </w:t>
      </w:r>
      <w:r w:rsidR="003078D4">
        <w:fldChar w:fldCharType="begin"/>
      </w:r>
      <w:r w:rsidR="00826868">
        <w:instrText xml:space="preserve"> ADDIN EN.CITE &lt;EndNote&gt;&lt;Cite AuthorYear="1"&gt;&lt;Author&gt;Nguyen&lt;/Author&gt;&lt;Year&gt;2019&lt;/Year&gt;&lt;RecNum&gt;867&lt;/RecNum&gt;&lt;DisplayText&gt;Nguyen et al. (2019)&lt;/DisplayText&gt;&lt;record&gt;&lt;rec-number&gt;867&lt;/rec-number&gt;&lt;foreign-keys&gt;&lt;key app="EN" db-id="rx9aa55s6txsf0eex2mp5zre2dt9t0pz2at9" timestamp="1614286505" guid="f3c35f81-090e-4d45-937a-b6c78f482530"&gt;867&lt;/key&gt;&lt;/foreign-keys&gt;&lt;ref-type name="Report"&gt;27&lt;/ref-type&gt;&lt;contributors&gt;&lt;authors&gt;&lt;author&gt;Nguyen, Bella&lt;/author&gt;&lt;author&gt;Buscher, Volker&lt;/author&gt;&lt;author&gt;Cavendish, Will&lt;/author&gt;&lt;author&gt;Gerber, David&lt;/author&gt;&lt;author&gt;Leung, Santo&lt;/author&gt;&lt;author&gt;Krzyzaniak, Agnieszka&lt;/author&gt;&lt;author&gt;Robinson, Rick&lt;/author&gt;&lt;author&gt;Burgess, John&lt;/author&gt;&lt;author&gt;Proctor, Matthew&lt;/author&gt;&lt;author&gt;O’Grady, Kevin&lt;/author&gt;&lt;author&gt;Flapper, Therese&lt;/author&gt;&lt;/authors&gt;&lt;tertiary-authors&gt;&lt;author&gt;Limited, London Arup Group&lt;/author&gt;&lt;/tertiary-authors&gt;&lt;/contributors&gt;&lt;titles&gt;&lt;title&gt;Blockchain and The Built Environment&lt;/title&gt;&lt;short-title&gt;Blockchain and The Built Environment&lt;/short-title&gt;&lt;/titles&gt;&lt;dates&gt;&lt;year&gt;2019&lt;/year&gt;&lt;/dates&gt;&lt;publisher&gt;Arup&lt;/publisher&gt;&lt;urls&gt;&lt;related-urls&gt;&lt;url&gt;https://www.arup.com/perspectives/publications/research/section/blockchain-and-the-built-environment&lt;/url&gt;&lt;/related-urls&gt;&lt;/urls&gt;&lt;access-date&gt;25/01/2021&lt;/access-date&gt;&lt;/record&gt;&lt;/Cite&gt;&lt;/EndNote&gt;</w:instrText>
      </w:r>
      <w:r w:rsidR="003078D4">
        <w:fldChar w:fldCharType="separate"/>
      </w:r>
      <w:r w:rsidR="003078D4">
        <w:rPr>
          <w:noProof/>
        </w:rPr>
        <w:t>Nguyen et al. (2019)</w:t>
      </w:r>
      <w:r w:rsidR="003078D4">
        <w:fldChar w:fldCharType="end"/>
      </w:r>
      <w:r w:rsidR="003078D4">
        <w:t xml:space="preserve"> and </w:t>
      </w:r>
      <w:r w:rsidR="00633C7C">
        <w:fldChar w:fldCharType="begin"/>
      </w:r>
      <w:r w:rsidR="00826868">
        <w:instrText xml:space="preserve"> ADDIN EN.CITE &lt;EndNote&gt;&lt;Cite AuthorYear="1"&gt;&lt;Author&gt;Penzes&lt;/Author&gt;&lt;Year&gt;2018&lt;/Year&gt;&lt;RecNum&gt;894&lt;/RecNum&gt;&lt;DisplayText&gt;Penzes (2018)&lt;/DisplayText&gt;&lt;record&gt;&lt;rec-number&gt;894&lt;/rec-number&gt;&lt;foreign-keys&gt;&lt;key app="EN" db-id="rx9aa55s6txsf0eex2mp5zre2dt9t0pz2at9" timestamp="1614286517" guid="9cd74e43-2e01-4818-a0a8-03eeed7f53a4"&gt;894&lt;/key&gt;&lt;/foreign-keys&gt;&lt;ref-type name="Report"&gt;27&lt;/ref-type&gt;&lt;contributors&gt;&lt;authors&gt;&lt;author&gt;Penzes, Balint&lt;/author&gt;&lt;/authors&gt;&lt;/contributors&gt;&lt;titles&gt;&lt;title&gt;Blockchain Technology in the Construction Industry: Digital Transformation for High Productivity&lt;/title&gt;&lt;short-title&gt;Blockchain Technology in the Construction Industry: Digital Transformation for High Productivity&lt;/short-title&gt;&lt;/titles&gt;&lt;dates&gt;&lt;year&gt;2018&lt;/year&gt;&lt;/dates&gt;&lt;publisher&gt;ICE Report, London&lt;/publisher&gt;&lt;urls&gt;&lt;/urls&gt;&lt;electronic-resource-num&gt;https://doi.org/10.13140/RG.2.2.14164.45443&lt;/electronic-resource-num&gt;&lt;/record&gt;&lt;/Cite&gt;&lt;/EndNote&gt;</w:instrText>
      </w:r>
      <w:r w:rsidR="00633C7C">
        <w:fldChar w:fldCharType="separate"/>
      </w:r>
      <w:r w:rsidR="003078D4">
        <w:rPr>
          <w:noProof/>
        </w:rPr>
        <w:t>Penzes (2018)</w:t>
      </w:r>
      <w:r w:rsidR="00633C7C">
        <w:fldChar w:fldCharType="end"/>
      </w:r>
      <w:r w:rsidR="00633C7C">
        <w:t xml:space="preserve"> present</w:t>
      </w:r>
      <w:r w:rsidR="00BE0719">
        <w:t>ed</w:t>
      </w:r>
      <w:r w:rsidR="00633C7C">
        <w:t xml:space="preserve"> reports based on industry investigations that provide insightful knowledge on some of the use-cases and potential application scenarios</w:t>
      </w:r>
      <w:r w:rsidR="00371E19">
        <w:t>,</w:t>
      </w:r>
      <w:r w:rsidR="00633C7C">
        <w:t xml:space="preserve"> </w:t>
      </w:r>
      <w:r w:rsidR="00371E19">
        <w:t>w</w:t>
      </w:r>
      <w:r w:rsidR="00633C7C">
        <w:t>hereas recent studies by</w:t>
      </w:r>
      <w:r w:rsidR="003078D4">
        <w:t xml:space="preserve"> </w:t>
      </w:r>
      <w:r w:rsidR="003078D4">
        <w:fldChar w:fldCharType="begin"/>
      </w:r>
      <w:r w:rsidR="00826868">
        <w:instrText xml:space="preserve"> ADDIN EN.CITE &lt;EndNote&gt;&lt;Cite AuthorYear="1"&gt;&lt;Author&gt;Li&lt;/Author&gt;&lt;Year&gt;2019&lt;/Year&gt;&lt;RecNum&gt;797&lt;/RecNum&gt;&lt;DisplayText&gt;Li, Greenwood, and Kassem (2019)&lt;/DisplayText&gt;&lt;record&gt;&lt;rec-number&gt;797&lt;/rec-number&gt;&lt;foreign-keys&gt;&lt;key app="EN" db-id="rx9aa55s6txsf0eex2mp5zre2dt9t0pz2at9" timestamp="1614286476" guid="ecc334b6-9e75-4afe-af97-e732b3d0454b"&gt;797&lt;/key&gt;&lt;/foreign-keys&gt;&lt;ref-type name="Journal Article"&gt;17&lt;/ref-type&gt;&lt;contributors&gt;&lt;authors&gt;&lt;author&gt;Li, Jennifer&lt;/author&gt;&lt;author&gt;Greenwood, David&lt;/author&gt;&lt;author&gt;Kassem, Mohamad&lt;/author&gt;&lt;/authors&gt;&lt;/contributors&gt;&lt;titles&gt;&lt;title&gt;Blockchain in the built environment and construction industry: A systematic review, conceptual models and practical use cases&lt;/title&gt;&lt;secondary-title&gt;Automation in Construction&lt;/secondary-title&gt;&lt;short-title&gt;Blockchain in the built environment and construction industry: A systematic review, conceptual models and practical use cases&lt;/short-title&gt;&lt;/titles&gt;&lt;periodical&gt;&lt;full-title&gt;Automation in construction&lt;/full-title&gt;&lt;/periodical&gt;&lt;pages&gt;288-307&lt;/pages&gt;&lt;volume&gt;102&lt;/volume&gt;&lt;dates&gt;&lt;year&gt;2019&lt;/year&gt;&lt;/dates&gt;&lt;isbn&gt;0926-5805&lt;/isbn&gt;&lt;urls&gt;&lt;/urls&gt;&lt;electronic-resource-num&gt;https://doi.org/10.1016/j.autcon.2019.02.005&lt;/electronic-resource-num&gt;&lt;/record&gt;&lt;/Cite&gt;&lt;/EndNote&gt;</w:instrText>
      </w:r>
      <w:r w:rsidR="003078D4">
        <w:fldChar w:fldCharType="separate"/>
      </w:r>
      <w:r w:rsidR="00332454">
        <w:rPr>
          <w:noProof/>
        </w:rPr>
        <w:t>Li, Greenwood, and Kassem (2019)</w:t>
      </w:r>
      <w:r w:rsidR="003078D4">
        <w:fldChar w:fldCharType="end"/>
      </w:r>
      <w:r w:rsidR="003078D4">
        <w:t xml:space="preserve">, </w:t>
      </w:r>
      <w:r w:rsidR="003078D4">
        <w:fldChar w:fldCharType="begin"/>
      </w:r>
      <w:r w:rsidR="00826868">
        <w:instrText xml:space="preserve"> ADDIN EN.CITE &lt;EndNote&gt;&lt;Cite AuthorYear="1"&gt;&lt;Author&gt;Perera&lt;/Author&gt;&lt;Year&gt;2020&lt;/Year&gt;&lt;RecNum&gt;895&lt;/RecNum&gt;&lt;DisplayText&gt;Perera, Nanayakkara, Rodrigo, Senaratne, and Weinand (2020)&lt;/DisplayText&gt;&lt;record&gt;&lt;rec-number&gt;895&lt;/rec-number&gt;&lt;foreign-keys&gt;&lt;key app="EN" db-id="rx9aa55s6txsf0eex2mp5zre2dt9t0pz2at9" timestamp="1614286518" guid="ae487058-88e3-468c-ad46-04df93676e83"&gt;895&lt;/key&gt;&lt;/foreign-keys&gt;&lt;ref-type name="Journal Article"&gt;17&lt;/ref-type&gt;&lt;contributors&gt;&lt;authors&gt;&lt;author&gt;Perera, S.&lt;/author&gt;&lt;author&gt;Nanayakkara, S.&lt;/author&gt;&lt;author&gt;Rodrigo, M. N. N.&lt;/author&gt;&lt;author&gt;Senaratne, S.&lt;/author&gt;&lt;author&gt;Weinand, R.&lt;/author&gt;&lt;/authors&gt;&lt;/contributors&gt;&lt;titles&gt;&lt;title&gt;Blockchain technology: Is it hype or real in the construction industry?&lt;/title&gt;&lt;secondary-title&gt;Journal of Industrial Information Integration&lt;/secondary-title&gt;&lt;short-title&gt;Blockchain technology: Is it hype or real in the construction industry?&lt;/short-title&gt;&lt;/titles&gt;&lt;periodical&gt;&lt;full-title&gt;Journal of Industrial Information Integration&lt;/full-title&gt;&lt;/periodical&gt;&lt;volume&gt;17&lt;/volume&gt;&lt;dates&gt;&lt;year&gt;2020&lt;/year&gt;&lt;/dates&gt;&lt;work-type&gt;Review&lt;/work-type&gt;&lt;urls&gt;&lt;/urls&gt;&lt;custom1&gt;Done&lt;/custom1&gt;&lt;custom7&gt;100125&lt;/custom7&gt;&lt;electronic-resource-num&gt;https://doi.org/10.1016/j.jii.2020.100125&lt;/electronic-resource-num&gt;&lt;remote-database-name&gt;Scopus&lt;/remote-database-name&gt;&lt;/record&gt;&lt;/Cite&gt;&lt;/EndNote&gt;</w:instrText>
      </w:r>
      <w:r w:rsidR="003078D4">
        <w:fldChar w:fldCharType="separate"/>
      </w:r>
      <w:r w:rsidR="00332454">
        <w:rPr>
          <w:noProof/>
        </w:rPr>
        <w:t>Perera, Nanayakkara, Rodrigo, Senaratne, and Weinand (2020)</w:t>
      </w:r>
      <w:r w:rsidR="003078D4">
        <w:fldChar w:fldCharType="end"/>
      </w:r>
      <w:r w:rsidR="003078D4">
        <w:t xml:space="preserve"> and </w:t>
      </w:r>
      <w:r w:rsidR="003078D4">
        <w:fldChar w:fldCharType="begin"/>
      </w:r>
      <w:r w:rsidR="00826868">
        <w:instrText xml:space="preserve"> ADDIN EN.CITE &lt;EndNote&gt;&lt;Cite AuthorYear="1"&gt;&lt;Author&gt;Yang&lt;/Author&gt;&lt;Year&gt;2020&lt;/Year&gt;&lt;RecNum&gt;1026&lt;/RecNum&gt;&lt;DisplayText&gt;Yang et al. (2020)&lt;/DisplayText&gt;&lt;record&gt;&lt;rec-number&gt;1026&lt;/rec-number&gt;&lt;foreign-keys&gt;&lt;key app="EN" db-id="rx9aa55s6txsf0eex2mp5zre2dt9t0pz2at9" timestamp="1614286596" guid="0fa507b0-a781-4b1b-9533-cea88badb134"&gt;1026&lt;/key&gt;&lt;/foreign-keys&gt;&lt;ref-type name="Journal Article"&gt;17&lt;/ref-type&gt;&lt;contributors&gt;&lt;authors&gt;&lt;author&gt;Yang, Rebecca&lt;/author&gt;&lt;author&gt;Wakefield, Ron&lt;/author&gt;&lt;author&gt;Lyu, Sainan&lt;/author&gt;&lt;author&gt;Jayasuriya, Sajani&lt;/author&gt;&lt;author&gt;Han, Fengling&lt;/author&gt;&lt;author&gt;Yi, Xun&lt;/author&gt;&lt;author&gt;Yang, Xuechao&lt;/author&gt;&lt;author&gt;Amarasinghe, Gayashan&lt;/author&gt;&lt;author&gt;Chen, Shiping&lt;/author&gt;&lt;/authors&gt;&lt;/contributors&gt;&lt;titles&gt;&lt;title&gt;Public and private blockchain in construction business process and information integration&lt;/title&gt;&lt;secondary-title&gt;Automation in Construction&lt;/secondary-title&gt;&lt;short-title&gt;Public and private blockchain in construction business process and information integration&lt;/short-title&gt;&lt;/titles&gt;&lt;periodical&gt;&lt;full-title&gt;Automation in construction&lt;/full-title&gt;&lt;/periodical&gt;&lt;pages&gt;103276&lt;/pages&gt;&lt;volume&gt;118&lt;/volume&gt;&lt;dates&gt;&lt;year&gt;2020&lt;/year&gt;&lt;/dates&gt;&lt;isbn&gt;0926-5805&lt;/isbn&gt;&lt;urls&gt;&lt;/urls&gt;&lt;electronic-resource-num&gt;https://doi.org/10.1016/j.autcon.2020.103276&lt;/electronic-resource-num&gt;&lt;/record&gt;&lt;/Cite&gt;&lt;/EndNote&gt;</w:instrText>
      </w:r>
      <w:r w:rsidR="003078D4">
        <w:fldChar w:fldCharType="separate"/>
      </w:r>
      <w:r w:rsidR="003078D4">
        <w:rPr>
          <w:noProof/>
        </w:rPr>
        <w:t>Yang et al. (2020)</w:t>
      </w:r>
      <w:r w:rsidR="003078D4">
        <w:fldChar w:fldCharType="end"/>
      </w:r>
      <w:r w:rsidR="00633C7C">
        <w:t xml:space="preserve"> discuss</w:t>
      </w:r>
      <w:r w:rsidR="00BE0719">
        <w:t>ed</w:t>
      </w:r>
      <w:r w:rsidR="00633C7C">
        <w:t xml:space="preserve"> the existing landscape of scholarly articles surrounding the various reviews and use case applications conducted in the recent past.</w:t>
      </w:r>
      <w:r w:rsidR="00B57ECE">
        <w:t xml:space="preserve"> </w:t>
      </w:r>
      <w:r w:rsidR="00B57ECE" w:rsidRPr="00B64A52">
        <w:t>However,</w:t>
      </w:r>
      <w:r w:rsidR="008714F6">
        <w:t xml:space="preserve"> studies by</w:t>
      </w:r>
      <w:r w:rsidR="00B57ECE" w:rsidRPr="00B64A52">
        <w:t xml:space="preserve"> </w:t>
      </w:r>
      <w:r w:rsidR="00B57ECE" w:rsidRPr="00B64A52">
        <w:fldChar w:fldCharType="begin"/>
      </w:r>
      <w:r w:rsidR="00826868">
        <w:instrText xml:space="preserve"> ADDIN EN.CITE &lt;EndNote&gt;&lt;Cite AuthorYear="1"&gt;&lt;Author&gt;Hunhevicz&lt;/Author&gt;&lt;Year&gt;2020&lt;/Year&gt;&lt;RecNum&gt;743&lt;/RecNum&gt;&lt;DisplayText&gt;Hunhevicz and Hall (2020)&lt;/DisplayText&gt;&lt;record&gt;&lt;rec-number&gt;743&lt;/rec-number&gt;&lt;foreign-keys&gt;&lt;key app="EN" db-id="rx9aa55s6txsf0eex2mp5zre2dt9t0pz2at9" timestamp="1614286454" guid="736a0cfb-00df-4220-976b-09b7c3f29472"&gt;743&lt;/key&gt;&lt;/foreign-keys&gt;&lt;ref-type name="Journal Article"&gt;17&lt;/ref-type&gt;&lt;contributors&gt;&lt;authors&gt;&lt;author&gt;Hunhevicz, Jens J.&lt;/author&gt;&lt;author&gt;Hall, Daniel M.&lt;/author&gt;&lt;/authors&gt;&lt;/contributors&gt;&lt;titles&gt;&lt;title&gt;Do you need a blockchain in construction? Use case categories and decision framework for DLT design options&lt;/title&gt;&lt;secondary-title&gt;Advanced Engineering Informatics&lt;/secondary-title&gt;&lt;short-title&gt;Do you need a blockchain in construction? Use case categories and decision framework for DLT design options&lt;/short-title&gt;&lt;/titles&gt;&lt;periodical&gt;&lt;full-title&gt;Advanced Engineering Informatics&lt;/full-title&gt;&lt;/periodical&gt;&lt;pages&gt;101094&lt;/pages&gt;&lt;volume&gt;45&lt;/volume&gt;&lt;dates&gt;&lt;year&gt;2020&lt;/year&gt;&lt;/dates&gt;&lt;isbn&gt;1474-0346&lt;/isbn&gt;&lt;urls&gt;&lt;/urls&gt;&lt;electronic-resource-num&gt;https://doi.org/10.1016/j.aei.2020.101094&lt;/electronic-resource-num&gt;&lt;/record&gt;&lt;/Cite&gt;&lt;/EndNote&gt;</w:instrText>
      </w:r>
      <w:r w:rsidR="00B57ECE" w:rsidRPr="00B64A52">
        <w:fldChar w:fldCharType="separate"/>
      </w:r>
      <w:r w:rsidR="003078D4">
        <w:rPr>
          <w:noProof/>
        </w:rPr>
        <w:t>Hunhevicz and Hall (2020)</w:t>
      </w:r>
      <w:r w:rsidR="00B57ECE" w:rsidRPr="00B64A52">
        <w:fldChar w:fldCharType="end"/>
      </w:r>
      <w:r w:rsidR="003078D4">
        <w:t xml:space="preserve"> and </w:t>
      </w:r>
      <w:r w:rsidR="003078D4">
        <w:fldChar w:fldCharType="begin"/>
      </w:r>
      <w:r w:rsidR="00826868">
        <w:instrText xml:space="preserve"> ADDIN EN.CITE &lt;EndNote&gt;&lt;Cite AuthorYear="1"&gt;&lt;Author&gt;Yang&lt;/Author&gt;&lt;Year&gt;2020&lt;/Year&gt;&lt;RecNum&gt;1026&lt;/RecNum&gt;&lt;DisplayText&gt;Yang et al. (2020)&lt;/DisplayText&gt;&lt;record&gt;&lt;rec-number&gt;1026&lt;/rec-number&gt;&lt;foreign-keys&gt;&lt;key app="EN" db-id="rx9aa55s6txsf0eex2mp5zre2dt9t0pz2at9" timestamp="1614286596" guid="0fa507b0-a781-4b1b-9533-cea88badb134"&gt;1026&lt;/key&gt;&lt;/foreign-keys&gt;&lt;ref-type name="Journal Article"&gt;17&lt;/ref-type&gt;&lt;contributors&gt;&lt;authors&gt;&lt;author&gt;Yang, Rebecca&lt;/author&gt;&lt;author&gt;Wakefield, Ron&lt;/author&gt;&lt;author&gt;Lyu, Sainan&lt;/author&gt;&lt;author&gt;Jayasuriya, Sajani&lt;/author&gt;&lt;author&gt;Han, Fengling&lt;/author&gt;&lt;author&gt;Yi, Xun&lt;/author&gt;&lt;author&gt;Yang, Xuechao&lt;/author&gt;&lt;author&gt;Amarasinghe, Gayashan&lt;/author&gt;&lt;author&gt;Chen, Shiping&lt;/author&gt;&lt;/authors&gt;&lt;/contributors&gt;&lt;titles&gt;&lt;title&gt;Public and private blockchain in construction business process and information integration&lt;/title&gt;&lt;secondary-title&gt;Automation in Construction&lt;/secondary-title&gt;&lt;short-title&gt;Public and private blockchain in construction business process and information integration&lt;/short-title&gt;&lt;/titles&gt;&lt;periodical&gt;&lt;full-title&gt;Automation in construction&lt;/full-title&gt;&lt;/periodical&gt;&lt;pages&gt;103276&lt;/pages&gt;&lt;volume&gt;118&lt;/volume&gt;&lt;dates&gt;&lt;year&gt;2020&lt;/year&gt;&lt;/dates&gt;&lt;isbn&gt;0926-5805&lt;/isbn&gt;&lt;urls&gt;&lt;/urls&gt;&lt;electronic-resource-num&gt;https://doi.org/10.1016/j.autcon.2020.103276&lt;/electronic-resource-num&gt;&lt;/record&gt;&lt;/Cite&gt;&lt;/EndNote&gt;</w:instrText>
      </w:r>
      <w:r w:rsidR="003078D4">
        <w:fldChar w:fldCharType="separate"/>
      </w:r>
      <w:r w:rsidR="003078D4">
        <w:rPr>
          <w:noProof/>
        </w:rPr>
        <w:t>Yang et al. (2020)</w:t>
      </w:r>
      <w:r w:rsidR="003078D4">
        <w:fldChar w:fldCharType="end"/>
      </w:r>
      <w:r w:rsidR="008714F6">
        <w:t xml:space="preserve"> suggest</w:t>
      </w:r>
      <w:r w:rsidR="00BE0719">
        <w:t xml:space="preserve">ed </w:t>
      </w:r>
      <w:r w:rsidR="00B57ECE" w:rsidRPr="00B64A52">
        <w:t>that due to the low maturity of the topic of application of blockchain technology to the cons</w:t>
      </w:r>
      <w:r w:rsidR="008714F6">
        <w:t>truction industry, there have not been many use case studies.</w:t>
      </w:r>
    </w:p>
    <w:p w14:paraId="583670C6" w14:textId="77777777" w:rsidR="00633C7C" w:rsidRDefault="00633C7C" w:rsidP="00633C7C">
      <w:pPr>
        <w:pStyle w:val="Heading3"/>
      </w:pPr>
      <w:bookmarkStart w:id="39" w:name="_Toc66348788"/>
      <w:bookmarkStart w:id="40" w:name="_Toc66348834"/>
      <w:r>
        <w:t>Theoretical discussions</w:t>
      </w:r>
      <w:bookmarkEnd w:id="39"/>
      <w:bookmarkEnd w:id="40"/>
    </w:p>
    <w:p w14:paraId="4FF053E6" w14:textId="6D54AA4F" w:rsidR="00633C7C" w:rsidRDefault="00633C7C">
      <w:r>
        <w:fldChar w:fldCharType="begin"/>
      </w:r>
      <w:r w:rsidR="00826868">
        <w:instrText xml:space="preserve"> ADDIN EN.CITE &lt;EndNote&gt;&lt;Cite AuthorYear="1"&gt;&lt;Author&gt;Li&lt;/Author&gt;&lt;Year&gt;2019&lt;/Year&gt;&lt;RecNum&gt;797&lt;/RecNum&gt;&lt;DisplayText&gt;Li et al. (2019)&lt;/DisplayText&gt;&lt;record&gt;&lt;rec-number&gt;797&lt;/rec-number&gt;&lt;foreign-keys&gt;&lt;key app="EN" db-id="rx9aa55s6txsf0eex2mp5zre2dt9t0pz2at9" timestamp="1614286476" guid="ecc334b6-9e75-4afe-af97-e732b3d0454b"&gt;797&lt;/key&gt;&lt;/foreign-keys&gt;&lt;ref-type name="Journal Article"&gt;17&lt;/ref-type&gt;&lt;contributors&gt;&lt;authors&gt;&lt;author&gt;Li, Jennifer&lt;/author&gt;&lt;author&gt;Greenwood, David&lt;/author&gt;&lt;author&gt;Kassem, Mohamad&lt;/author&gt;&lt;/authors&gt;&lt;/contributors&gt;&lt;titles&gt;&lt;title&gt;Blockchain in the built environment and construction industry: A systematic review, conceptual models and practical use cases&lt;/title&gt;&lt;secondary-title&gt;Automation in Construction&lt;/secondary-title&gt;&lt;short-title&gt;Blockchain in the built environment and construction industry: A systematic review, conceptual models and practical use cases&lt;/short-title&gt;&lt;/titles&gt;&lt;periodical&gt;&lt;full-title&gt;Automation in construction&lt;/full-title&gt;&lt;/periodical&gt;&lt;pages&gt;288-307&lt;/pages&gt;&lt;volume&gt;102&lt;/volume&gt;&lt;dates&gt;&lt;year&gt;2019&lt;/year&gt;&lt;/dates&gt;&lt;isbn&gt;0926-5805&lt;/isbn&gt;&lt;urls&gt;&lt;/urls&gt;&lt;electronic-resource-num&gt;https://doi.org/10.1016/j.autcon.2019.02.005&lt;/electronic-resource-num&gt;&lt;/record&gt;&lt;/Cite&gt;&lt;/EndNote&gt;</w:instrText>
      </w:r>
      <w:r>
        <w:fldChar w:fldCharType="separate"/>
      </w:r>
      <w:r w:rsidR="00A755D6">
        <w:rPr>
          <w:noProof/>
        </w:rPr>
        <w:t>Li et al. (2019)</w:t>
      </w:r>
      <w:r>
        <w:fldChar w:fldCharType="end"/>
      </w:r>
      <w:r>
        <w:t xml:space="preserve"> and </w:t>
      </w:r>
      <w:r>
        <w:fldChar w:fldCharType="begin"/>
      </w:r>
      <w:r w:rsidR="00826868">
        <w:instrText xml:space="preserve"> ADDIN EN.CITE &lt;EndNote&gt;&lt;Cite AuthorYear="1"&gt;&lt;Author&gt;Turk&lt;/Author&gt;&lt;Year&gt;2017&lt;/Year&gt;&lt;RecNum&gt;996&lt;/RecNum&gt;&lt;DisplayText&gt;Turk and Klinc (2017)&lt;/DisplayText&gt;&lt;record&gt;&lt;rec-number&gt;996&lt;/rec-number&gt;&lt;foreign-keys&gt;&lt;key app="EN" db-id="rx9aa55s6txsf0eex2mp5zre2dt9t0pz2at9" timestamp="1614286566" guid="1b6c400f-2b4b-46a4-a552-0702ae8376c4"&gt;996&lt;/key&gt;&lt;/foreign-keys&gt;&lt;ref-type name="Journal Article"&gt;17&lt;/ref-type&gt;&lt;contributors&gt;&lt;authors&gt;&lt;author&gt;Turk, Žiga&lt;/author&gt;&lt;author&gt;Klinc, Robert&lt;/author&gt;&lt;/authors&gt;&lt;/contributors&gt;&lt;titles&gt;&lt;title&gt;Potentials of Blockchain Technology for Construction Management&lt;/title&gt;&lt;secondary-title&gt;Procedia Engineering&lt;/secondary-title&gt;&lt;short-title&gt;Potentials of Blockchain Technology for Construction Management&lt;/short-title&gt;&lt;/titles&gt;&lt;periodical&gt;&lt;full-title&gt;Procedia engineering&lt;/full-title&gt;&lt;/periodical&gt;&lt;pages&gt;638-645&lt;/pages&gt;&lt;volume&gt;196&lt;/volume&gt;&lt;keywords&gt;&lt;keyword&gt;Blockchain&lt;/keyword&gt;&lt;keyword&gt;Building Information Modelling&lt;/keyword&gt;&lt;keyword&gt;Building Information Management&lt;/keyword&gt;&lt;keyword&gt;Information Systems&lt;/keyword&gt;&lt;keyword&gt;Intellectual Property Rights&lt;/keyword&gt;&lt;keyword&gt;Construction Contracts&lt;/keyword&gt;&lt;keyword&gt;Trust&lt;/keyword&gt;&lt;/keywords&gt;&lt;dates&gt;&lt;year&gt;2017&lt;/year&gt;&lt;/dates&gt;&lt;isbn&gt;1877-7058&lt;/isbn&gt;&lt;urls&gt;&lt;/urls&gt;&lt;custom1&gt;Done&lt;/custom1&gt;&lt;electronic-resource-num&gt;https://doi.org/10.1016/j.proeng.2017.08.052&lt;/electronic-resource-num&gt;&lt;/record&gt;&lt;/Cite&gt;&lt;/EndNote&gt;</w:instrText>
      </w:r>
      <w:r>
        <w:fldChar w:fldCharType="separate"/>
      </w:r>
      <w:r>
        <w:rPr>
          <w:noProof/>
        </w:rPr>
        <w:t>Turk and Klinc (2017)</w:t>
      </w:r>
      <w:r>
        <w:fldChar w:fldCharType="end"/>
      </w:r>
      <w:r>
        <w:t xml:space="preserve"> discuss</w:t>
      </w:r>
      <w:r w:rsidR="00BE0719">
        <w:t>ed</w:t>
      </w:r>
      <w:r>
        <w:t xml:space="preserve"> the importance of </w:t>
      </w:r>
      <w:r w:rsidR="00475AA6">
        <w:t>knowing</w:t>
      </w:r>
      <w:r>
        <w:t xml:space="preserve"> </w:t>
      </w:r>
      <w:r w:rsidR="00EA01B0">
        <w:t xml:space="preserve">the </w:t>
      </w:r>
      <w:r>
        <w:t xml:space="preserve">who, what, </w:t>
      </w:r>
      <w:r w:rsidR="00011A2D">
        <w:t xml:space="preserve">and </w:t>
      </w:r>
      <w:r>
        <w:t xml:space="preserve">when of any project transaction. Reports by </w:t>
      </w:r>
      <w:r>
        <w:fldChar w:fldCharType="begin"/>
      </w:r>
      <w:r w:rsidR="00826868">
        <w:instrText xml:space="preserve"> ADDIN EN.CITE &lt;EndNote&gt;&lt;Cite AuthorYear="1"&gt;&lt;Author&gt;Kinnaird&lt;/Author&gt;&lt;Year&gt;2017&lt;/Year&gt;&lt;RecNum&gt;768&lt;/RecNum&gt;&lt;DisplayText&gt;Kinnaird and Geipel (2017)&lt;/DisplayText&gt;&lt;record&gt;&lt;rec-number&gt;768&lt;/rec-number&gt;&lt;foreign-keys&gt;&lt;key app="EN" db-id="rx9aa55s6txsf0eex2mp5zre2dt9t0pz2at9" timestamp="1614286464" guid="025377bd-5ec4-45ed-80a7-3a3af0a0b80e"&gt;768&lt;/key&gt;&lt;/foreign-keys&gt;&lt;ref-type name="Report"&gt;27&lt;/ref-type&gt;&lt;contributors&gt;&lt;authors&gt;&lt;author&gt;Kinnaird, Christopher&lt;/author&gt;&lt;author&gt;Geipel, Matthias&lt;/author&gt;&lt;/authors&gt;&lt;/contributors&gt;&lt;titles&gt;&lt;title&gt;Blockchain Technology: How the Inventions Behind Bitcoin are Enabling a Network of Trust for the Built Environment&lt;/title&gt;&lt;short-title&gt;Blockchain Technology: How the Inventions Behind Bitcoin are Enabling a Network of Trust for the Built Environment&lt;/short-title&gt;&lt;/titles&gt;&lt;dates&gt;&lt;year&gt;2017&lt;/year&gt;&lt;/dates&gt;&lt;publisher&gt;Arup&lt;/publisher&gt;&lt;urls&gt;&lt;related-urls&gt;&lt;url&gt;https://iebc.co/wp-content/uploads/2018/01/Arup-Blockchain-Technology-Report-3.pdf&lt;/url&gt;&lt;/related-urls&gt;&lt;/urls&gt;&lt;access-date&gt;25/01/2021&lt;/access-date&gt;&lt;/record&gt;&lt;/Cite&gt;&lt;/EndNote&gt;</w:instrText>
      </w:r>
      <w:r>
        <w:fldChar w:fldCharType="separate"/>
      </w:r>
      <w:r w:rsidR="003078D4">
        <w:rPr>
          <w:noProof/>
        </w:rPr>
        <w:t>Kinnaird and Geipel (2017)</w:t>
      </w:r>
      <w:r>
        <w:fldChar w:fldCharType="end"/>
      </w:r>
      <w:r w:rsidR="003078D4">
        <w:t xml:space="preserve"> and </w:t>
      </w:r>
      <w:r w:rsidR="003078D4">
        <w:fldChar w:fldCharType="begin"/>
      </w:r>
      <w:r w:rsidR="00826868">
        <w:instrText xml:space="preserve"> ADDIN EN.CITE &lt;EndNote&gt;&lt;Cite AuthorYear="1"&gt;&lt;Author&gt;Nguyen&lt;/Author&gt;&lt;Year&gt;2019&lt;/Year&gt;&lt;RecNum&gt;867&lt;/RecNum&gt;&lt;DisplayText&gt;Nguyen et al. (2019)&lt;/DisplayText&gt;&lt;record&gt;&lt;rec-number&gt;867&lt;/rec-number&gt;&lt;foreign-keys&gt;&lt;key app="EN" db-id="rx9aa55s6txsf0eex2mp5zre2dt9t0pz2at9" timestamp="1614286505" guid="f3c35f81-090e-4d45-937a-b6c78f482530"&gt;867&lt;/key&gt;&lt;/foreign-keys&gt;&lt;ref-type name="Report"&gt;27&lt;/ref-type&gt;&lt;contributors&gt;&lt;authors&gt;&lt;author&gt;Nguyen, Bella&lt;/author&gt;&lt;author&gt;Buscher, Volker&lt;/author&gt;&lt;author&gt;Cavendish, Will&lt;/author&gt;&lt;author&gt;Gerber, David&lt;/author&gt;&lt;author&gt;Leung, Santo&lt;/author&gt;&lt;author&gt;Krzyzaniak, Agnieszka&lt;/author&gt;&lt;author&gt;Robinson, Rick&lt;/author&gt;&lt;author&gt;Burgess, John&lt;/author&gt;&lt;author&gt;Proctor, Matthew&lt;/author&gt;&lt;author&gt;O’Grady, Kevin&lt;/author&gt;&lt;author&gt;Flapper, Therese&lt;/author&gt;&lt;/authors&gt;&lt;tertiary-authors&gt;&lt;author&gt;Limited, London Arup Group&lt;/author&gt;&lt;/tertiary-authors&gt;&lt;/contributors&gt;&lt;titles&gt;&lt;title&gt;Blockchain and The Built Environment&lt;/title&gt;&lt;short-title&gt;Blockchain and The Built Environment&lt;/short-title&gt;&lt;/titles&gt;&lt;dates&gt;&lt;year&gt;2019&lt;/year&gt;&lt;/dates&gt;&lt;publisher&gt;Arup&lt;/publisher&gt;&lt;urls&gt;&lt;related-urls&gt;&lt;url&gt;https://www.arup.com/perspectives/publications/research/section/blockchain-and-the-built-environment&lt;/url&gt;&lt;/related-urls&gt;&lt;/urls&gt;&lt;access-date&gt;25/01/2021&lt;/access-date&gt;&lt;/record&gt;&lt;/Cite&gt;&lt;/EndNote&gt;</w:instrText>
      </w:r>
      <w:r w:rsidR="003078D4">
        <w:fldChar w:fldCharType="separate"/>
      </w:r>
      <w:r w:rsidR="003078D4">
        <w:rPr>
          <w:noProof/>
        </w:rPr>
        <w:t>Nguyen et al. (2019)</w:t>
      </w:r>
      <w:r w:rsidR="003078D4">
        <w:fldChar w:fldCharType="end"/>
      </w:r>
      <w:r w:rsidR="008714F6">
        <w:t xml:space="preserve"> discuss</w:t>
      </w:r>
      <w:r w:rsidR="00BE0719">
        <w:t>ed</w:t>
      </w:r>
      <w:r w:rsidR="008714F6">
        <w:t xml:space="preserve"> the </w:t>
      </w:r>
      <w:r>
        <w:t xml:space="preserve">tamper-proof exchange of value and information. </w:t>
      </w:r>
      <w:r w:rsidR="00397675">
        <w:t xml:space="preserve">Further, BCT </w:t>
      </w:r>
      <w:r>
        <w:t xml:space="preserve">could support secure storage and management of different kinds </w:t>
      </w:r>
      <w:r w:rsidR="00011A2D">
        <w:t xml:space="preserve">of </w:t>
      </w:r>
      <w:r w:rsidRPr="00173B6D">
        <w:t>construction information</w:t>
      </w:r>
      <w:r w:rsidR="00397675">
        <w:t xml:space="preserve">: </w:t>
      </w:r>
      <w:r w:rsidR="00397675" w:rsidRPr="00397675">
        <w:t>construction quality data, progress information and resource consumption</w:t>
      </w:r>
      <w:r w:rsidR="00397675">
        <w:t xml:space="preserve"> </w:t>
      </w:r>
      <w:r w:rsidR="00397675">
        <w:fldChar w:fldCharType="begin"/>
      </w:r>
      <w:r w:rsidR="00826868">
        <w:instrText xml:space="preserve"> ADDIN EN.CITE &lt;EndNote&gt;&lt;Cite&gt;&lt;Author&gt;Wang&lt;/Author&gt;&lt;Year&gt;2017&lt;/Year&gt;&lt;RecNum&gt;1005&lt;/RecNum&gt;&lt;DisplayText&gt;(Wang, Wu, Wang, &amp;amp; Shou, 2017)&lt;/DisplayText&gt;&lt;record&gt;&lt;rec-number&gt;1005&lt;/rec-number&gt;&lt;foreign-keys&gt;&lt;key app="EN" db-id="rx9aa55s6txsf0eex2mp5zre2dt9t0pz2at9" timestamp="1614286586" guid="cbe258fb-ae79-4ad9-92b5-6bd8aacbe92b"&gt;1005&lt;/key&gt;&lt;/foreign-keys&gt;&lt;ref-type name="Journal Article"&gt;17&lt;/ref-type&gt;&lt;contributors&gt;&lt;authors&gt;&lt;author&gt;Wang, Jun&lt;/author&gt;&lt;author&gt;Wu, Peng&lt;/author&gt;&lt;author&gt;Wang, Xiangyu&lt;/author&gt;&lt;author&gt;Shou, Wenchi&lt;/author&gt;&lt;/authors&gt;&lt;/contributors&gt;&lt;titles&gt;&lt;title&gt;The outlook of blockchain technology for construction engineering management&lt;/title&gt;&lt;secondary-title&gt;Frontiers of engineering management&lt;/secondary-title&gt;&lt;short-title&gt;The outlook of blockchain technology for construction engineering management&lt;/short-title&gt;&lt;/titles&gt;&lt;periodical&gt;&lt;full-title&gt;Frontiers of engineering management&lt;/full-title&gt;&lt;/periodical&gt;&lt;pages&gt;67-75&lt;/pages&gt;&lt;dates&gt;&lt;year&gt;2017&lt;/year&gt;&lt;/dates&gt;&lt;isbn&gt;2095-7513&lt;/isbn&gt;&lt;urls&gt;&lt;/urls&gt;&lt;electronic-resource-num&gt;https://doi.org/10.15302/J-FEM-2017006&lt;/electronic-resource-num&gt;&lt;/record&gt;&lt;/Cite&gt;&lt;/EndNote&gt;</w:instrText>
      </w:r>
      <w:r w:rsidR="00397675">
        <w:fldChar w:fldCharType="separate"/>
      </w:r>
      <w:r w:rsidR="00332454">
        <w:rPr>
          <w:noProof/>
        </w:rPr>
        <w:t>(Wang, Wu, Wang, &amp; Shou, 2017)</w:t>
      </w:r>
      <w:r w:rsidR="00397675">
        <w:fldChar w:fldCharType="end"/>
      </w:r>
      <w:r w:rsidRPr="00173B6D">
        <w:t>,</w:t>
      </w:r>
      <w:r w:rsidR="00397675">
        <w:t xml:space="preserve"> </w:t>
      </w:r>
      <w:r w:rsidR="00397675" w:rsidRPr="00397675">
        <w:t xml:space="preserve">certification, past achievements and qualifications </w:t>
      </w:r>
      <w:r w:rsidR="00397675" w:rsidRPr="00397675">
        <w:fldChar w:fldCharType="begin">
          <w:fldData xml:space="preserve">PEVuZE5vdGU+PENpdGU+PEF1dGhvcj5OYXdhcmk8L0F1dGhvcj48WWVhcj4yMDE5PC9ZZWFyPjxS
ZWNOdW0+ODY0PC9SZWNOdW0+PERpc3BsYXlUZXh0PihLaW5uYWlyZCAmYW1wOyBHZWlwZWwsIDIw
MTc7IExpIGV0IGFsLiwgMjAxOTsgTWF0aGV3cywgUm9ibGVzLCAmYW1wOyBCb3dlLCAyMDE3OyBO
YXdhcmkgJmFtcDsgUmF2aW5kcmFuLCAyMDE5KTwvRGlzcGxheVRleHQ+PHJlY29yZD48cmVjLW51
bWJlcj44NjQ8L3JlYy1udW1iZXI+PGZvcmVpZ24ta2V5cz48a2V5IGFwcD0iRU4iIGRiLWlkPSJy
eDlhYTU1czZ0eHNmMGVleDJtcDV6cmUyZHQ5dDBwejJhdDkiIHRpbWVzdGFtcD0iMTYxNDI4NjUw
MyIgZ3VpZD0iNTYzZjBiMmUtNzlmOS00MzA5LTliNjMtNWMyMzhiZTdjZTJhIj44NjQ8L2tleT48
L2ZvcmVpZ24ta2V5cz48cmVmLXR5cGUgbmFtZT0iSm91cm5hbCBBcnRpY2xlIj4xNzwvcmVmLXR5
cGU+PGNvbnRyaWJ1dG9ycz48YXV0aG9ycz48YXV0aG9yPk5hd2FyaSwgTmF3YXJpIE8uPC9hdXRo
b3I+PGF1dGhvcj5SYXZpbmRyYW4sIFNocmlyYWFtPC9hdXRob3I+PC9hdXRob3JzPjwvY29udHJp
YnV0b3JzPjx0aXRsZXM+PHRpdGxlPkJsb2NrY2hhaW4gdGVjaG5vbG9neSBhbmQgQklNIHByb2Nl
c3M6IFJldmlldyBhbmQgcG90ZW50aWFsIGFwcGxpY2F0aW9uczwvdGl0bGU+PHNlY29uZGFyeS10
aXRsZT5Kb3VybmFsIG9mIEluZm9ybWF0aW9uIFRlY2hub2xvZ3kgaW4gQ29uc3RydWN0aW9uIChJ
VGNvbik8L3NlY29uZGFyeS10aXRsZT48c2hvcnQtdGl0bGU+QmxvY2tjaGFpbiB0ZWNobm9sb2d5
IGFuZCBCSU0gcHJvY2VzczogUmV2aWV3IGFuZCBwb3RlbnRpYWwgYXBwbGljYXRpb25zPC9zaG9y
dC10aXRsZT48L3RpdGxlcz48cGVyaW9kaWNhbD48ZnVsbC10aXRsZT5Kb3VybmFsIG9mIEluZm9y
bWF0aW9uIFRlY2hub2xvZ3kgaW4gQ29uc3RydWN0aW9uIChJVGNvbik8L2Z1bGwtdGl0bGU+PC9w
ZXJpb2RpY2FsPjxwYWdlcz4yMDktMjM4PC9wYWdlcz48dm9sdW1lPjI0PC92b2x1bWU+PG51bWJl
cj4xMjwvbnVtYmVyPjxkYXRlcz48eWVhcj4yMDE5PC95ZWFyPjwvZGF0ZXM+PHVybHM+PHJlbGF0
ZWQtdXJscz48dXJsPmh0dHBzOi8vaXRjb24ub3JnL3BhcGVyLzIwMTkvMTI8L3VybD48L3JlbGF0
ZWQtdXJscz48L3VybHM+PGN1c3RvbTE+RG9uZTwvY3VzdG9tMT48YWNjZXNzLWRhdGU+MjUvMDEv
MjAyMTwvYWNjZXNzLWRhdGU+PC9yZWNvcmQ+PC9DaXRlPjxDaXRlPjxBdXRob3I+TWF0aGV3czwv
QXV0aG9yPjxZZWFyPjIwMTc8L1llYXI+PFJlY051bT44MzQ8L1JlY051bT48cmVjb3JkPjxyZWMt
bnVtYmVyPjgzNDwvcmVjLW51bWJlcj48Zm9yZWlnbi1rZXlzPjxrZXkgYXBwPSJFTiIgZGItaWQ9
InJ4OWFhNTVzNnR4c2YwZWV4Mm1wNXpyZTJkdDl0MHB6MmF0OSIgdGltZXN0YW1wPSIxNjE0Mjg2
NDkxIiBndWlkPSI4Y2NjNWE5NC05YThmLTQ5NDYtYWU1Yi1kZTIzNGQ3YTNkNGIiPjgzNDwva2V5
PjwvZm9yZWlnbi1rZXlzPjxyZWYtdHlwZSBuYW1lPSJFbGVjdHJvbmljIEFydGljbGUiPjQzPC9y
ZWYtdHlwZT48Y29udHJpYnV0b3JzPjxhdXRob3JzPjxhdXRob3I+TWF0aGV3cywgTWFsYWNoeTwv
YXV0aG9yPjxhdXRob3I+Um9ibGVzLCBEYW48L2F1dGhvcj48YXV0aG9yPkJvd2UsIEJyaWFuPC9h
dXRob3I+PC9hdXRob3JzPjwvY29udHJpYnV0b3JzPjx0aXRsZXM+PHRpdGxlPkJJTStCbG9ja2No
YWluOiBBIFNvbHV0aW9uIHRvIHRoZSBUcnVzdCBQcm9ibGVtIGluIENvbGxhYm9yYXRpb24/PC90
aXRsZT48c2hvcnQtdGl0bGU+QklNK0Jsb2NrY2hhaW46IEEgU29sdXRpb24gdG8gdGhlIFRydXN0
IFByb2JsZW0gaW4gQ29sbGFib3JhdGlvbj88L3Nob3J0LXRpdGxlPjwvdGl0bGVzPjxkYXRlcz48
eWVhcj4yMDE3PC95ZWFyPjxwdWItZGF0ZXM+PGRhdGU+MjUvMDEvMjAyMTwvZGF0ZT48L3B1Yi1k
YXRlcz48L2RhdGVzPjx1cmxzPjxyZWxhdGVkLXVybHM+PHVybD5odHRwczovL2Fycm93LmRpdC5p
ZS9iZXNjaGFyY29uLzI2LzwvdXJsPjwvcmVsYXRlZC11cmxzPjwvdXJscz48Y3VzdG9tMT5Eb25l
PC9jdXN0b20xPjwvcmVjb3JkPjwvQ2l0ZT48Q2l0ZT48QXV0aG9yPktpbm5haXJkPC9BdXRob3I+
PFllYXI+MjAxNzwvWWVhcj48UmVjTnVtPjc2ODwvUmVjTnVtPjxyZWNvcmQ+PHJlYy1udW1iZXI+
NzY4PC9yZWMtbnVtYmVyPjxmb3JlaWduLWtleXM+PGtleSBhcHA9IkVOIiBkYi1pZD0icng5YWE1
NXM2dHhzZjBlZXgybXA1enJlMmR0OXQwcHoyYXQ5IiB0aW1lc3RhbXA9IjE2MTQyODY0NjQiIGd1
aWQ9IjAyNTM3N2JkLTVlYzQtNDVlZC04MGE3LTNhM2FmMGEwYjgwZSI+NzY4PC9rZXk+PC9mb3Jl
aWduLWtleXM+PHJlZi10eXBlIG5hbWU9IlJlcG9ydCI+Mjc8L3JlZi10eXBlPjxjb250cmlidXRv
cnM+PGF1dGhvcnM+PGF1dGhvcj5LaW5uYWlyZCwgQ2hyaXN0b3BoZXI8L2F1dGhvcj48YXV0aG9y
PkdlaXBlbCwgTWF0dGhpYXM8L2F1dGhvcj48L2F1dGhvcnM+PC9jb250cmlidXRvcnM+PHRpdGxl
cz48dGl0bGU+QmxvY2tjaGFpbiBUZWNobm9sb2d5OiBIb3cgdGhlIEludmVudGlvbnMgQmVoaW5k
IEJpdGNvaW4gYXJlIEVuYWJsaW5nIGEgTmV0d29yayBvZiBUcnVzdCBmb3IgdGhlIEJ1aWx0IEVu
dmlyb25tZW50PC90aXRsZT48c2hvcnQtdGl0bGU+QmxvY2tjaGFpbiBUZWNobm9sb2d5OiBIb3cg
dGhlIEludmVudGlvbnMgQmVoaW5kIEJpdGNvaW4gYXJlIEVuYWJsaW5nIGEgTmV0d29yayBvZiBU
cnVzdCBmb3IgdGhlIEJ1aWx0IEVudmlyb25tZW50PC9zaG9ydC10aXRsZT48L3RpdGxlcz48ZGF0
ZXM+PHllYXI+MjAxNzwveWVhcj48L2RhdGVzPjxwdWJsaXNoZXI+QXJ1cDwvcHVibGlzaGVyPjx1
cmxzPjxyZWxhdGVkLXVybHM+PHVybD5odHRwczovL2llYmMuY28vd3AtY29udGVudC91cGxvYWRz
LzIwMTgvMDEvQXJ1cC1CbG9ja2NoYWluLVRlY2hub2xvZ3ktUmVwb3J0LTMucGRmPC91cmw+PC9y
ZWxhdGVkLXVybHM+PC91cmxzPjxhY2Nlc3MtZGF0ZT4yNS8wMS8yMDIxPC9hY2Nlc3MtZGF0ZT48
L3JlY29yZD48L0NpdGU+PENpdGU+PEF1dGhvcj5MaTwvQXV0aG9yPjxZZWFyPjIwMTk8L1llYXI+
PFJlY051bT43OTc8L1JlY051bT48cmVjb3JkPjxyZWMtbnVtYmVyPjc5NzwvcmVjLW51bWJlcj48
Zm9yZWlnbi1rZXlzPjxrZXkgYXBwPSJFTiIgZGItaWQ9InJ4OWFhNTVzNnR4c2YwZWV4Mm1wNXpy
ZTJkdDl0MHB6MmF0OSIgdGltZXN0YW1wPSIxNjE0Mjg2NDc2IiBndWlkPSJlY2MzMzRiNi05ZTc1
LTRhZmUtYWY5Ny1lNzMyYjNkMDQ1NGIiPjc5Nzwva2V5PjwvZm9yZWlnbi1rZXlzPjxyZWYtdHlw
ZSBuYW1lPSJKb3VybmFsIEFydGljbGUiPjE3PC9yZWYtdHlwZT48Y29udHJpYnV0b3JzPjxhdXRo
b3JzPjxhdXRob3I+TGksIEplbm5pZmVyPC9hdXRob3I+PGF1dGhvcj5HcmVlbndvb2QsIERhdmlk
PC9hdXRob3I+PGF1dGhvcj5LYXNzZW0sIE1vaGFtYWQ8L2F1dGhvcj48L2F1dGhvcnM+PC9jb250
cmlidXRvcnM+PHRpdGxlcz48dGl0bGU+QmxvY2tjaGFpbiBpbiB0aGUgYnVpbHQgZW52aXJvbm1l
bnQgYW5kIGNvbnN0cnVjdGlvbiBpbmR1c3RyeTogQSBzeXN0ZW1hdGljIHJldmlldywgY29uY2Vw
dHVhbCBtb2RlbHMgYW5kIHByYWN0aWNhbCB1c2UgY2FzZXM8L3RpdGxlPjxzZWNvbmRhcnktdGl0
bGU+QXV0b21hdGlvbiBpbiBDb25zdHJ1Y3Rpb248L3NlY29uZGFyeS10aXRsZT48c2hvcnQtdGl0
bGU+QmxvY2tjaGFpbiBpbiB0aGUgYnVpbHQgZW52aXJvbm1lbnQgYW5kIGNvbnN0cnVjdGlvbiBp
bmR1c3RyeTogQSBzeXN0ZW1hdGljIHJldmlldywgY29uY2VwdHVhbCBtb2RlbHMgYW5kIHByYWN0
aWNhbCB1c2UgY2FzZXM8L3Nob3J0LXRpdGxlPjwvdGl0bGVzPjxwZXJpb2RpY2FsPjxmdWxsLXRp
dGxlPkF1dG9tYXRpb24gaW4gY29uc3RydWN0aW9uPC9mdWxsLXRpdGxlPjwvcGVyaW9kaWNhbD48
cGFnZXM+Mjg4LTMwNzwvcGFnZXM+PHZvbHVtZT4xMDI8L3ZvbHVtZT48ZGF0ZXM+PHllYXI+MjAx
OTwveWVhcj48L2RhdGVzPjxpc2JuPjA5MjYtNTgwNTwvaXNibj48dXJscz48L3VybHM+PGVsZWN0
cm9uaWMtcmVzb3VyY2UtbnVtPmh0dHBzOi8vZG9pLm9yZy8xMC4xMDE2L2ouYXV0Y29uLjIwMTku
MDIuMDA1PC9lbGVjdHJvbmljLXJlc291cmNlLW51bT48L3JlY29yZD48L0NpdGU+PENpdGU+PEF1
dGhvcj5OYXdhcmk8L0F1dGhvcj48WWVhcj4yMDE5PC9ZZWFyPjxSZWNOdW0+ODY0PC9SZWNOdW0+
PHJlY29yZD48cmVjLW51bWJlcj44NjQ8L3JlYy1udW1iZXI+PGZvcmVpZ24ta2V5cz48a2V5IGFw
cD0iRU4iIGRiLWlkPSJyeDlhYTU1czZ0eHNmMGVleDJtcDV6cmUyZHQ5dDBwejJhdDkiIHRpbWVz
dGFtcD0iMTYxNDI4NjUwMyIgZ3VpZD0iNTYzZjBiMmUtNzlmOS00MzA5LTliNjMtNWMyMzhiZTdj
ZTJhIj44NjQ8L2tleT48L2ZvcmVpZ24ta2V5cz48cmVmLXR5cGUgbmFtZT0iSm91cm5hbCBBcnRp
Y2xlIj4xNzwvcmVmLXR5cGU+PGNvbnRyaWJ1dG9ycz48YXV0aG9ycz48YXV0aG9yPk5hd2FyaSwg
TmF3YXJpIE8uPC9hdXRob3I+PGF1dGhvcj5SYXZpbmRyYW4sIFNocmlyYWFtPC9hdXRob3I+PC9h
dXRob3JzPjwvY29udHJpYnV0b3JzPjx0aXRsZXM+PHRpdGxlPkJsb2NrY2hhaW4gdGVjaG5vbG9n
eSBhbmQgQklNIHByb2Nlc3M6IFJldmlldyBhbmQgcG90ZW50aWFsIGFwcGxpY2F0aW9uczwvdGl0
bGU+PHNlY29uZGFyeS10aXRsZT5Kb3VybmFsIG9mIEluZm9ybWF0aW9uIFRlY2hub2xvZ3kgaW4g
Q29uc3RydWN0aW9uIChJVGNvbik8L3NlY29uZGFyeS10aXRsZT48c2hvcnQtdGl0bGU+QmxvY2tj
aGFpbiB0ZWNobm9sb2d5IGFuZCBCSU0gcHJvY2VzczogUmV2aWV3IGFuZCBwb3RlbnRpYWwgYXBw
bGljYXRpb25zPC9zaG9ydC10aXRsZT48L3RpdGxlcz48cGVyaW9kaWNhbD48ZnVsbC10aXRsZT5K
b3VybmFsIG9mIEluZm9ybWF0aW9uIFRlY2hub2xvZ3kgaW4gQ29uc3RydWN0aW9uIChJVGNvbik8
L2Z1bGwtdGl0bGU+PC9wZXJpb2RpY2FsPjxwYWdlcz4yMDktMjM4PC9wYWdlcz48dm9sdW1lPjI0
PC92b2x1bWU+PG51bWJlcj4xMjwvbnVtYmVyPjxkYXRlcz48eWVhcj4yMDE5PC95ZWFyPjwvZGF0
ZXM+PHVybHM+PHJlbGF0ZWQtdXJscz48dXJsPmh0dHBzOi8vaXRjb24ub3JnL3BhcGVyLzIwMTkv
MTI8L3VybD48L3JlbGF0ZWQtdXJscz48L3VybHM+PGN1c3RvbTE+RG9uZTwvY3VzdG9tMT48YWNj
ZXNzLWRhdGU+MjUvMDEvMjAyMTwvYWNjZXNzLWRhdGU+PC9yZWNvcmQ+PC9DaXRlPjwvRW5kTm90
ZT5=
</w:fldData>
        </w:fldChar>
      </w:r>
      <w:r w:rsidR="00826868">
        <w:instrText xml:space="preserve"> ADDIN EN.CITE </w:instrText>
      </w:r>
      <w:r w:rsidR="00826868">
        <w:fldChar w:fldCharType="begin">
          <w:fldData xml:space="preserve">PEVuZE5vdGU+PENpdGU+PEF1dGhvcj5OYXdhcmk8L0F1dGhvcj48WWVhcj4yMDE5PC9ZZWFyPjxS
ZWNOdW0+ODY0PC9SZWNOdW0+PERpc3BsYXlUZXh0PihLaW5uYWlyZCAmYW1wOyBHZWlwZWwsIDIw
MTc7IExpIGV0IGFsLiwgMjAxOTsgTWF0aGV3cywgUm9ibGVzLCAmYW1wOyBCb3dlLCAyMDE3OyBO
YXdhcmkgJmFtcDsgUmF2aW5kcmFuLCAyMDE5KTwvRGlzcGxheVRleHQ+PHJlY29yZD48cmVjLW51
bWJlcj44NjQ8L3JlYy1udW1iZXI+PGZvcmVpZ24ta2V5cz48a2V5IGFwcD0iRU4iIGRiLWlkPSJy
eDlhYTU1czZ0eHNmMGVleDJtcDV6cmUyZHQ5dDBwejJhdDkiIHRpbWVzdGFtcD0iMTYxNDI4NjUw
MyIgZ3VpZD0iNTYzZjBiMmUtNzlmOS00MzA5LTliNjMtNWMyMzhiZTdjZTJhIj44NjQ8L2tleT48
L2ZvcmVpZ24ta2V5cz48cmVmLXR5cGUgbmFtZT0iSm91cm5hbCBBcnRpY2xlIj4xNzwvcmVmLXR5
cGU+PGNvbnRyaWJ1dG9ycz48YXV0aG9ycz48YXV0aG9yPk5hd2FyaSwgTmF3YXJpIE8uPC9hdXRo
b3I+PGF1dGhvcj5SYXZpbmRyYW4sIFNocmlyYWFtPC9hdXRob3I+PC9hdXRob3JzPjwvY29udHJp
YnV0b3JzPjx0aXRsZXM+PHRpdGxlPkJsb2NrY2hhaW4gdGVjaG5vbG9neSBhbmQgQklNIHByb2Nl
c3M6IFJldmlldyBhbmQgcG90ZW50aWFsIGFwcGxpY2F0aW9uczwvdGl0bGU+PHNlY29uZGFyeS10
aXRsZT5Kb3VybmFsIG9mIEluZm9ybWF0aW9uIFRlY2hub2xvZ3kgaW4gQ29uc3RydWN0aW9uIChJ
VGNvbik8L3NlY29uZGFyeS10aXRsZT48c2hvcnQtdGl0bGU+QmxvY2tjaGFpbiB0ZWNobm9sb2d5
IGFuZCBCSU0gcHJvY2VzczogUmV2aWV3IGFuZCBwb3RlbnRpYWwgYXBwbGljYXRpb25zPC9zaG9y
dC10aXRsZT48L3RpdGxlcz48cGVyaW9kaWNhbD48ZnVsbC10aXRsZT5Kb3VybmFsIG9mIEluZm9y
bWF0aW9uIFRlY2hub2xvZ3kgaW4gQ29uc3RydWN0aW9uIChJVGNvbik8L2Z1bGwtdGl0bGU+PC9w
ZXJpb2RpY2FsPjxwYWdlcz4yMDktMjM4PC9wYWdlcz48dm9sdW1lPjI0PC92b2x1bWU+PG51bWJl
cj4xMjwvbnVtYmVyPjxkYXRlcz48eWVhcj4yMDE5PC95ZWFyPjwvZGF0ZXM+PHVybHM+PHJlbGF0
ZWQtdXJscz48dXJsPmh0dHBzOi8vaXRjb24ub3JnL3BhcGVyLzIwMTkvMTI8L3VybD48L3JlbGF0
ZWQtdXJscz48L3VybHM+PGN1c3RvbTE+RG9uZTwvY3VzdG9tMT48YWNjZXNzLWRhdGU+MjUvMDEv
MjAyMTwvYWNjZXNzLWRhdGU+PC9yZWNvcmQ+PC9DaXRlPjxDaXRlPjxBdXRob3I+TWF0aGV3czwv
QXV0aG9yPjxZZWFyPjIwMTc8L1llYXI+PFJlY051bT44MzQ8L1JlY051bT48cmVjb3JkPjxyZWMt
bnVtYmVyPjgzNDwvcmVjLW51bWJlcj48Zm9yZWlnbi1rZXlzPjxrZXkgYXBwPSJFTiIgZGItaWQ9
InJ4OWFhNTVzNnR4c2YwZWV4Mm1wNXpyZTJkdDl0MHB6MmF0OSIgdGltZXN0YW1wPSIxNjE0Mjg2
NDkxIiBndWlkPSI4Y2NjNWE5NC05YThmLTQ5NDYtYWU1Yi1kZTIzNGQ3YTNkNGIiPjgzNDwva2V5
PjwvZm9yZWlnbi1rZXlzPjxyZWYtdHlwZSBuYW1lPSJFbGVjdHJvbmljIEFydGljbGUiPjQzPC9y
ZWYtdHlwZT48Y29udHJpYnV0b3JzPjxhdXRob3JzPjxhdXRob3I+TWF0aGV3cywgTWFsYWNoeTwv
YXV0aG9yPjxhdXRob3I+Um9ibGVzLCBEYW48L2F1dGhvcj48YXV0aG9yPkJvd2UsIEJyaWFuPC9h
dXRob3I+PC9hdXRob3JzPjwvY29udHJpYnV0b3JzPjx0aXRsZXM+PHRpdGxlPkJJTStCbG9ja2No
YWluOiBBIFNvbHV0aW9uIHRvIHRoZSBUcnVzdCBQcm9ibGVtIGluIENvbGxhYm9yYXRpb24/PC90
aXRsZT48c2hvcnQtdGl0bGU+QklNK0Jsb2NrY2hhaW46IEEgU29sdXRpb24gdG8gdGhlIFRydXN0
IFByb2JsZW0gaW4gQ29sbGFib3JhdGlvbj88L3Nob3J0LXRpdGxlPjwvdGl0bGVzPjxkYXRlcz48
eWVhcj4yMDE3PC95ZWFyPjxwdWItZGF0ZXM+PGRhdGU+MjUvMDEvMjAyMTwvZGF0ZT48L3B1Yi1k
YXRlcz48L2RhdGVzPjx1cmxzPjxyZWxhdGVkLXVybHM+PHVybD5odHRwczovL2Fycm93LmRpdC5p
ZS9iZXNjaGFyY29uLzI2LzwvdXJsPjwvcmVsYXRlZC11cmxzPjwvdXJscz48Y3VzdG9tMT5Eb25l
PC9jdXN0b20xPjwvcmVjb3JkPjwvQ2l0ZT48Q2l0ZT48QXV0aG9yPktpbm5haXJkPC9BdXRob3I+
PFllYXI+MjAxNzwvWWVhcj48UmVjTnVtPjc2ODwvUmVjTnVtPjxyZWNvcmQ+PHJlYy1udW1iZXI+
NzY4PC9yZWMtbnVtYmVyPjxmb3JlaWduLWtleXM+PGtleSBhcHA9IkVOIiBkYi1pZD0icng5YWE1
NXM2dHhzZjBlZXgybXA1enJlMmR0OXQwcHoyYXQ5IiB0aW1lc3RhbXA9IjE2MTQyODY0NjQiIGd1
aWQ9IjAyNTM3N2JkLTVlYzQtNDVlZC04MGE3LTNhM2FmMGEwYjgwZSI+NzY4PC9rZXk+PC9mb3Jl
aWduLWtleXM+PHJlZi10eXBlIG5hbWU9IlJlcG9ydCI+Mjc8L3JlZi10eXBlPjxjb250cmlidXRv
cnM+PGF1dGhvcnM+PGF1dGhvcj5LaW5uYWlyZCwgQ2hyaXN0b3BoZXI8L2F1dGhvcj48YXV0aG9y
PkdlaXBlbCwgTWF0dGhpYXM8L2F1dGhvcj48L2F1dGhvcnM+PC9jb250cmlidXRvcnM+PHRpdGxl
cz48dGl0bGU+QmxvY2tjaGFpbiBUZWNobm9sb2d5OiBIb3cgdGhlIEludmVudGlvbnMgQmVoaW5k
IEJpdGNvaW4gYXJlIEVuYWJsaW5nIGEgTmV0d29yayBvZiBUcnVzdCBmb3IgdGhlIEJ1aWx0IEVu
dmlyb25tZW50PC90aXRsZT48c2hvcnQtdGl0bGU+QmxvY2tjaGFpbiBUZWNobm9sb2d5OiBIb3cg
dGhlIEludmVudGlvbnMgQmVoaW5kIEJpdGNvaW4gYXJlIEVuYWJsaW5nIGEgTmV0d29yayBvZiBU
cnVzdCBmb3IgdGhlIEJ1aWx0IEVudmlyb25tZW50PC9zaG9ydC10aXRsZT48L3RpdGxlcz48ZGF0
ZXM+PHllYXI+MjAxNzwveWVhcj48L2RhdGVzPjxwdWJsaXNoZXI+QXJ1cDwvcHVibGlzaGVyPjx1
cmxzPjxyZWxhdGVkLXVybHM+PHVybD5odHRwczovL2llYmMuY28vd3AtY29udGVudC91cGxvYWRz
LzIwMTgvMDEvQXJ1cC1CbG9ja2NoYWluLVRlY2hub2xvZ3ktUmVwb3J0LTMucGRmPC91cmw+PC9y
ZWxhdGVkLXVybHM+PC91cmxzPjxhY2Nlc3MtZGF0ZT4yNS8wMS8yMDIxPC9hY2Nlc3MtZGF0ZT48
L3JlY29yZD48L0NpdGU+PENpdGU+PEF1dGhvcj5MaTwvQXV0aG9yPjxZZWFyPjIwMTk8L1llYXI+
PFJlY051bT43OTc8L1JlY051bT48cmVjb3JkPjxyZWMtbnVtYmVyPjc5NzwvcmVjLW51bWJlcj48
Zm9yZWlnbi1rZXlzPjxrZXkgYXBwPSJFTiIgZGItaWQ9InJ4OWFhNTVzNnR4c2YwZWV4Mm1wNXpy
ZTJkdDl0MHB6MmF0OSIgdGltZXN0YW1wPSIxNjE0Mjg2NDc2IiBndWlkPSJlY2MzMzRiNi05ZTc1
LTRhZmUtYWY5Ny1lNzMyYjNkMDQ1NGIiPjc5Nzwva2V5PjwvZm9yZWlnbi1rZXlzPjxyZWYtdHlw
ZSBuYW1lPSJKb3VybmFsIEFydGljbGUiPjE3PC9yZWYtdHlwZT48Y29udHJpYnV0b3JzPjxhdXRo
b3JzPjxhdXRob3I+TGksIEplbm5pZmVyPC9hdXRob3I+PGF1dGhvcj5HcmVlbndvb2QsIERhdmlk
PC9hdXRob3I+PGF1dGhvcj5LYXNzZW0sIE1vaGFtYWQ8L2F1dGhvcj48L2F1dGhvcnM+PC9jb250
cmlidXRvcnM+PHRpdGxlcz48dGl0bGU+QmxvY2tjaGFpbiBpbiB0aGUgYnVpbHQgZW52aXJvbm1l
bnQgYW5kIGNvbnN0cnVjdGlvbiBpbmR1c3RyeTogQSBzeXN0ZW1hdGljIHJldmlldywgY29uY2Vw
dHVhbCBtb2RlbHMgYW5kIHByYWN0aWNhbCB1c2UgY2FzZXM8L3RpdGxlPjxzZWNvbmRhcnktdGl0
bGU+QXV0b21hdGlvbiBpbiBDb25zdHJ1Y3Rpb248L3NlY29uZGFyeS10aXRsZT48c2hvcnQtdGl0
bGU+QmxvY2tjaGFpbiBpbiB0aGUgYnVpbHQgZW52aXJvbm1lbnQgYW5kIGNvbnN0cnVjdGlvbiBp
bmR1c3RyeTogQSBzeXN0ZW1hdGljIHJldmlldywgY29uY2VwdHVhbCBtb2RlbHMgYW5kIHByYWN0
aWNhbCB1c2UgY2FzZXM8L3Nob3J0LXRpdGxlPjwvdGl0bGVzPjxwZXJpb2RpY2FsPjxmdWxsLXRp
dGxlPkF1dG9tYXRpb24gaW4gY29uc3RydWN0aW9uPC9mdWxsLXRpdGxlPjwvcGVyaW9kaWNhbD48
cGFnZXM+Mjg4LTMwNzwvcGFnZXM+PHZvbHVtZT4xMDI8L3ZvbHVtZT48ZGF0ZXM+PHllYXI+MjAx
OTwveWVhcj48L2RhdGVzPjxpc2JuPjA5MjYtNTgwNTwvaXNibj48dXJscz48L3VybHM+PGVsZWN0
cm9uaWMtcmVzb3VyY2UtbnVtPmh0dHBzOi8vZG9pLm9yZy8xMC4xMDE2L2ouYXV0Y29uLjIwMTku
MDIuMDA1PC9lbGVjdHJvbmljLXJlc291cmNlLW51bT48L3JlY29yZD48L0NpdGU+PENpdGU+PEF1
dGhvcj5OYXdhcmk8L0F1dGhvcj48WWVhcj4yMDE5PC9ZZWFyPjxSZWNOdW0+ODY0PC9SZWNOdW0+
PHJlY29yZD48cmVjLW51bWJlcj44NjQ8L3JlYy1udW1iZXI+PGZvcmVpZ24ta2V5cz48a2V5IGFw
cD0iRU4iIGRiLWlkPSJyeDlhYTU1czZ0eHNmMGVleDJtcDV6cmUyZHQ5dDBwejJhdDkiIHRpbWVz
dGFtcD0iMTYxNDI4NjUwMyIgZ3VpZD0iNTYzZjBiMmUtNzlmOS00MzA5LTliNjMtNWMyMzhiZTdj
ZTJhIj44NjQ8L2tleT48L2ZvcmVpZ24ta2V5cz48cmVmLXR5cGUgbmFtZT0iSm91cm5hbCBBcnRp
Y2xlIj4xNzwvcmVmLXR5cGU+PGNvbnRyaWJ1dG9ycz48YXV0aG9ycz48YXV0aG9yPk5hd2FyaSwg
TmF3YXJpIE8uPC9hdXRob3I+PGF1dGhvcj5SYXZpbmRyYW4sIFNocmlyYWFtPC9hdXRob3I+PC9h
dXRob3JzPjwvY29udHJpYnV0b3JzPjx0aXRsZXM+PHRpdGxlPkJsb2NrY2hhaW4gdGVjaG5vbG9n
eSBhbmQgQklNIHByb2Nlc3M6IFJldmlldyBhbmQgcG90ZW50aWFsIGFwcGxpY2F0aW9uczwvdGl0
bGU+PHNlY29uZGFyeS10aXRsZT5Kb3VybmFsIG9mIEluZm9ybWF0aW9uIFRlY2hub2xvZ3kgaW4g
Q29uc3RydWN0aW9uIChJVGNvbik8L3NlY29uZGFyeS10aXRsZT48c2hvcnQtdGl0bGU+QmxvY2tj
aGFpbiB0ZWNobm9sb2d5IGFuZCBCSU0gcHJvY2VzczogUmV2aWV3IGFuZCBwb3RlbnRpYWwgYXBw
bGljYXRpb25zPC9zaG9ydC10aXRsZT48L3RpdGxlcz48cGVyaW9kaWNhbD48ZnVsbC10aXRsZT5K
b3VybmFsIG9mIEluZm9ybWF0aW9uIFRlY2hub2xvZ3kgaW4gQ29uc3RydWN0aW9uIChJVGNvbik8
L2Z1bGwtdGl0bGU+PC9wZXJpb2RpY2FsPjxwYWdlcz4yMDktMjM4PC9wYWdlcz48dm9sdW1lPjI0
PC92b2x1bWU+PG51bWJlcj4xMjwvbnVtYmVyPjxkYXRlcz48eWVhcj4yMDE5PC95ZWFyPjwvZGF0
ZXM+PHVybHM+PHJlbGF0ZWQtdXJscz48dXJsPmh0dHBzOi8vaXRjb24ub3JnL3BhcGVyLzIwMTkv
MTI8L3VybD48L3JlbGF0ZWQtdXJscz48L3VybHM+PGN1c3RvbTE+RG9uZTwvY3VzdG9tMT48YWNj
ZXNzLWRhdGU+MjUvMDEvMjAyMTwvYWNjZXNzLWRhdGU+PC9yZWNvcmQ+PC9DaXRlPjwvRW5kTm90
ZT5=
</w:fldData>
        </w:fldChar>
      </w:r>
      <w:r w:rsidR="00826868">
        <w:instrText xml:space="preserve"> ADDIN EN.CITE.DATA </w:instrText>
      </w:r>
      <w:r w:rsidR="00826868">
        <w:fldChar w:fldCharType="end"/>
      </w:r>
      <w:r w:rsidR="00397675" w:rsidRPr="00397675">
        <w:fldChar w:fldCharType="separate"/>
      </w:r>
      <w:r w:rsidR="00332454">
        <w:rPr>
          <w:noProof/>
        </w:rPr>
        <w:t>(Kinnaird &amp; Geipel, 2017; Li et al., 2019; Mathews, Robles, &amp; Bowe, 2017; Nawari &amp; Ravindran, 2019)</w:t>
      </w:r>
      <w:r w:rsidR="00397675" w:rsidRPr="00397675">
        <w:fldChar w:fldCharType="end"/>
      </w:r>
      <w:r w:rsidR="00397675" w:rsidRPr="00397675">
        <w:t xml:space="preserve">, building reputation </w:t>
      </w:r>
      <w:r w:rsidR="00397675" w:rsidRPr="00397675">
        <w:fldChar w:fldCharType="begin"/>
      </w:r>
      <w:r w:rsidR="00826868">
        <w:instrText xml:space="preserve"> ADDIN EN.CITE &lt;EndNote&gt;&lt;Cite&gt;&lt;Author&gt;Mathews&lt;/Author&gt;&lt;Year&gt;2017&lt;/Year&gt;&lt;RecNum&gt;834&lt;/RecNum&gt;&lt;DisplayText&gt;(Mathews et al., 2017)&lt;/DisplayText&gt;&lt;record&gt;&lt;rec-number&gt;834&lt;/rec-number&gt;&lt;foreign-keys&gt;&lt;key app="EN" db-id="rx9aa55s6txsf0eex2mp5zre2dt9t0pz2at9" timestamp="1614286491" guid="8ccc5a94-9a8f-4946-ae5b-de234d7a3d4b"&gt;834&lt;/key&gt;&lt;/foreign-keys&gt;&lt;ref-type name="Electronic Article"&gt;43&lt;/ref-type&gt;&lt;contributors&gt;&lt;authors&gt;&lt;author&gt;Mathews, Malachy&lt;/author&gt;&lt;author&gt;Robles, Dan&lt;/author&gt;&lt;author&gt;Bowe, Brian&lt;/author&gt;&lt;/authors&gt;&lt;/contributors&gt;&lt;titles&gt;&lt;title&gt;BIM+Blockchain: A Solution to the Trust Problem in Collaboration?&lt;/title&gt;&lt;short-title&gt;BIM+Blockchain: A Solution to the Trust Problem in Collaboration?&lt;/short-title&gt;&lt;/titles&gt;&lt;dates&gt;&lt;year&gt;2017&lt;/year&gt;&lt;pub-dates&gt;&lt;date&gt;25/01/2021&lt;/date&gt;&lt;/pub-dates&gt;&lt;/dates&gt;&lt;urls&gt;&lt;related-urls&gt;&lt;url&gt;https://arrow.dit.ie/bescharcon/26/&lt;/url&gt;&lt;/related-urls&gt;&lt;/urls&gt;&lt;custom1&gt;Done&lt;/custom1&gt;&lt;/record&gt;&lt;/Cite&gt;&lt;/EndNote&gt;</w:instrText>
      </w:r>
      <w:r w:rsidR="00397675" w:rsidRPr="00397675">
        <w:fldChar w:fldCharType="separate"/>
      </w:r>
      <w:r w:rsidR="00397675" w:rsidRPr="00397675">
        <w:rPr>
          <w:noProof/>
        </w:rPr>
        <w:t>(Mathews et al., 2017)</w:t>
      </w:r>
      <w:r w:rsidR="00397675" w:rsidRPr="00397675">
        <w:fldChar w:fldCharType="end"/>
      </w:r>
      <w:r w:rsidR="00011A2D">
        <w:t>,</w:t>
      </w:r>
      <w:r w:rsidRPr="00173B6D">
        <w:t xml:space="preserve"> equipment leasing information, and sustainable building design information</w:t>
      </w:r>
      <w:r w:rsidR="00397675">
        <w:t xml:space="preserve"> </w:t>
      </w:r>
      <w:r w:rsidR="00397675">
        <w:fldChar w:fldCharType="begin"/>
      </w:r>
      <w:r w:rsidR="00826868">
        <w:instrText xml:space="preserve"> ADDIN EN.CITE &lt;EndNote&gt;&lt;Cite&gt;&lt;Author&gt;Yang&lt;/Author&gt;&lt;Year&gt;2020&lt;/Year&gt;&lt;RecNum&gt;1026&lt;/RecNum&gt;&lt;DisplayText&gt;(Yang et al., 2020)&lt;/DisplayText&gt;&lt;record&gt;&lt;rec-number&gt;1026&lt;/rec-number&gt;&lt;foreign-keys&gt;&lt;key app="EN" db-id="rx9aa55s6txsf0eex2mp5zre2dt9t0pz2at9" timestamp="1614286596" guid="0fa507b0-a781-4b1b-9533-cea88badb134"&gt;1026&lt;/key&gt;&lt;/foreign-keys&gt;&lt;ref-type name="Journal Article"&gt;17&lt;/ref-type&gt;&lt;contributors&gt;&lt;authors&gt;&lt;author&gt;Yang, Rebecca&lt;/author&gt;&lt;author&gt;Wakefield, Ron&lt;/author&gt;&lt;author&gt;Lyu, Sainan&lt;/author&gt;&lt;author&gt;Jayasuriya, Sajani&lt;/author&gt;&lt;author&gt;Han, Fengling&lt;/author&gt;&lt;author&gt;Yi, Xun&lt;/author&gt;&lt;author&gt;Yang, Xuechao&lt;/author&gt;&lt;author&gt;Amarasinghe, Gayashan&lt;/author&gt;&lt;author&gt;Chen, Shiping&lt;/author&gt;&lt;/authors&gt;&lt;/contributors&gt;&lt;titles&gt;&lt;title&gt;Public and private blockchain in construction business process and information integration&lt;/title&gt;&lt;secondary-title&gt;Automation in Construction&lt;/secondary-title&gt;&lt;short-title&gt;Public and private blockchain in construction business process and information integration&lt;/short-title&gt;&lt;/titles&gt;&lt;periodical&gt;&lt;full-title&gt;Automation in construction&lt;/full-title&gt;&lt;/periodical&gt;&lt;pages&gt;103276&lt;/pages&gt;&lt;volume&gt;118&lt;/volume&gt;&lt;dates&gt;&lt;year&gt;2020&lt;/year&gt;&lt;/dates&gt;&lt;isbn&gt;0926-5805&lt;/isbn&gt;&lt;urls&gt;&lt;/urls&gt;&lt;electronic-resource-num&gt;https://doi.org/10.1016/j.autcon.2020.103276&lt;/electronic-resource-num&gt;&lt;/record&gt;&lt;/Cite&gt;&lt;/EndNote&gt;</w:instrText>
      </w:r>
      <w:r w:rsidR="00397675">
        <w:fldChar w:fldCharType="separate"/>
      </w:r>
      <w:r w:rsidR="00397675">
        <w:rPr>
          <w:noProof/>
        </w:rPr>
        <w:t>(Yang et al., 2020)</w:t>
      </w:r>
      <w:r w:rsidR="00397675">
        <w:fldChar w:fldCharType="end"/>
      </w:r>
      <w:r>
        <w:t xml:space="preserve">. </w:t>
      </w:r>
      <w:r>
        <w:fldChar w:fldCharType="begin"/>
      </w:r>
      <w:r w:rsidR="00826868">
        <w:instrText xml:space="preserve"> ADDIN EN.CITE &lt;EndNote&gt;&lt;Cite AuthorYear="1"&gt;&lt;Author&gt;Penzes&lt;/Author&gt;&lt;Year&gt;2018&lt;/Year&gt;&lt;RecNum&gt;894&lt;/RecNum&gt;&lt;DisplayText&gt;Penzes (2018)&lt;/DisplayText&gt;&lt;record&gt;&lt;rec-number&gt;894&lt;/rec-number&gt;&lt;foreign-keys&gt;&lt;key app="EN" db-id="rx9aa55s6txsf0eex2mp5zre2dt9t0pz2at9" timestamp="1614286517" guid="9cd74e43-2e01-4818-a0a8-03eeed7f53a4"&gt;894&lt;/key&gt;&lt;/foreign-keys&gt;&lt;ref-type name="Report"&gt;27&lt;/ref-type&gt;&lt;contributors&gt;&lt;authors&gt;&lt;author&gt;Penzes, Balint&lt;/author&gt;&lt;/authors&gt;&lt;/contributors&gt;&lt;titles&gt;&lt;title&gt;Blockchain Technology in the Construction Industry: Digital Transformation for High Productivity&lt;/title&gt;&lt;short-title&gt;Blockchain Technology in the Construction Industry: Digital Transformation for High Productivity&lt;/short-title&gt;&lt;/titles&gt;&lt;dates&gt;&lt;year&gt;2018&lt;/year&gt;&lt;/dates&gt;&lt;publisher&gt;ICE Report, London&lt;/publisher&gt;&lt;urls&gt;&lt;/urls&gt;&lt;electronic-resource-num&gt;https://doi.org/10.13140/RG.2.2.14164.45443&lt;/electronic-resource-num&gt;&lt;/record&gt;&lt;/Cite&gt;&lt;/EndNote&gt;</w:instrText>
      </w:r>
      <w:r>
        <w:fldChar w:fldCharType="separate"/>
      </w:r>
      <w:r>
        <w:rPr>
          <w:noProof/>
        </w:rPr>
        <w:t>Penzes (2018)</w:t>
      </w:r>
      <w:r>
        <w:fldChar w:fldCharType="end"/>
      </w:r>
      <w:r>
        <w:t xml:space="preserve"> explain</w:t>
      </w:r>
      <w:r w:rsidR="00BE0719">
        <w:t>ed</w:t>
      </w:r>
      <w:r>
        <w:t xml:space="preserve"> how </w:t>
      </w:r>
      <w:r w:rsidR="00D60A05">
        <w:t>recording</w:t>
      </w:r>
      <w:r>
        <w:t xml:space="preserve"> different kinds of information on </w:t>
      </w:r>
      <w:r w:rsidR="00D25909">
        <w:t xml:space="preserve">the </w:t>
      </w:r>
      <w:r>
        <w:t>blockchain become the first step towards enabling smart co</w:t>
      </w:r>
      <w:r w:rsidR="00397675">
        <w:t xml:space="preserve">ntract gated automated payments. </w:t>
      </w:r>
      <w:r>
        <w:t xml:space="preserve">Further, </w:t>
      </w:r>
      <w:r>
        <w:fldChar w:fldCharType="begin"/>
      </w:r>
      <w:r w:rsidR="00826868">
        <w:instrText xml:space="preserve"> ADDIN EN.CITE &lt;EndNote&gt;&lt;Cite AuthorYear="1"&gt;&lt;Author&gt;Graham&lt;/Author&gt;&lt;Year&gt;2019&lt;/Year&gt;&lt;RecNum&gt;710&lt;/RecNum&gt;&lt;DisplayText&gt;Graham (2019)&lt;/DisplayText&gt;&lt;record&gt;&lt;rec-number&gt;710&lt;/rec-number&gt;&lt;foreign-keys&gt;&lt;key app="EN" db-id="rx9aa55s6txsf0eex2mp5zre2dt9t0pz2at9" timestamp="1614286440" guid="75d194fe-b779-473f-8092-4c03948bb45b"&gt;710&lt;/key&gt;&lt;/foreign-keys&gt;&lt;ref-type name="Conference Proceedings"&gt;10&lt;/ref-type&gt;&lt;contributors&gt;&lt;authors&gt;&lt;author&gt;Graham, Steven&lt;/author&gt;&lt;/authors&gt;&lt;/contributors&gt;&lt;titles&gt;&lt;title&gt;Implementation of Blockchain Technology in the Construction Industry&lt;/title&gt;&lt;secondary-title&gt;7th International Construction Specality Conference Jointly With The Construction Research Congress&lt;/secondary-title&gt;&lt;short-title&gt;Implementation of Blockchain Technology in the Construction Industry&lt;/short-title&gt;&lt;/titles&gt;&lt;dates&gt;&lt;year&gt;2019&lt;/year&gt;&lt;/dates&gt;&lt;urls&gt;&lt;related-urls&gt;&lt;url&gt;https://digitalcommons.calpoly.edu/cmsp/190/&lt;/url&gt;&lt;/related-urls&gt;&lt;/urls&gt;&lt;access-date&gt;25/01/2021&lt;/access-date&gt;&lt;/record&gt;&lt;/Cite&gt;&lt;/EndNote&gt;</w:instrText>
      </w:r>
      <w:r>
        <w:fldChar w:fldCharType="separate"/>
      </w:r>
      <w:r>
        <w:rPr>
          <w:noProof/>
        </w:rPr>
        <w:t>Graham (2019)</w:t>
      </w:r>
      <w:r>
        <w:fldChar w:fldCharType="end"/>
      </w:r>
      <w:r>
        <w:t xml:space="preserve"> point</w:t>
      </w:r>
      <w:r w:rsidR="00BE0719">
        <w:t>ed</w:t>
      </w:r>
      <w:r>
        <w:t xml:space="preserve"> towards blockchain technology </w:t>
      </w:r>
      <w:r w:rsidR="00D60A05">
        <w:t>to</w:t>
      </w:r>
      <w:r w:rsidR="00E36631">
        <w:t xml:space="preserve"> </w:t>
      </w:r>
      <w:r w:rsidR="00A204DF">
        <w:t>facilitate</w:t>
      </w:r>
      <w:r w:rsidR="00B00472">
        <w:t xml:space="preserve"> </w:t>
      </w:r>
      <w:r w:rsidR="00D60A05">
        <w:t>collaborat</w:t>
      </w:r>
      <w:r w:rsidR="00B00472">
        <w:t>ion</w:t>
      </w:r>
      <w:r w:rsidR="00D60A05">
        <w:t xml:space="preserve"> between parties and </w:t>
      </w:r>
      <w:r w:rsidR="00A45C62">
        <w:t>consolidate</w:t>
      </w:r>
      <w:r>
        <w:t xml:space="preserve"> information from different project management software to one place that can be shared between parties. </w:t>
      </w:r>
      <w:r w:rsidR="003868ED" w:rsidRPr="003868ED">
        <w:fldChar w:fldCharType="begin"/>
      </w:r>
      <w:r w:rsidR="00826868">
        <w:instrText xml:space="preserve"> ADDIN EN.CITE &lt;EndNote&gt;&lt;Cite AuthorYear="1"&gt;&lt;Author&gt;Hunhevicz&lt;/Author&gt;&lt;Year&gt;2020&lt;/Year&gt;&lt;RecNum&gt;743&lt;/RecNum&gt;&lt;DisplayText&gt;Hunhevicz and Hall (2020)&lt;/DisplayText&gt;&lt;record&gt;&lt;rec-number&gt;743&lt;/rec-number&gt;&lt;foreign-keys&gt;&lt;key app="EN" db-id="rx9aa55s6txsf0eex2mp5zre2dt9t0pz2at9" timestamp="1614286454" guid="736a0cfb-00df-4220-976b-09b7c3f29472"&gt;743&lt;/key&gt;&lt;/foreign-keys&gt;&lt;ref-type name="Journal Article"&gt;17&lt;/ref-type&gt;&lt;contributors&gt;&lt;authors&gt;&lt;author&gt;Hunhevicz, Jens J.&lt;/author&gt;&lt;author&gt;Hall, Daniel M.&lt;/author&gt;&lt;/authors&gt;&lt;/contributors&gt;&lt;titles&gt;&lt;title&gt;Do you need a blockchain in construction? Use case categories and decision framework for DLT design options&lt;/title&gt;&lt;secondary-title&gt;Advanced Engineering Informatics&lt;/secondary-title&gt;&lt;short-title&gt;Do you need a blockchain in construction? Use case categories and decision framework for DLT design options&lt;/short-title&gt;&lt;/titles&gt;&lt;periodical&gt;&lt;full-title&gt;Advanced Engineering Informatics&lt;/full-title&gt;&lt;/periodical&gt;&lt;pages&gt;101094&lt;/pages&gt;&lt;volume&gt;45&lt;/volume&gt;&lt;dates&gt;&lt;year&gt;2020&lt;/year&gt;&lt;/dates&gt;&lt;isbn&gt;1474-0346&lt;/isbn&gt;&lt;urls&gt;&lt;/urls&gt;&lt;electronic-resource-num&gt;https://doi.org/10.1016/j.aei.2020.101094&lt;/electronic-resource-num&gt;&lt;/record&gt;&lt;/Cite&gt;&lt;/EndNote&gt;</w:instrText>
      </w:r>
      <w:r w:rsidR="003868ED" w:rsidRPr="003868ED">
        <w:fldChar w:fldCharType="separate"/>
      </w:r>
      <w:r w:rsidR="003868ED" w:rsidRPr="003868ED">
        <w:rPr>
          <w:noProof/>
        </w:rPr>
        <w:t>Hunhevicz and Hall (2020)</w:t>
      </w:r>
      <w:r w:rsidR="003868ED" w:rsidRPr="003868ED">
        <w:fldChar w:fldCharType="end"/>
      </w:r>
      <w:r w:rsidR="003868ED" w:rsidRPr="003868ED">
        <w:t xml:space="preserve"> identif</w:t>
      </w:r>
      <w:r w:rsidR="00BE0719">
        <w:t>ied</w:t>
      </w:r>
      <w:r w:rsidR="003868ED" w:rsidRPr="003868ED">
        <w:t xml:space="preserve"> </w:t>
      </w:r>
      <w:r w:rsidR="003868ED">
        <w:t>BCT’s capability</w:t>
      </w:r>
      <w:r w:rsidR="003868ED" w:rsidRPr="003868ED">
        <w:t xml:space="preserve"> of providing services similar to attestation or notari</w:t>
      </w:r>
      <w:r w:rsidR="00693501">
        <w:t>s</w:t>
      </w:r>
      <w:r w:rsidR="003868ED" w:rsidRPr="003868ED">
        <w:t>ation</w:t>
      </w:r>
      <w:r w:rsidR="003868ED">
        <w:t xml:space="preserve"> </w:t>
      </w:r>
      <w:r w:rsidR="003868ED" w:rsidRPr="003868ED">
        <w:lastRenderedPageBreak/>
        <w:t xml:space="preserve">as one of the key features of using blockchain. </w:t>
      </w:r>
      <w:r w:rsidRPr="00576348">
        <w:fldChar w:fldCharType="begin"/>
      </w:r>
      <w:r w:rsidR="00826868">
        <w:instrText xml:space="preserve"> ADDIN EN.CITE &lt;EndNote&gt;&lt;Cite AuthorYear="1"&gt;&lt;Author&gt;Swan&lt;/Author&gt;&lt;Year&gt;2015&lt;/Year&gt;&lt;RecNum&gt;977&lt;/RecNum&gt;&lt;DisplayText&gt;Swan (2015)&lt;/DisplayText&gt;&lt;record&gt;&lt;rec-number&gt;977&lt;/rec-number&gt;&lt;foreign-keys&gt;&lt;key app="EN" db-id="rx9aa55s6txsf0eex2mp5zre2dt9t0pz2at9" timestamp="1614286557" guid="91de890b-1f5b-40d0-9fd7-f32c986cd570"&gt;977&lt;/key&gt;&lt;/foreign-keys&gt;&lt;ref-type name="Book"&gt;6&lt;/ref-type&gt;&lt;contributors&gt;&lt;authors&gt;&lt;author&gt;Swan, Melanie&lt;/author&gt;&lt;/authors&gt;&lt;tertiary-authors&gt;&lt;author&gt;McGovern, Tim&lt;/author&gt;&lt;/tertiary-authors&gt;&lt;/contributors&gt;&lt;titles&gt;&lt;title&gt;Blockchain: Blueprint for a new economy&lt;/title&gt;&lt;short-title&gt;Blockchain: Blueprint for a new economy&lt;/short-title&gt;&lt;/titles&gt;&lt;dates&gt;&lt;year&gt;2015&lt;/year&gt;&lt;/dates&gt;&lt;publisher&gt;O&amp;apos;Reilly Media, Inc.&lt;/publisher&gt;&lt;isbn&gt;1491920475&lt;/isbn&gt;&lt;urls&gt;&lt;/urls&gt;&lt;/record&gt;&lt;/Cite&gt;&lt;/EndNote&gt;</w:instrText>
      </w:r>
      <w:r w:rsidRPr="00576348">
        <w:fldChar w:fldCharType="separate"/>
      </w:r>
      <w:r w:rsidRPr="00576348">
        <w:rPr>
          <w:noProof/>
        </w:rPr>
        <w:t>Swan (2015)</w:t>
      </w:r>
      <w:r w:rsidRPr="00576348">
        <w:fldChar w:fldCharType="end"/>
      </w:r>
      <w:r w:rsidR="003868ED">
        <w:t xml:space="preserve"> point</w:t>
      </w:r>
      <w:r w:rsidR="00BE0719">
        <w:t>ed</w:t>
      </w:r>
      <w:r w:rsidR="003868ED">
        <w:t xml:space="preserve"> towards </w:t>
      </w:r>
      <w:r w:rsidR="008714F6">
        <w:t xml:space="preserve">the </w:t>
      </w:r>
      <w:r w:rsidR="003868ED">
        <w:t xml:space="preserve">blockchain </w:t>
      </w:r>
      <w:r>
        <w:t>database as a document registry</w:t>
      </w:r>
      <w:r w:rsidR="003C7A32">
        <w:t>,</w:t>
      </w:r>
      <w:r>
        <w:t xml:space="preserve"> calling </w:t>
      </w:r>
      <w:r w:rsidR="003868ED">
        <w:t xml:space="preserve">it </w:t>
      </w:r>
      <w:r>
        <w:t>a new class of information technology.</w:t>
      </w:r>
      <w:r w:rsidR="00D25909">
        <w:t xml:space="preserve"> </w:t>
      </w:r>
      <w:r>
        <w:fldChar w:fldCharType="begin"/>
      </w:r>
      <w:r w:rsidR="00826868">
        <w:instrText xml:space="preserve"> ADDIN EN.CITE &lt;EndNote&gt;&lt;Cite AuthorYear="1"&gt;&lt;Author&gt;Lemieux&lt;/Author&gt;&lt;Year&gt;2016&lt;/Year&gt;&lt;RecNum&gt;793&lt;/RecNum&gt;&lt;DisplayText&gt;Lemieux (2016)&lt;/DisplayText&gt;&lt;record&gt;&lt;rec-number&gt;793&lt;/rec-number&gt;&lt;foreign-keys&gt;&lt;key app="EN" db-id="rx9aa55s6txsf0eex2mp5zre2dt9t0pz2at9" timestamp="1614286475" guid="a591f33e-e78f-4388-ab3a-b9be7116c042"&gt;793&lt;/key&gt;&lt;/foreign-keys&gt;&lt;ref-type name="Journal Article"&gt;17&lt;/ref-type&gt;&lt;contributors&gt;&lt;authors&gt;&lt;author&gt;Lemieux, Victoria Louise&lt;/author&gt;&lt;/authors&gt;&lt;/contributors&gt;&lt;titles&gt;&lt;title&gt;Trusting records: is Blockchain technology the answer?&lt;/title&gt;&lt;secondary-title&gt;Records Management Journal&lt;/secondary-title&gt;&lt;short-title&gt;Trusting records: is Blockchain technology the answer?&lt;/short-title&gt;&lt;/titles&gt;&lt;periodical&gt;&lt;full-title&gt;Records Management Journal&lt;/full-title&gt;&lt;/periodical&gt;&lt;pages&gt;110-139&lt;/pages&gt;&lt;volume&gt;26&lt;/volume&gt;&lt;number&gt;2&lt;/number&gt;&lt;dates&gt;&lt;year&gt;2016&lt;/year&gt;&lt;/dates&gt;&lt;isbn&gt;0956-5698&lt;/isbn&gt;&lt;urls&gt;&lt;/urls&gt;&lt;custom1&gt;Done&lt;/custom1&gt;&lt;electronic-resource-num&gt;https://doi.org/10.1108/RMJ-12-2015-0042&lt;/electronic-resource-num&gt;&lt;/record&gt;&lt;/Cite&gt;&lt;/EndNote&gt;</w:instrText>
      </w:r>
      <w:r>
        <w:fldChar w:fldCharType="separate"/>
      </w:r>
      <w:r>
        <w:rPr>
          <w:noProof/>
        </w:rPr>
        <w:t>Lemieux (2016)</w:t>
      </w:r>
      <w:r>
        <w:fldChar w:fldCharType="end"/>
      </w:r>
      <w:r>
        <w:t xml:space="preserve"> suggest</w:t>
      </w:r>
      <w:r w:rsidR="00BE0719">
        <w:t>ed</w:t>
      </w:r>
      <w:r>
        <w:t xml:space="preserve"> archival data </w:t>
      </w:r>
      <w:r w:rsidR="002D6758">
        <w:t xml:space="preserve">to be stored in </w:t>
      </w:r>
      <w:r w:rsidR="0032683E">
        <w:t xml:space="preserve">a </w:t>
      </w:r>
      <w:r>
        <w:t>blockchain, which means data can be validated even if the application used to create or modify it w</w:t>
      </w:r>
      <w:r w:rsidR="00D25909">
        <w:t>as</w:t>
      </w:r>
      <w:r>
        <w:t xml:space="preserve"> discontinued. </w:t>
      </w:r>
      <w:r w:rsidR="003868ED">
        <w:t xml:space="preserve">Furthermore, </w:t>
      </w:r>
      <w:r>
        <w:t>studies have suggested how thi</w:t>
      </w:r>
      <w:r w:rsidR="00554AA4">
        <w:t xml:space="preserve">s ability </w:t>
      </w:r>
      <w:r w:rsidR="00606349">
        <w:t xml:space="preserve">could </w:t>
      </w:r>
      <w:r w:rsidR="00554AA4">
        <w:t xml:space="preserve">be used to reduce or </w:t>
      </w:r>
      <w:r>
        <w:t xml:space="preserve">solve disputes in a project </w:t>
      </w:r>
      <w:r>
        <w:fldChar w:fldCharType="begin">
          <w:fldData xml:space="preserve">PEVuZE5vdGU+PENpdGU+PEF1dGhvcj5MaTwvQXV0aG9yPjxZZWFyPjIwMTk8L1llYXI+PFJlY051
bT43OTc8L1JlY051bT48RGlzcGxheVRleHQ+KEFtYWx1ZGluICZhbXA7IEJpbiBUYWhhcmluLCAy
MDE4OyBMaSBldCBhbC4sIDIwMTk7IFBlbnplcywgMjAxODsgVHVyayAmYW1wOyBLbGluYywgMjAx
Nyk8L0Rpc3BsYXlUZXh0PjxyZWNvcmQ+PHJlYy1udW1iZXI+Nzk3PC9yZWMtbnVtYmVyPjxmb3Jl
aWduLWtleXM+PGtleSBhcHA9IkVOIiBkYi1pZD0icng5YWE1NXM2dHhzZjBlZXgybXA1enJlMmR0
OXQwcHoyYXQ5IiB0aW1lc3RhbXA9IjE2MTQyODY0NzYiIGd1aWQ9ImVjYzMzNGI2LTllNzUtNGFm
ZS1hZjk3LWU3MzJiM2QwNDU0YiI+Nzk3PC9rZXk+PC9mb3JlaWduLWtleXM+PHJlZi10eXBlIG5h
bWU9IkpvdXJuYWwgQXJ0aWNsZSI+MTc8L3JlZi10eXBlPjxjb250cmlidXRvcnM+PGF1dGhvcnM+
PGF1dGhvcj5MaSwgSmVubmlmZXI8L2F1dGhvcj48YXV0aG9yPkdyZWVud29vZCwgRGF2aWQ8L2F1
dGhvcj48YXV0aG9yPkthc3NlbSwgTW9oYW1hZDwvYXV0aG9yPjwvYXV0aG9ycz48L2NvbnRyaWJ1
dG9ycz48dGl0bGVzPjx0aXRsZT5CbG9ja2NoYWluIGluIHRoZSBidWlsdCBlbnZpcm9ubWVudCBh
bmQgY29uc3RydWN0aW9uIGluZHVzdHJ5OiBBIHN5c3RlbWF0aWMgcmV2aWV3LCBjb25jZXB0dWFs
IG1vZGVscyBhbmQgcHJhY3RpY2FsIHVzZSBjYXNlczwvdGl0bGU+PHNlY29uZGFyeS10aXRsZT5B
dXRvbWF0aW9uIGluIENvbnN0cnVjdGlvbjwvc2Vjb25kYXJ5LXRpdGxlPjxzaG9ydC10aXRsZT5C
bG9ja2NoYWluIGluIHRoZSBidWlsdCBlbnZpcm9ubWVudCBhbmQgY29uc3RydWN0aW9uIGluZHVz
dHJ5OiBBIHN5c3RlbWF0aWMgcmV2aWV3LCBjb25jZXB0dWFsIG1vZGVscyBhbmQgcHJhY3RpY2Fs
IHVzZSBjYXNlczwvc2hvcnQtdGl0bGU+PC90aXRsZXM+PHBlcmlvZGljYWw+PGZ1bGwtdGl0bGU+
QXV0b21hdGlvbiBpbiBjb25zdHJ1Y3Rpb248L2Z1bGwtdGl0bGU+PC9wZXJpb2RpY2FsPjxwYWdl
cz4yODgtMzA3PC9wYWdlcz48dm9sdW1lPjEwMjwvdm9sdW1lPjxkYXRlcz48eWVhcj4yMDE5PC95
ZWFyPjwvZGF0ZXM+PGlzYm4+MDkyNi01ODA1PC9pc2JuPjx1cmxzPjwvdXJscz48ZWxlY3Ryb25p
Yy1yZXNvdXJjZS1udW0+aHR0cHM6Ly9kb2kub3JnLzEwLjEwMTYvai5hdXRjb24uMjAxOS4wMi4w
MDU8L2VsZWN0cm9uaWMtcmVzb3VyY2UtbnVtPjwvcmVjb3JkPjwvQ2l0ZT48Q2l0ZT48QXV0aG9y
PlR1cms8L0F1dGhvcj48WWVhcj4yMDE3PC9ZZWFyPjxSZWNOdW0+OTk2PC9SZWNOdW0+PHJlY29y
ZD48cmVjLW51bWJlcj45OTY8L3JlYy1udW1iZXI+PGZvcmVpZ24ta2V5cz48a2V5IGFwcD0iRU4i
IGRiLWlkPSJyeDlhYTU1czZ0eHNmMGVleDJtcDV6cmUyZHQ5dDBwejJhdDkiIHRpbWVzdGFtcD0i
MTYxNDI4NjU2NiIgZ3VpZD0iMWI2YzQwMGYtMmI0Yi00NmE0LWE1NTItMDcwMmFlODM3NmM0Ij45
OTY8L2tleT48L2ZvcmVpZ24ta2V5cz48cmVmLXR5cGUgbmFtZT0iSm91cm5hbCBBcnRpY2xlIj4x
NzwvcmVmLXR5cGU+PGNvbnRyaWJ1dG9ycz48YXV0aG9ycz48YXV0aG9yPlR1cmssIMW9aWdhPC9h
dXRob3I+PGF1dGhvcj5LbGluYywgUm9iZXJ0PC9hdXRob3I+PC9hdXRob3JzPjwvY29udHJpYnV0
b3JzPjx0aXRsZXM+PHRpdGxlPlBvdGVudGlhbHMgb2YgQmxvY2tjaGFpbiBUZWNobm9sb2d5IGZv
ciBDb25zdHJ1Y3Rpb24gTWFuYWdlbWVudDwvdGl0bGU+PHNlY29uZGFyeS10aXRsZT5Qcm9jZWRp
YSBFbmdpbmVlcmluZzwvc2Vjb25kYXJ5LXRpdGxlPjxzaG9ydC10aXRsZT5Qb3RlbnRpYWxzIG9m
IEJsb2NrY2hhaW4gVGVjaG5vbG9neSBmb3IgQ29uc3RydWN0aW9uIE1hbmFnZW1lbnQ8L3Nob3J0
LXRpdGxlPjwvdGl0bGVzPjxwZXJpb2RpY2FsPjxmdWxsLXRpdGxlPlByb2NlZGlhIGVuZ2luZWVy
aW5nPC9mdWxsLXRpdGxlPjwvcGVyaW9kaWNhbD48cGFnZXM+NjM4LTY0NTwvcGFnZXM+PHZvbHVt
ZT4xOTY8L3ZvbHVtZT48a2V5d29yZHM+PGtleXdvcmQ+QmxvY2tjaGFpbjwva2V5d29yZD48a2V5
d29yZD5CdWlsZGluZyBJbmZvcm1hdGlvbiBNb2RlbGxpbmc8L2tleXdvcmQ+PGtleXdvcmQ+QnVp
bGRpbmcgSW5mb3JtYXRpb24gTWFuYWdlbWVudDwva2V5d29yZD48a2V5d29yZD5JbmZvcm1hdGlv
biBTeXN0ZW1zPC9rZXl3b3JkPjxrZXl3b3JkPkludGVsbGVjdHVhbCBQcm9wZXJ0eSBSaWdodHM8
L2tleXdvcmQ+PGtleXdvcmQ+Q29uc3RydWN0aW9uIENvbnRyYWN0czwva2V5d29yZD48a2V5d29y
ZD5UcnVzdDwva2V5d29yZD48L2tleXdvcmRzPjxkYXRlcz48eWVhcj4yMDE3PC95ZWFyPjwvZGF0
ZXM+PGlzYm4+MTg3Ny03MDU4PC9pc2JuPjx1cmxzPjwvdXJscz48Y3VzdG9tMT5Eb25lPC9jdXN0
b20xPjxlbGVjdHJvbmljLXJlc291cmNlLW51bT5odHRwczovL2RvaS5vcmcvMTAuMTAxNi9qLnBy
b2VuZy4yMDE3LjA4LjA1MjwvZWxlY3Ryb25pYy1yZXNvdXJjZS1udW0+PC9yZWNvcmQ+PC9DaXRl
PjxDaXRlPjxBdXRob3I+QW1hbHVkaW48L0F1dGhvcj48WWVhcj4yMDE4PC9ZZWFyPjxSZWNOdW0+
NTYyPC9SZWNOdW0+PHJlY29yZD48cmVjLW51bWJlcj41NjI8L3JlYy1udW1iZXI+PGZvcmVpZ24t
a2V5cz48a2V5IGFwcD0iRU4iIGRiLWlkPSJyeDlhYTU1czZ0eHNmMGVleDJtcDV6cmUyZHQ5dDBw
ejJhdDkiIHRpbWVzdGFtcD0iMTYxNDI4NjM4NiIgZ3VpZD0iZmEwMGZiYzktMjUyOS00Njk3LWI2
ZDktYzdmZTM3ZDllYzc3Ij41NjI8L2tleT48L2ZvcmVpZ24ta2V5cz48cmVmLXR5cGUgbmFtZT0i
Sm91cm5hbCBBcnRpY2xlIj4xNzwvcmVmLXR5cGU+PGNvbnRyaWJ1dG9ycz48YXV0aG9ycz48YXV0
aG9yPkFtYWx1ZGluLCBBLiBFLjwvYXV0aG9yPjxhdXRob3I+QmluIFRhaGFyaW4sIE0uIFIuPC9h
dXRob3I+PC9hdXRob3JzPjwvY29udHJpYnV0b3JzPjx0aXRsZXM+PHRpdGxlPlByb3NwZWN0IG9m
IGJsb2NrY2hhaW4gdGVjaG5vbG9neSBmb3IgY29uc3RydWN0aW9uIHByb2plY3QgbWFuYWdlbWVu
dCBpbiBNYWxheXNpYTwvdGl0bGU+PHNlY29uZGFyeS10aXRsZT5BU00gU2NpZW5jZSBKb3VybmFs
PC9zZWNvbmRhcnktdGl0bGU+PHNob3J0LXRpdGxlPlByb3NwZWN0IG9mIGJsb2NrY2hhaW4gdGVj
aG5vbG9neSBmb3IgY29uc3RydWN0aW9uIHByb2plY3QgbWFuYWdlbWVudCBpbiBNYWxheXNpYTwv
c2hvcnQtdGl0bGU+PC90aXRsZXM+PHBlcmlvZGljYWw+PGZ1bGwtdGl0bGU+QVNNIFNjaWVuY2Ug
Sm91cm5hbDwvZnVsbC10aXRsZT48L3BlcmlvZGljYWw+PHBhZ2VzPjE5OS0yMDU8L3BhZ2VzPjx2
b2x1bWU+MTE8L3ZvbHVtZT48bnVtYmVyPlNwZWNpYWwgSXNzdWUgMzwvbnVtYmVyPjxkYXRlcz48
eWVhcj4yMDE4PC95ZWFyPjwvZGF0ZXM+PHdvcmstdHlwZT5BcnRpY2xlPC93b3JrLXR5cGU+PHVy
bHM+PHJlbGF0ZWQtdXJscz48dXJsPmh0dHBzOi8vd3d3LmFrYWRlbWlzYWlucy5nb3YubXkvYXNt
c2ovP21kb2NzLWZpbGU9Mzg0NTwvdXJsPjwvcmVsYXRlZC11cmxzPjwvdXJscz48YWNjZXNzLWRh
dGU+MjUvMDEvMjAyMTwvYWNjZXNzLWRhdGU+PC9yZWNvcmQ+PC9DaXRlPjxDaXRlPjxBdXRob3I+
UGVuemVzPC9BdXRob3I+PFllYXI+MjAxODwvWWVhcj48UmVjTnVtPjg5NDwvUmVjTnVtPjxyZWNv
cmQ+PHJlYy1udW1iZXI+ODk0PC9yZWMtbnVtYmVyPjxmb3JlaWduLWtleXM+PGtleSBhcHA9IkVO
IiBkYi1pZD0icng5YWE1NXM2dHhzZjBlZXgybXA1enJlMmR0OXQwcHoyYXQ5IiB0aW1lc3RhbXA9
IjE2MTQyODY1MTciIGd1aWQ9IjljZDc0ZTQzLTJlMDEtNDgxOC1hMGE4LTAzZWVlZDdmNTNhNCI+
ODk0PC9rZXk+PC9mb3JlaWduLWtleXM+PHJlZi10eXBlIG5hbWU9IlJlcG9ydCI+Mjc8L3JlZi10
eXBlPjxjb250cmlidXRvcnM+PGF1dGhvcnM+PGF1dGhvcj5QZW56ZXMsIEJhbGludDwvYXV0aG9y
PjwvYXV0aG9ycz48L2NvbnRyaWJ1dG9ycz48dGl0bGVzPjx0aXRsZT5CbG9ja2NoYWluIFRlY2hu
b2xvZ3kgaW4gdGhlIENvbnN0cnVjdGlvbiBJbmR1c3RyeTogRGlnaXRhbCBUcmFuc2Zvcm1hdGlv
biBmb3IgSGlnaCBQcm9kdWN0aXZpdHk8L3RpdGxlPjxzaG9ydC10aXRsZT5CbG9ja2NoYWluIFRl
Y2hub2xvZ3kgaW4gdGhlIENvbnN0cnVjdGlvbiBJbmR1c3RyeTogRGlnaXRhbCBUcmFuc2Zvcm1h
dGlvbiBmb3IgSGlnaCBQcm9kdWN0aXZpdHk8L3Nob3J0LXRpdGxlPjwvdGl0bGVzPjxkYXRlcz48
eWVhcj4yMDE4PC95ZWFyPjwvZGF0ZXM+PHB1Ymxpc2hlcj5JQ0UgUmVwb3J0LCBMb25kb248L3B1
Ymxpc2hlcj48dXJscz48L3VybHM+PGVsZWN0cm9uaWMtcmVzb3VyY2UtbnVtPmh0dHBzOi8vZG9p
Lm9yZy8xMC4xMzE0MC9SRy4yLjIuMTQxNjQuNDU0NDM8L2VsZWN0cm9uaWMtcmVzb3VyY2UtbnVt
PjwvcmVjb3JkPjwvQ2l0ZT48L0VuZE5vdGU+
</w:fldData>
        </w:fldChar>
      </w:r>
      <w:r w:rsidR="00826868">
        <w:instrText xml:space="preserve"> ADDIN EN.CITE </w:instrText>
      </w:r>
      <w:r w:rsidR="00826868">
        <w:fldChar w:fldCharType="begin">
          <w:fldData xml:space="preserve">PEVuZE5vdGU+PENpdGU+PEF1dGhvcj5MaTwvQXV0aG9yPjxZZWFyPjIwMTk8L1llYXI+PFJlY051
bT43OTc8L1JlY051bT48RGlzcGxheVRleHQ+KEFtYWx1ZGluICZhbXA7IEJpbiBUYWhhcmluLCAy
MDE4OyBMaSBldCBhbC4sIDIwMTk7IFBlbnplcywgMjAxODsgVHVyayAmYW1wOyBLbGluYywgMjAx
Nyk8L0Rpc3BsYXlUZXh0PjxyZWNvcmQ+PHJlYy1udW1iZXI+Nzk3PC9yZWMtbnVtYmVyPjxmb3Jl
aWduLWtleXM+PGtleSBhcHA9IkVOIiBkYi1pZD0icng5YWE1NXM2dHhzZjBlZXgybXA1enJlMmR0
OXQwcHoyYXQ5IiB0aW1lc3RhbXA9IjE2MTQyODY0NzYiIGd1aWQ9ImVjYzMzNGI2LTllNzUtNGFm
ZS1hZjk3LWU3MzJiM2QwNDU0YiI+Nzk3PC9rZXk+PC9mb3JlaWduLWtleXM+PHJlZi10eXBlIG5h
bWU9IkpvdXJuYWwgQXJ0aWNsZSI+MTc8L3JlZi10eXBlPjxjb250cmlidXRvcnM+PGF1dGhvcnM+
PGF1dGhvcj5MaSwgSmVubmlmZXI8L2F1dGhvcj48YXV0aG9yPkdyZWVud29vZCwgRGF2aWQ8L2F1
dGhvcj48YXV0aG9yPkthc3NlbSwgTW9oYW1hZDwvYXV0aG9yPjwvYXV0aG9ycz48L2NvbnRyaWJ1
dG9ycz48dGl0bGVzPjx0aXRsZT5CbG9ja2NoYWluIGluIHRoZSBidWlsdCBlbnZpcm9ubWVudCBh
bmQgY29uc3RydWN0aW9uIGluZHVzdHJ5OiBBIHN5c3RlbWF0aWMgcmV2aWV3LCBjb25jZXB0dWFs
IG1vZGVscyBhbmQgcHJhY3RpY2FsIHVzZSBjYXNlczwvdGl0bGU+PHNlY29uZGFyeS10aXRsZT5B
dXRvbWF0aW9uIGluIENvbnN0cnVjdGlvbjwvc2Vjb25kYXJ5LXRpdGxlPjxzaG9ydC10aXRsZT5C
bG9ja2NoYWluIGluIHRoZSBidWlsdCBlbnZpcm9ubWVudCBhbmQgY29uc3RydWN0aW9uIGluZHVz
dHJ5OiBBIHN5c3RlbWF0aWMgcmV2aWV3LCBjb25jZXB0dWFsIG1vZGVscyBhbmQgcHJhY3RpY2Fs
IHVzZSBjYXNlczwvc2hvcnQtdGl0bGU+PC90aXRsZXM+PHBlcmlvZGljYWw+PGZ1bGwtdGl0bGU+
QXV0b21hdGlvbiBpbiBjb25zdHJ1Y3Rpb248L2Z1bGwtdGl0bGU+PC9wZXJpb2RpY2FsPjxwYWdl
cz4yODgtMzA3PC9wYWdlcz48dm9sdW1lPjEwMjwvdm9sdW1lPjxkYXRlcz48eWVhcj4yMDE5PC95
ZWFyPjwvZGF0ZXM+PGlzYm4+MDkyNi01ODA1PC9pc2JuPjx1cmxzPjwvdXJscz48ZWxlY3Ryb25p
Yy1yZXNvdXJjZS1udW0+aHR0cHM6Ly9kb2kub3JnLzEwLjEwMTYvai5hdXRjb24uMjAxOS4wMi4w
MDU8L2VsZWN0cm9uaWMtcmVzb3VyY2UtbnVtPjwvcmVjb3JkPjwvQ2l0ZT48Q2l0ZT48QXV0aG9y
PlR1cms8L0F1dGhvcj48WWVhcj4yMDE3PC9ZZWFyPjxSZWNOdW0+OTk2PC9SZWNOdW0+PHJlY29y
ZD48cmVjLW51bWJlcj45OTY8L3JlYy1udW1iZXI+PGZvcmVpZ24ta2V5cz48a2V5IGFwcD0iRU4i
IGRiLWlkPSJyeDlhYTU1czZ0eHNmMGVleDJtcDV6cmUyZHQ5dDBwejJhdDkiIHRpbWVzdGFtcD0i
MTYxNDI4NjU2NiIgZ3VpZD0iMWI2YzQwMGYtMmI0Yi00NmE0LWE1NTItMDcwMmFlODM3NmM0Ij45
OTY8L2tleT48L2ZvcmVpZ24ta2V5cz48cmVmLXR5cGUgbmFtZT0iSm91cm5hbCBBcnRpY2xlIj4x
NzwvcmVmLXR5cGU+PGNvbnRyaWJ1dG9ycz48YXV0aG9ycz48YXV0aG9yPlR1cmssIMW9aWdhPC9h
dXRob3I+PGF1dGhvcj5LbGluYywgUm9iZXJ0PC9hdXRob3I+PC9hdXRob3JzPjwvY29udHJpYnV0
b3JzPjx0aXRsZXM+PHRpdGxlPlBvdGVudGlhbHMgb2YgQmxvY2tjaGFpbiBUZWNobm9sb2d5IGZv
ciBDb25zdHJ1Y3Rpb24gTWFuYWdlbWVudDwvdGl0bGU+PHNlY29uZGFyeS10aXRsZT5Qcm9jZWRp
YSBFbmdpbmVlcmluZzwvc2Vjb25kYXJ5LXRpdGxlPjxzaG9ydC10aXRsZT5Qb3RlbnRpYWxzIG9m
IEJsb2NrY2hhaW4gVGVjaG5vbG9neSBmb3IgQ29uc3RydWN0aW9uIE1hbmFnZW1lbnQ8L3Nob3J0
LXRpdGxlPjwvdGl0bGVzPjxwZXJpb2RpY2FsPjxmdWxsLXRpdGxlPlByb2NlZGlhIGVuZ2luZWVy
aW5nPC9mdWxsLXRpdGxlPjwvcGVyaW9kaWNhbD48cGFnZXM+NjM4LTY0NTwvcGFnZXM+PHZvbHVt
ZT4xOTY8L3ZvbHVtZT48a2V5d29yZHM+PGtleXdvcmQ+QmxvY2tjaGFpbjwva2V5d29yZD48a2V5
d29yZD5CdWlsZGluZyBJbmZvcm1hdGlvbiBNb2RlbGxpbmc8L2tleXdvcmQ+PGtleXdvcmQ+QnVp
bGRpbmcgSW5mb3JtYXRpb24gTWFuYWdlbWVudDwva2V5d29yZD48a2V5d29yZD5JbmZvcm1hdGlv
biBTeXN0ZW1zPC9rZXl3b3JkPjxrZXl3b3JkPkludGVsbGVjdHVhbCBQcm9wZXJ0eSBSaWdodHM8
L2tleXdvcmQ+PGtleXdvcmQ+Q29uc3RydWN0aW9uIENvbnRyYWN0czwva2V5d29yZD48a2V5d29y
ZD5UcnVzdDwva2V5d29yZD48L2tleXdvcmRzPjxkYXRlcz48eWVhcj4yMDE3PC95ZWFyPjwvZGF0
ZXM+PGlzYm4+MTg3Ny03MDU4PC9pc2JuPjx1cmxzPjwvdXJscz48Y3VzdG9tMT5Eb25lPC9jdXN0
b20xPjxlbGVjdHJvbmljLXJlc291cmNlLW51bT5odHRwczovL2RvaS5vcmcvMTAuMTAxNi9qLnBy
b2VuZy4yMDE3LjA4LjA1MjwvZWxlY3Ryb25pYy1yZXNvdXJjZS1udW0+PC9yZWNvcmQ+PC9DaXRl
PjxDaXRlPjxBdXRob3I+QW1hbHVkaW48L0F1dGhvcj48WWVhcj4yMDE4PC9ZZWFyPjxSZWNOdW0+
NTYyPC9SZWNOdW0+PHJlY29yZD48cmVjLW51bWJlcj41NjI8L3JlYy1udW1iZXI+PGZvcmVpZ24t
a2V5cz48a2V5IGFwcD0iRU4iIGRiLWlkPSJyeDlhYTU1czZ0eHNmMGVleDJtcDV6cmUyZHQ5dDBw
ejJhdDkiIHRpbWVzdGFtcD0iMTYxNDI4NjM4NiIgZ3VpZD0iZmEwMGZiYzktMjUyOS00Njk3LWI2
ZDktYzdmZTM3ZDllYzc3Ij41NjI8L2tleT48L2ZvcmVpZ24ta2V5cz48cmVmLXR5cGUgbmFtZT0i
Sm91cm5hbCBBcnRpY2xlIj4xNzwvcmVmLXR5cGU+PGNvbnRyaWJ1dG9ycz48YXV0aG9ycz48YXV0
aG9yPkFtYWx1ZGluLCBBLiBFLjwvYXV0aG9yPjxhdXRob3I+QmluIFRhaGFyaW4sIE0uIFIuPC9h
dXRob3I+PC9hdXRob3JzPjwvY29udHJpYnV0b3JzPjx0aXRsZXM+PHRpdGxlPlByb3NwZWN0IG9m
IGJsb2NrY2hhaW4gdGVjaG5vbG9neSBmb3IgY29uc3RydWN0aW9uIHByb2plY3QgbWFuYWdlbWVu
dCBpbiBNYWxheXNpYTwvdGl0bGU+PHNlY29uZGFyeS10aXRsZT5BU00gU2NpZW5jZSBKb3VybmFs
PC9zZWNvbmRhcnktdGl0bGU+PHNob3J0LXRpdGxlPlByb3NwZWN0IG9mIGJsb2NrY2hhaW4gdGVj
aG5vbG9neSBmb3IgY29uc3RydWN0aW9uIHByb2plY3QgbWFuYWdlbWVudCBpbiBNYWxheXNpYTwv
c2hvcnQtdGl0bGU+PC90aXRsZXM+PHBlcmlvZGljYWw+PGZ1bGwtdGl0bGU+QVNNIFNjaWVuY2Ug
Sm91cm5hbDwvZnVsbC10aXRsZT48L3BlcmlvZGljYWw+PHBhZ2VzPjE5OS0yMDU8L3BhZ2VzPjx2
b2x1bWU+MTE8L3ZvbHVtZT48bnVtYmVyPlNwZWNpYWwgSXNzdWUgMzwvbnVtYmVyPjxkYXRlcz48
eWVhcj4yMDE4PC95ZWFyPjwvZGF0ZXM+PHdvcmstdHlwZT5BcnRpY2xlPC93b3JrLXR5cGU+PHVy
bHM+PHJlbGF0ZWQtdXJscz48dXJsPmh0dHBzOi8vd3d3LmFrYWRlbWlzYWlucy5nb3YubXkvYXNt
c2ovP21kb2NzLWZpbGU9Mzg0NTwvdXJsPjwvcmVsYXRlZC11cmxzPjwvdXJscz48YWNjZXNzLWRh
dGU+MjUvMDEvMjAyMTwvYWNjZXNzLWRhdGU+PC9yZWNvcmQ+PC9DaXRlPjxDaXRlPjxBdXRob3I+
UGVuemVzPC9BdXRob3I+PFllYXI+MjAxODwvWWVhcj48UmVjTnVtPjg5NDwvUmVjTnVtPjxyZWNv
cmQ+PHJlYy1udW1iZXI+ODk0PC9yZWMtbnVtYmVyPjxmb3JlaWduLWtleXM+PGtleSBhcHA9IkVO
IiBkYi1pZD0icng5YWE1NXM2dHhzZjBlZXgybXA1enJlMmR0OXQwcHoyYXQ5IiB0aW1lc3RhbXA9
IjE2MTQyODY1MTciIGd1aWQ9IjljZDc0ZTQzLTJlMDEtNDgxOC1hMGE4LTAzZWVlZDdmNTNhNCI+
ODk0PC9rZXk+PC9mb3JlaWduLWtleXM+PHJlZi10eXBlIG5hbWU9IlJlcG9ydCI+Mjc8L3JlZi10
eXBlPjxjb250cmlidXRvcnM+PGF1dGhvcnM+PGF1dGhvcj5QZW56ZXMsIEJhbGludDwvYXV0aG9y
PjwvYXV0aG9ycz48L2NvbnRyaWJ1dG9ycz48dGl0bGVzPjx0aXRsZT5CbG9ja2NoYWluIFRlY2hu
b2xvZ3kgaW4gdGhlIENvbnN0cnVjdGlvbiBJbmR1c3RyeTogRGlnaXRhbCBUcmFuc2Zvcm1hdGlv
biBmb3IgSGlnaCBQcm9kdWN0aXZpdHk8L3RpdGxlPjxzaG9ydC10aXRsZT5CbG9ja2NoYWluIFRl
Y2hub2xvZ3kgaW4gdGhlIENvbnN0cnVjdGlvbiBJbmR1c3RyeTogRGlnaXRhbCBUcmFuc2Zvcm1h
dGlvbiBmb3IgSGlnaCBQcm9kdWN0aXZpdHk8L3Nob3J0LXRpdGxlPjwvdGl0bGVzPjxkYXRlcz48
eWVhcj4yMDE4PC95ZWFyPjwvZGF0ZXM+PHB1Ymxpc2hlcj5JQ0UgUmVwb3J0LCBMb25kb248L3B1
Ymxpc2hlcj48dXJscz48L3VybHM+PGVsZWN0cm9uaWMtcmVzb3VyY2UtbnVtPmh0dHBzOi8vZG9p
Lm9yZy8xMC4xMzE0MC9SRy4yLjIuMTQxNjQuNDU0NDM8L2VsZWN0cm9uaWMtcmVzb3VyY2UtbnVt
PjwvcmVjb3JkPjwvQ2l0ZT48L0VuZE5vdGU+
</w:fldData>
        </w:fldChar>
      </w:r>
      <w:r w:rsidR="00826868">
        <w:instrText xml:space="preserve"> ADDIN EN.CITE.DATA </w:instrText>
      </w:r>
      <w:r w:rsidR="00826868">
        <w:fldChar w:fldCharType="end"/>
      </w:r>
      <w:r>
        <w:fldChar w:fldCharType="separate"/>
      </w:r>
      <w:r w:rsidR="00A755D6">
        <w:rPr>
          <w:noProof/>
        </w:rPr>
        <w:t>(Amaludin &amp; Bin Taharin, 2018; Li et al., 2019; Penzes, 2018; Turk &amp; Klinc, 2017)</w:t>
      </w:r>
      <w:r>
        <w:fldChar w:fldCharType="end"/>
      </w:r>
      <w:r>
        <w:t xml:space="preserve">. </w:t>
      </w:r>
      <w:r w:rsidR="00D25909">
        <w:t xml:space="preserve">A study by </w:t>
      </w:r>
      <w:r w:rsidR="00D25909">
        <w:fldChar w:fldCharType="begin"/>
      </w:r>
      <w:r w:rsidR="00826868">
        <w:instrText xml:space="preserve"> ADDIN EN.CITE &lt;EndNote&gt;&lt;Cite AuthorYear="1"&gt;&lt;Author&gt;Hunhevicz&lt;/Author&gt;&lt;Year&gt;2020&lt;/Year&gt;&lt;RecNum&gt;743&lt;/RecNum&gt;&lt;DisplayText&gt;Hunhevicz and Hall (2020)&lt;/DisplayText&gt;&lt;record&gt;&lt;rec-number&gt;743&lt;/rec-number&gt;&lt;foreign-keys&gt;&lt;key app="EN" db-id="rx9aa55s6txsf0eex2mp5zre2dt9t0pz2at9" timestamp="1614286454" guid="736a0cfb-00df-4220-976b-09b7c3f29472"&gt;743&lt;/key&gt;&lt;/foreign-keys&gt;&lt;ref-type name="Journal Article"&gt;17&lt;/ref-type&gt;&lt;contributors&gt;&lt;authors&gt;&lt;author&gt;Hunhevicz, Jens J.&lt;/author&gt;&lt;author&gt;Hall, Daniel M.&lt;/author&gt;&lt;/authors&gt;&lt;/contributors&gt;&lt;titles&gt;&lt;title&gt;Do you need a blockchain in construction? Use case categories and decision framework for DLT design options&lt;/title&gt;&lt;secondary-title&gt;Advanced Engineering Informatics&lt;/secondary-title&gt;&lt;short-title&gt;Do you need a blockchain in construction? Use case categories and decision framework for DLT design options&lt;/short-title&gt;&lt;/titles&gt;&lt;periodical&gt;&lt;full-title&gt;Advanced Engineering Informatics&lt;/full-title&gt;&lt;/periodical&gt;&lt;pages&gt;101094&lt;/pages&gt;&lt;volume&gt;45&lt;/volume&gt;&lt;dates&gt;&lt;year&gt;2020&lt;/year&gt;&lt;/dates&gt;&lt;isbn&gt;1474-0346&lt;/isbn&gt;&lt;urls&gt;&lt;/urls&gt;&lt;electronic-resource-num&gt;https://doi.org/10.1016/j.aei.2020.101094&lt;/electronic-resource-num&gt;&lt;/record&gt;&lt;/Cite&gt;&lt;/EndNote&gt;</w:instrText>
      </w:r>
      <w:r w:rsidR="00D25909">
        <w:fldChar w:fldCharType="separate"/>
      </w:r>
      <w:r w:rsidR="00D25909">
        <w:rPr>
          <w:noProof/>
        </w:rPr>
        <w:t>Hunhevicz and Hall (2020)</w:t>
      </w:r>
      <w:r w:rsidR="00D25909">
        <w:fldChar w:fldCharType="end"/>
      </w:r>
      <w:r w:rsidR="00D25909">
        <w:t xml:space="preserve"> confirm</w:t>
      </w:r>
      <w:r w:rsidR="00BE0719">
        <w:t>ed</w:t>
      </w:r>
      <w:r w:rsidR="00D25909">
        <w:t xml:space="preserve"> that the most mentioned use case is for recording changes in digital models, specifically in combination with BIM. </w:t>
      </w:r>
      <w:r>
        <w:fldChar w:fldCharType="begin"/>
      </w:r>
      <w:r w:rsidR="00826868">
        <w:instrText xml:space="preserve"> ADDIN EN.CITE &lt;EndNote&gt;&lt;Cite AuthorYear="1"&gt;&lt;Author&gt;Penzes&lt;/Author&gt;&lt;Year&gt;2018&lt;/Year&gt;&lt;RecNum&gt;894&lt;/RecNum&gt;&lt;DisplayText&gt;Penzes (2018)&lt;/DisplayText&gt;&lt;record&gt;&lt;rec-number&gt;894&lt;/rec-number&gt;&lt;foreign-keys&gt;&lt;key app="EN" db-id="rx9aa55s6txsf0eex2mp5zre2dt9t0pz2at9" timestamp="1614286517" guid="9cd74e43-2e01-4818-a0a8-03eeed7f53a4"&gt;894&lt;/key&gt;&lt;/foreign-keys&gt;&lt;ref-type name="Report"&gt;27&lt;/ref-type&gt;&lt;contributors&gt;&lt;authors&gt;&lt;author&gt;Penzes, Balint&lt;/author&gt;&lt;/authors&gt;&lt;/contributors&gt;&lt;titles&gt;&lt;title&gt;Blockchain Technology in the Construction Industry: Digital Transformation for High Productivity&lt;/title&gt;&lt;short-title&gt;Blockchain Technology in the Construction Industry: Digital Transformation for High Productivity&lt;/short-title&gt;&lt;/titles&gt;&lt;dates&gt;&lt;year&gt;2018&lt;/year&gt;&lt;/dates&gt;&lt;publisher&gt;ICE Report, London&lt;/publisher&gt;&lt;urls&gt;&lt;/urls&gt;&lt;electronic-resource-num&gt;https://doi.org/10.13140/RG.2.2.14164.45443&lt;/electronic-resource-num&gt;&lt;/record&gt;&lt;/Cite&gt;&lt;/EndNote&gt;</w:instrText>
      </w:r>
      <w:r>
        <w:fldChar w:fldCharType="separate"/>
      </w:r>
      <w:r>
        <w:rPr>
          <w:noProof/>
        </w:rPr>
        <w:t>Penzes (2018)</w:t>
      </w:r>
      <w:r>
        <w:fldChar w:fldCharType="end"/>
      </w:r>
      <w:r>
        <w:t xml:space="preserve"> promote</w:t>
      </w:r>
      <w:r w:rsidR="00BE0719">
        <w:t>d</w:t>
      </w:r>
      <w:r>
        <w:t xml:space="preserve"> BIM as a single source of truth where </w:t>
      </w:r>
      <w:r w:rsidR="008714F6">
        <w:t xml:space="preserve">an </w:t>
      </w:r>
      <w:r>
        <w:t>audit trail of design approvals, data verification and project management decisions can be added to a blockchain</w:t>
      </w:r>
      <w:r w:rsidR="008714F6">
        <w:t>-</w:t>
      </w:r>
      <w:r>
        <w:t xml:space="preserve">based register. </w:t>
      </w:r>
      <w:r>
        <w:fldChar w:fldCharType="begin"/>
      </w:r>
      <w:r w:rsidR="00826868">
        <w:instrText xml:space="preserve"> ADDIN EN.CITE &lt;EndNote&gt;&lt;Cite AuthorYear="1"&gt;&lt;Author&gt;Nguyen&lt;/Author&gt;&lt;Year&gt;2019&lt;/Year&gt;&lt;RecNum&gt;867&lt;/RecNum&gt;&lt;DisplayText&gt;Nguyen et al. (2019)&lt;/DisplayText&gt;&lt;record&gt;&lt;rec-number&gt;867&lt;/rec-number&gt;&lt;foreign-keys&gt;&lt;key app="EN" db-id="rx9aa55s6txsf0eex2mp5zre2dt9t0pz2at9" timestamp="1614286505" guid="f3c35f81-090e-4d45-937a-b6c78f482530"&gt;867&lt;/key&gt;&lt;/foreign-keys&gt;&lt;ref-type name="Report"&gt;27&lt;/ref-type&gt;&lt;contributors&gt;&lt;authors&gt;&lt;author&gt;Nguyen, Bella&lt;/author&gt;&lt;author&gt;Buscher, Volker&lt;/author&gt;&lt;author&gt;Cavendish, Will&lt;/author&gt;&lt;author&gt;Gerber, David&lt;/author&gt;&lt;author&gt;Leung, Santo&lt;/author&gt;&lt;author&gt;Krzyzaniak, Agnieszka&lt;/author&gt;&lt;author&gt;Robinson, Rick&lt;/author&gt;&lt;author&gt;Burgess, John&lt;/author&gt;&lt;author&gt;Proctor, Matthew&lt;/author&gt;&lt;author&gt;O’Grady, Kevin&lt;/author&gt;&lt;author&gt;Flapper, Therese&lt;/author&gt;&lt;/authors&gt;&lt;tertiary-authors&gt;&lt;author&gt;Limited, London Arup Group&lt;/author&gt;&lt;/tertiary-authors&gt;&lt;/contributors&gt;&lt;titles&gt;&lt;title&gt;Blockchain and The Built Environment&lt;/title&gt;&lt;short-title&gt;Blockchain and The Built Environment&lt;/short-title&gt;&lt;/titles&gt;&lt;dates&gt;&lt;year&gt;2019&lt;/year&gt;&lt;/dates&gt;&lt;publisher&gt;Arup&lt;/publisher&gt;&lt;urls&gt;&lt;related-urls&gt;&lt;url&gt;https://www.arup.com/perspectives/publications/research/section/blockchain-and-the-built-environment&lt;/url&gt;&lt;/related-urls&gt;&lt;/urls&gt;&lt;access-date&gt;25/01/2021&lt;/access-date&gt;&lt;/record&gt;&lt;/Cite&gt;&lt;/EndNote&gt;</w:instrText>
      </w:r>
      <w:r>
        <w:fldChar w:fldCharType="separate"/>
      </w:r>
      <w:r>
        <w:rPr>
          <w:noProof/>
        </w:rPr>
        <w:t>Nguyen et al. (2019)</w:t>
      </w:r>
      <w:r>
        <w:fldChar w:fldCharType="end"/>
      </w:r>
      <w:r>
        <w:t xml:space="preserve"> also mention</w:t>
      </w:r>
      <w:r w:rsidR="00BE0719">
        <w:t>ed</w:t>
      </w:r>
      <w:r>
        <w:t xml:space="preserve"> potential benefits in security, liability, transferability, </w:t>
      </w:r>
      <w:proofErr w:type="gramStart"/>
      <w:r>
        <w:t>ownership</w:t>
      </w:r>
      <w:proofErr w:type="gramEnd"/>
      <w:r>
        <w:t xml:space="preserve"> and live data collection when blockchain technology is integrated with BIM.</w:t>
      </w:r>
    </w:p>
    <w:p w14:paraId="51CF70D3" w14:textId="77777777" w:rsidR="00633C7C" w:rsidRDefault="00633C7C" w:rsidP="00633C7C">
      <w:pPr>
        <w:pStyle w:val="Heading3"/>
      </w:pPr>
      <w:bookmarkStart w:id="41" w:name="_Toc66348789"/>
      <w:bookmarkStart w:id="42" w:name="_Toc66348835"/>
      <w:r>
        <w:t>Conceptual models and proof-of-concept works</w:t>
      </w:r>
      <w:bookmarkEnd w:id="41"/>
      <w:bookmarkEnd w:id="42"/>
    </w:p>
    <w:p w14:paraId="2E2E19A4" w14:textId="49357795" w:rsidR="00662981" w:rsidRDefault="00662981" w:rsidP="00662981">
      <w:r>
        <w:fldChar w:fldCharType="begin"/>
      </w:r>
      <w:r w:rsidR="00826868">
        <w:instrText xml:space="preserve"> ADDIN EN.CITE &lt;EndNote&gt;&lt;Cite AuthorYear="1"&gt;&lt;Author&gt;Dounas&lt;/Author&gt;&lt;Year&gt;2018&lt;/Year&gt;&lt;RecNum&gt;654&lt;/RecNum&gt;&lt;DisplayText&gt;Dounas and Lombardi (2018)&lt;/DisplayText&gt;&lt;record&gt;&lt;rec-number&gt;654&lt;/rec-number&gt;&lt;foreign-keys&gt;&lt;key app="EN" db-id="rx9aa55s6txsf0eex2mp5zre2dt9t0pz2at9" timestamp="1614286419" guid="b72da8fb-8f3b-4887-827d-100e604b63c9"&gt;654&lt;/key&gt;&lt;/foreign-keys&gt;&lt;ref-type name="Conference Proceedings"&gt;10&lt;/ref-type&gt;&lt;contributors&gt;&lt;authors&gt;&lt;author&gt;Dounas, Theodoros&lt;/author&gt;&lt;author&gt;Lombardi, Davide&lt;/author&gt;&lt;/authors&gt;&lt;/contributors&gt;&lt;titles&gt;&lt;title&gt;A CAD-blockchain integration strategy for distributed validated digital design&lt;/title&gt;&lt;secondary-title&gt;Computing for a better tomorrow: 36th International Conference on Education and Research in Computer Aided Architectural Design in Europe (eCAADe 2018)&lt;/secondary-title&gt;&lt;short-title&gt;A CAD-blockchain integration strategy for distributed validated digital design&lt;/short-title&gt;&lt;/titles&gt;&lt;pages&gt;223-230&lt;/pages&gt;&lt;volume&gt;Volume 1&lt;/volume&gt;&lt;dates&gt;&lt;year&gt;2018&lt;/year&gt;&lt;/dates&gt;&lt;pub-location&gt;Lodz, Poland&lt;/pub-location&gt;&lt;publisher&gt;CumInCAD&lt;/publisher&gt;&lt;isbn&gt;9789491207150&lt;/isbn&gt;&lt;urls&gt;&lt;related-urls&gt;&lt;url&gt;http://papers.cumincad.org/data/works/att/ecaade2018_226.pdf&lt;/url&gt;&lt;/related-urls&gt;&lt;/urls&gt;&lt;custom3&gt;Computing for a better tomorrow: proceedings of the 36th International conference on Education and research in computer aided architectural design in Europe (eCAADe 2018)&lt;/custom3&gt;&lt;access-date&gt;25/01/2021&lt;/access-date&gt;&lt;/record&gt;&lt;/Cite&gt;&lt;/EndNote&gt;</w:instrText>
      </w:r>
      <w:r>
        <w:fldChar w:fldCharType="separate"/>
      </w:r>
      <w:r w:rsidR="00CA3A75">
        <w:rPr>
          <w:noProof/>
        </w:rPr>
        <w:t>Dounas and Lombardi (2018)</w:t>
      </w:r>
      <w:r>
        <w:fldChar w:fldCharType="end"/>
      </w:r>
      <w:r>
        <w:t xml:space="preserve"> first demonstrated a basic CAD-blockchain integration and </w:t>
      </w:r>
      <w:r w:rsidR="008714F6">
        <w:t>explored the ability to capture</w:t>
      </w:r>
      <w:r>
        <w:t xml:space="preserve"> the modelling history on an immutable record. The authors followed this up with a</w:t>
      </w:r>
      <w:r w:rsidRPr="005C7695">
        <w:t xml:space="preserve"> prototype for reaching consensus</w:t>
      </w:r>
      <w:r w:rsidR="00397675">
        <w:t xml:space="preserve"> between architects working in</w:t>
      </w:r>
      <w:r w:rsidR="00554AA4">
        <w:t xml:space="preserve"> collaboration or </w:t>
      </w:r>
      <w:r w:rsidRPr="005C7695">
        <w:t>competition for optimisation problems on BIM platforms</w:t>
      </w:r>
      <w:r>
        <w:t xml:space="preserve"> </w:t>
      </w:r>
      <w:r w:rsidRPr="005C7695">
        <w:fldChar w:fldCharType="begin"/>
      </w:r>
      <w:r w:rsidR="00826868">
        <w:instrText xml:space="preserve"> ADDIN EN.CITE &lt;EndNote&gt;&lt;Cite&gt;&lt;Author&gt;Dounas&lt;/Author&gt;&lt;Year&gt;2019&lt;/Year&gt;&lt;RecNum&gt;656&lt;/RecNum&gt;&lt;DisplayText&gt;(Dounas, Lombardi, &amp;amp; Jabi, 2019)&lt;/DisplayText&gt;&lt;record&gt;&lt;rec-number&gt;656&lt;/rec-number&gt;&lt;foreign-keys&gt;&lt;key app="EN" db-id="rx9aa55s6txsf0eex2mp5zre2dt9t0pz2at9" timestamp="1614286419" guid="6b6e9f6c-9278-4bb1-be2a-ec67e13c6ad2"&gt;656&lt;/key&gt;&lt;/foreign-keys&gt;&lt;ref-type name="Conference Proceedings"&gt;10&lt;/ref-type&gt;&lt;contributors&gt;&lt;authors&gt;&lt;author&gt;Dounas, Theodoros&lt;/author&gt;&lt;author&gt;Lombardi, Davide&lt;/author&gt;&lt;author&gt;Jabi, Wassim&lt;/author&gt;&lt;/authors&gt;&lt;/contributors&gt;&lt;titles&gt;&lt;title&gt;Towards Blockchains for architectural design-Consensus mechanisms for collaboration in BIM&lt;/title&gt;&lt;secondary-title&gt;Architecture in the Age of the 4th Industrial Revolution: 37th eCAADe and 23rd SIGraDi Conference&lt;/secondary-title&gt;&lt;short-title&gt;Towards Blockchains for architectural design-Consensus mechanisms for collaboration in BIM&lt;/short-title&gt;&lt;/titles&gt;&lt;pages&gt;267-274&lt;/pages&gt;&lt;volume&gt;1&lt;/volume&gt;&lt;dates&gt;&lt;year&gt;2019&lt;/year&gt;&lt;/dates&gt;&lt;pub-location&gt;Porto, Portugal&lt;/pub-location&gt;&lt;publisher&gt;CumInCAD&lt;/publisher&gt;&lt;urls&gt;&lt;related-urls&gt;&lt;url&gt;http://papers.cumincad.org/data/works/att/ecaadesigradi2019_296.pdf&lt;/url&gt;&lt;/related-urls&gt;&lt;/urls&gt;&lt;custom3&gt;Proceedings of the 37th eCAADe and 23rd SIGraDi Conference&lt;/custom3&gt;&lt;access-date&gt;25/01/2021&lt;/access-date&gt;&lt;/record&gt;&lt;/Cite&gt;&lt;/EndNote&gt;</w:instrText>
      </w:r>
      <w:r w:rsidRPr="005C7695">
        <w:fldChar w:fldCharType="separate"/>
      </w:r>
      <w:r w:rsidR="00CA3A75">
        <w:rPr>
          <w:noProof/>
        </w:rPr>
        <w:t>(Dounas, Lombardi, &amp; Jabi, 2019)</w:t>
      </w:r>
      <w:r w:rsidRPr="005C7695">
        <w:fldChar w:fldCharType="end"/>
      </w:r>
      <w:r w:rsidRPr="005C7695">
        <w:t>.</w:t>
      </w:r>
      <w:r>
        <w:t xml:space="preserve"> However, their </w:t>
      </w:r>
      <w:r w:rsidRPr="005C7695">
        <w:t xml:space="preserve">work </w:t>
      </w:r>
      <w:r w:rsidR="00AD47E4">
        <w:t>was</w:t>
      </w:r>
      <w:r w:rsidRPr="005C7695">
        <w:t xml:space="preserve"> limited </w:t>
      </w:r>
      <w:r w:rsidR="00C50B04">
        <w:t xml:space="preserve">only </w:t>
      </w:r>
      <w:r w:rsidRPr="005C7695">
        <w:t>to record</w:t>
      </w:r>
      <w:r w:rsidR="006052D6">
        <w:t>ing</w:t>
      </w:r>
      <w:r w:rsidRPr="005C7695">
        <w:t xml:space="preserve"> action</w:t>
      </w:r>
      <w:r w:rsidR="006052D6">
        <w:t>-</w:t>
      </w:r>
      <w:r w:rsidRPr="005C7695">
        <w:t>based transactions from design authoring CAD application</w:t>
      </w:r>
      <w:r w:rsidR="00E83C2B">
        <w:t>s</w:t>
      </w:r>
      <w:r w:rsidR="00773702">
        <w:t>,</w:t>
      </w:r>
      <w:r>
        <w:t xml:space="preserve"> and </w:t>
      </w:r>
      <w:r w:rsidR="00BF4EEE">
        <w:t xml:space="preserve">did </w:t>
      </w:r>
      <w:r>
        <w:t xml:space="preserve">not encapsulate a more holistic project-based transaction record. </w:t>
      </w:r>
      <w:r w:rsidR="000864F6">
        <w:fldChar w:fldCharType="begin"/>
      </w:r>
      <w:r w:rsidR="00826868">
        <w:instrText xml:space="preserve"> ADDIN EN.CITE &lt;EndNote&gt;&lt;Cite AuthorYear="1"&gt;&lt;Author&gt;Hasan&lt;/Author&gt;&lt;Year&gt;2018&lt;/Year&gt;&lt;RecNum&gt;722&lt;/RecNum&gt;&lt;DisplayText&gt;Hasan and Salah (2018)&lt;/DisplayText&gt;&lt;record&gt;&lt;rec-number&gt;722&lt;/rec-number&gt;&lt;foreign-keys&gt;&lt;key app="EN" db-id="rx9aa55s6txsf0eex2mp5zre2dt9t0pz2at9" timestamp="1614286446" guid="e328cec6-7055-4ab4-8d73-63d99af06109"&gt;722&lt;/key&gt;&lt;/foreign-keys&gt;&lt;ref-type name="Journal Article"&gt;17&lt;/ref-type&gt;&lt;contributors&gt;&lt;authors&gt;&lt;author&gt;Hasan, Haya R.&lt;/author&gt;&lt;author&gt;Salah, Khaled&lt;/author&gt;&lt;/authors&gt;&lt;/contributors&gt;&lt;titles&gt;&lt;title&gt;Proof of delivery of digital assets using blockchain and smart contracts&lt;/title&gt;&lt;secondary-title&gt;IEEE Access&lt;/secondary-title&gt;&lt;short-title&gt;Proof of delivery of digital assets using blockchain and smart contracts&lt;/short-title&gt;&lt;/titles&gt;&lt;periodical&gt;&lt;full-title&gt;IEEE Access&lt;/full-title&gt;&lt;/periodical&gt;&lt;pages&gt;65439-65448&lt;/pages&gt;&lt;volume&gt;6&lt;/volume&gt;&lt;dates&gt;&lt;year&gt;2018&lt;/year&gt;&lt;/dates&gt;&lt;isbn&gt;2169-3536&lt;/isbn&gt;&lt;urls&gt;&lt;/urls&gt;&lt;electronic-resource-num&gt;https://doi.org/10.1109/ACCESS.2018.2876971&lt;/electronic-resource-num&gt;&lt;/record&gt;&lt;/Cite&gt;&lt;/EndNote&gt;</w:instrText>
      </w:r>
      <w:r w:rsidR="000864F6">
        <w:fldChar w:fldCharType="separate"/>
      </w:r>
      <w:r w:rsidR="000864F6">
        <w:rPr>
          <w:noProof/>
        </w:rPr>
        <w:t>Hasan and Salah (2018)</w:t>
      </w:r>
      <w:r w:rsidR="000864F6">
        <w:fldChar w:fldCharType="end"/>
      </w:r>
      <w:r w:rsidR="000864F6">
        <w:t xml:space="preserve"> </w:t>
      </w:r>
      <w:r>
        <w:t>provide</w:t>
      </w:r>
      <w:r w:rsidR="00BE0719">
        <w:t>d</w:t>
      </w:r>
      <w:r>
        <w:t xml:space="preserve"> a </w:t>
      </w:r>
      <w:r w:rsidR="00397675">
        <w:t xml:space="preserve">conceptual </w:t>
      </w:r>
      <w:r>
        <w:t xml:space="preserve">framework for proof-of-delivery of digital assets that allows for logging and tracking transactions related to digital assets in a project and stores the agreed terms between parties on a decentralised storage system. </w:t>
      </w:r>
      <w:r w:rsidRPr="005C7695">
        <w:t>Other</w:t>
      </w:r>
      <w:r>
        <w:t xml:space="preserve"> frameworks have been provided by </w:t>
      </w:r>
      <w:r>
        <w:fldChar w:fldCharType="begin"/>
      </w:r>
      <w:r w:rsidR="00826868">
        <w:instrText xml:space="preserve"> ADDIN EN.CITE &lt;EndNote&gt;&lt;Cite AuthorYear="1"&gt;&lt;Author&gt;Liu&lt;/Author&gt;&lt;Year&gt;2019&lt;/Year&gt;&lt;RecNum&gt;807&lt;/RecNum&gt;&lt;DisplayText&gt;Liu, Jiang, Osmani, and Demian (2019)&lt;/DisplayText&gt;&lt;record&gt;&lt;rec-number&gt;807&lt;/rec-number&gt;&lt;foreign-keys&gt;&lt;key app="EN" db-id="rx9aa55s6txsf0eex2mp5zre2dt9t0pz2at9" timestamp="1614286480" guid="4d04f2ab-d428-4a68-9931-0a7ebb170c78"&gt;807&lt;/key&gt;&lt;/foreign-keys&gt;&lt;ref-type name="Journal Article"&gt;17&lt;/ref-type&gt;&lt;contributors&gt;&lt;authors&gt;&lt;author&gt;Liu, Z.&lt;/author&gt;&lt;author&gt;Jiang, L.&lt;/author&gt;&lt;author&gt;Osmani, M.&lt;/author&gt;&lt;author&gt;Demian, P.&lt;/author&gt;&lt;/authors&gt;&lt;/contributors&gt;&lt;titles&gt;&lt;title&gt;Building information management (BIM) and blockchain (BC) for sustainable building design information management framework&lt;/title&gt;&lt;secondary-title&gt;Electronics (Switzerland)&lt;/secondary-title&gt;&lt;short-title&gt;Building information management (BIM) and blockchain (BC) for sustainable building design information management framework&lt;/short-title&gt;&lt;/titles&gt;&lt;periodical&gt;&lt;full-title&gt;Electronics (Switzerland)&lt;/full-title&gt;&lt;/periodical&gt;&lt;volume&gt;8&lt;/volume&gt;&lt;number&gt;7&lt;/number&gt;&lt;dates&gt;&lt;year&gt;2019&lt;/year&gt;&lt;/dates&gt;&lt;work-type&gt;Article&lt;/work-type&gt;&lt;urls&gt;&lt;/urls&gt;&lt;custom1&gt;Done&lt;/custom1&gt;&lt;custom7&gt;724&lt;/custom7&gt;&lt;electronic-resource-num&gt;https://doi.org/10.3390/electronics8070724&lt;/electronic-resource-num&gt;&lt;remote-database-name&gt;Scopus&lt;/remote-database-name&gt;&lt;/record&gt;&lt;/Cite&gt;&lt;/EndNote&gt;</w:instrText>
      </w:r>
      <w:r>
        <w:fldChar w:fldCharType="separate"/>
      </w:r>
      <w:r>
        <w:rPr>
          <w:noProof/>
        </w:rPr>
        <w:t>Liu, Jiang, Osmani, and Demian (2019)</w:t>
      </w:r>
      <w:r>
        <w:fldChar w:fldCharType="end"/>
      </w:r>
      <w:r w:rsidR="00D60A05">
        <w:t>,</w:t>
      </w:r>
      <w:r>
        <w:t xml:space="preserve"> who </w:t>
      </w:r>
      <w:r w:rsidR="008714F6">
        <w:t>propose</w:t>
      </w:r>
      <w:r w:rsidR="00BE0719">
        <w:t>d</w:t>
      </w:r>
      <w:r w:rsidR="008714F6">
        <w:t xml:space="preserve"> a two-</w:t>
      </w:r>
      <w:r>
        <w:t>level framework that encompass</w:t>
      </w:r>
      <w:r w:rsidR="008714F6">
        <w:t>es</w:t>
      </w:r>
      <w:r>
        <w:t xml:space="preserve"> information flow and structure</w:t>
      </w:r>
      <w:r w:rsidR="00D60A05">
        <w:t xml:space="preserve">. </w:t>
      </w:r>
      <w:r w:rsidR="004C25BD">
        <w:fldChar w:fldCharType="begin"/>
      </w:r>
      <w:r w:rsidR="00826868">
        <w:instrText xml:space="preserve"> ADDIN EN.CITE &lt;EndNote&gt;&lt;Cite AuthorYear="1"&gt;&lt;Author&gt;Singh&lt;/Author&gt;&lt;Year&gt;2019&lt;/Year&gt;&lt;RecNum&gt;961&lt;/RecNum&gt;&lt;DisplayText&gt;Singh and Ashuri (2019)&lt;/DisplayText&gt;&lt;record&gt;&lt;rec-number&gt;961&lt;/rec-number&gt;&lt;foreign-keys&gt;&lt;key app="EN" db-id="rx9aa55s6txsf0eex2mp5zre2dt9t0pz2at9" timestamp="1614286549" guid="5f34b4a2-d9e7-405a-8822-1e0026a93620"&gt;961&lt;/key&gt;&lt;/foreign-keys&gt;&lt;ref-type name="Conference Proceedings"&gt;10&lt;/ref-type&gt;&lt;contributors&gt;&lt;authors&gt;&lt;author&gt;Singh, S.&lt;/author&gt;&lt;author&gt;Ashuri, B.&lt;/author&gt;&lt;/authors&gt;&lt;/contributors&gt;&lt;titles&gt;&lt;title&gt;Leveraging Blockchain Technology in AEC Industry during Design Development Phase&lt;/title&gt;&lt;secondary-title&gt;Computing in Civil Engineering 2019: Visualization, Information Modeling, and Simulation - Selected Papers from the ASCE International Conference on Computing in Civil Engineering 2019&lt;/secondary-title&gt;&lt;short-title&gt;Leveraging Blockchain Technology in AEC Industry during Design Development Phase&lt;/short-title&gt;&lt;/titles&gt;&lt;pages&gt;393-401&lt;/pages&gt;&lt;dates&gt;&lt;year&gt;2019&lt;/year&gt;&lt;/dates&gt;&lt;urls&gt;&lt;/urls&gt;&lt;custom1&gt;Done&lt;/custom1&gt;&lt;electronic-resource-num&gt;https://doi.org/10.1061/9780784482421.050&lt;/electronic-resource-num&gt;&lt;remote-database-name&gt;Scopus&lt;/remote-database-name&gt;&lt;/record&gt;&lt;/Cite&gt;&lt;/EndNote&gt;</w:instrText>
      </w:r>
      <w:r w:rsidR="004C25BD">
        <w:fldChar w:fldCharType="separate"/>
      </w:r>
      <w:r w:rsidR="004C25BD">
        <w:rPr>
          <w:noProof/>
        </w:rPr>
        <w:t>Singh and Ashuri (2019)</w:t>
      </w:r>
      <w:r w:rsidR="004C25BD">
        <w:fldChar w:fldCharType="end"/>
      </w:r>
      <w:r w:rsidRPr="000417D2">
        <w:t xml:space="preserve"> propose</w:t>
      </w:r>
      <w:r w:rsidR="00BE0719" w:rsidRPr="000417D2">
        <w:t>d</w:t>
      </w:r>
      <w:r w:rsidR="004C25BD">
        <w:t xml:space="preserve"> a framework for</w:t>
      </w:r>
      <w:r w:rsidRPr="000417D2">
        <w:t xml:space="preserve"> registering and tracking design commands and events </w:t>
      </w:r>
      <w:r w:rsidRPr="000417D2">
        <w:lastRenderedPageBreak/>
        <w:t xml:space="preserve">in the design stage of a project. </w:t>
      </w:r>
      <w:r w:rsidRPr="000417D2">
        <w:fldChar w:fldCharType="begin"/>
      </w:r>
      <w:r w:rsidR="00826868">
        <w:instrText xml:space="preserve"> ADDIN EN.CITE &lt;EndNote&gt;&lt;Cite AuthorYear="1"&gt;&lt;Author&gt;Zheng&lt;/Author&gt;&lt;Year&gt;2019&lt;/Year&gt;&lt;RecNum&gt;1036&lt;/RecNum&gt;&lt;DisplayText&gt;Zheng et al. (2019)&lt;/DisplayText&gt;&lt;record&gt;&lt;rec-number&gt;1036&lt;/rec-number&gt;&lt;foreign-keys&gt;&lt;key app="EN" db-id="rx9aa55s6txsf0eex2mp5zre2dt9t0pz2at9" timestamp="1614286601" guid="0156ea94-317f-4c54-b144-0098c57fb2cd"&gt;1036&lt;/key&gt;&lt;/foreign-keys&gt;&lt;ref-type name="Journal Article"&gt;17&lt;/ref-type&gt;&lt;contributors&gt;&lt;authors&gt;&lt;author&gt;Zheng, R.&lt;/author&gt;&lt;author&gt;Jiang, J.&lt;/author&gt;&lt;author&gt;Hao, X.&lt;/author&gt;&lt;author&gt;Ren, W.&lt;/author&gt;&lt;author&gt;Xiong, F.&lt;/author&gt;&lt;author&gt;Ren, Y.&lt;/author&gt;&lt;/authors&gt;&lt;/contributors&gt;&lt;titles&gt;&lt;title&gt;BcBIM: A Blockchain-Based Big Data Model for BIM Modification Audit and Provenance in Mobile Cloud&lt;/title&gt;&lt;secondary-title&gt;Mathematical Problems in Engineering&lt;/secondary-title&gt;&lt;short-title&gt;BcBIM: A Blockchain-Based Big Data Model for BIM Modification Audit and Provenance in Mobile Cloud&lt;/short-title&gt;&lt;/titles&gt;&lt;periodical&gt;&lt;full-title&gt;Mathematical Problems in Engineering&lt;/full-title&gt;&lt;/periodical&gt;&lt;volume&gt;2019&lt;/volume&gt;&lt;keywords&gt;&lt;keyword&gt;Applied Sciences&lt;/keyword&gt;&lt;/keywords&gt;&lt;dates&gt;&lt;year&gt;2019&lt;/year&gt;&lt;/dates&gt;&lt;isbn&gt;1024123X&lt;/isbn&gt;&lt;urls&gt;&lt;/urls&gt;&lt;electronic-resource-num&gt;https://doi.org/10.1155/2019/5349538&lt;/electronic-resource-num&gt;&lt;/record&gt;&lt;/Cite&gt;&lt;/EndNote&gt;</w:instrText>
      </w:r>
      <w:r w:rsidRPr="000417D2">
        <w:fldChar w:fldCharType="separate"/>
      </w:r>
      <w:r w:rsidRPr="000417D2">
        <w:rPr>
          <w:noProof/>
        </w:rPr>
        <w:t>Zheng et al. (2019)</w:t>
      </w:r>
      <w:r w:rsidRPr="000417D2">
        <w:fldChar w:fldCharType="end"/>
      </w:r>
      <w:r>
        <w:t xml:space="preserve"> proposed a </w:t>
      </w:r>
      <w:r w:rsidRPr="005C7695">
        <w:t xml:space="preserve">conceptual framework called </w:t>
      </w:r>
      <w:proofErr w:type="spellStart"/>
      <w:r w:rsidRPr="005C7695">
        <w:t>bcBIM</w:t>
      </w:r>
      <w:proofErr w:type="spellEnd"/>
      <w:r w:rsidRPr="005C7695">
        <w:t xml:space="preserve"> </w:t>
      </w:r>
      <w:r>
        <w:t xml:space="preserve">to </w:t>
      </w:r>
      <w:r w:rsidRPr="005C7695">
        <w:t>track BIM data modifications</w:t>
      </w:r>
      <w:r>
        <w:t xml:space="preserve"> by extending BIM and BCT </w:t>
      </w:r>
      <w:r w:rsidR="00D60A05">
        <w:t>to integrate</w:t>
      </w:r>
      <w:r>
        <w:t xml:space="preserve"> mobile cloud data. </w:t>
      </w:r>
      <w:r w:rsidRPr="00493AD6">
        <w:t xml:space="preserve">Building </w:t>
      </w:r>
      <w:r w:rsidR="004B5C26">
        <w:t>on</w:t>
      </w:r>
      <w:r w:rsidR="004B5C26" w:rsidRPr="00493AD6">
        <w:t xml:space="preserve"> </w:t>
      </w:r>
      <w:r>
        <w:t>this work</w:t>
      </w:r>
      <w:r w:rsidRPr="00493AD6">
        <w:t xml:space="preserve">, </w:t>
      </w:r>
      <w:r w:rsidRPr="00493AD6">
        <w:fldChar w:fldCharType="begin"/>
      </w:r>
      <w:r w:rsidR="00826868">
        <w:instrText xml:space="preserve"> ADDIN EN.CITE &lt;EndNote&gt;&lt;Cite AuthorYear="1"&gt;&lt;Author&gt;Xue&lt;/Author&gt;&lt;Year&gt;2020&lt;/Year&gt;&lt;RecNum&gt;1023&lt;/RecNum&gt;&lt;DisplayText&gt;Xue and Lu (2020)&lt;/DisplayText&gt;&lt;record&gt;&lt;rec-number&gt;1023&lt;/rec-number&gt;&lt;foreign-keys&gt;&lt;key app="EN" db-id="rx9aa55s6txsf0eex2mp5zre2dt9t0pz2at9" timestamp="1614286594" guid="d9ad72b1-560d-4255-a4f1-fee414686853"&gt;1023&lt;/key&gt;&lt;/foreign-keys&gt;&lt;ref-type name="Journal Article"&gt;17&lt;/ref-type&gt;&lt;contributors&gt;&lt;authors&gt;&lt;author&gt;Xue, Fan&lt;/author&gt;&lt;author&gt;Lu, Weisheng&lt;/author&gt;&lt;/authors&gt;&lt;/contributors&gt;&lt;titles&gt;&lt;title&gt;A semantic differential transaction approach to minimizing information redundancy for BIM and blockchain integration&lt;/title&gt;&lt;secondary-title&gt;Automation in Construction&lt;/secondary-title&gt;&lt;short-title&gt;A semantic differential transaction approach to minimizing information redundancy for BIM and blockchain integration&lt;/short-title&gt;&lt;/titles&gt;&lt;periodical&gt;&lt;full-title&gt;Automation in construction&lt;/full-title&gt;&lt;/periodical&gt;&lt;pages&gt;103270&lt;/pages&gt;&lt;volume&gt;118&lt;/volume&gt;&lt;dates&gt;&lt;year&gt;2020&lt;/year&gt;&lt;/dates&gt;&lt;isbn&gt;0926-5805&lt;/isbn&gt;&lt;urls&gt;&lt;/urls&gt;&lt;electronic-resource-num&gt;https://doi.org/10.1016/j.autcon.2020.103270&lt;/electronic-resource-num&gt;&lt;/record&gt;&lt;/Cite&gt;&lt;/EndNote&gt;</w:instrText>
      </w:r>
      <w:r w:rsidRPr="00493AD6">
        <w:fldChar w:fldCharType="separate"/>
      </w:r>
      <w:r w:rsidRPr="00493AD6">
        <w:rPr>
          <w:noProof/>
        </w:rPr>
        <w:t>Xue and Lu (2020)</w:t>
      </w:r>
      <w:r w:rsidRPr="00493AD6">
        <w:fldChar w:fldCharType="end"/>
      </w:r>
      <w:r>
        <w:t xml:space="preserve"> </w:t>
      </w:r>
      <w:r w:rsidR="00397675">
        <w:t>proposed using</w:t>
      </w:r>
      <w:r w:rsidRPr="00493AD6">
        <w:t xml:space="preserve"> </w:t>
      </w:r>
      <w:r w:rsidR="00A60F44">
        <w:t>“</w:t>
      </w:r>
      <w:r w:rsidRPr="00493AD6">
        <w:t>semantic differential transaction</w:t>
      </w:r>
      <w:r w:rsidR="00397675">
        <w:t>s</w:t>
      </w:r>
      <w:r w:rsidR="00A60F44">
        <w:t>”</w:t>
      </w:r>
      <w:r w:rsidRPr="00493AD6">
        <w:t xml:space="preserve"> to tackle the problems </w:t>
      </w:r>
      <w:r>
        <w:t xml:space="preserve">of </w:t>
      </w:r>
      <w:r w:rsidR="00A85F5E">
        <w:t>enormous</w:t>
      </w:r>
      <w:r>
        <w:t xml:space="preserve"> file size</w:t>
      </w:r>
      <w:r w:rsidR="008714F6">
        <w:t>s</w:t>
      </w:r>
      <w:r>
        <w:t xml:space="preserve"> of BIM models. </w:t>
      </w:r>
      <w:r w:rsidR="00DB4A12">
        <w:t xml:space="preserve">In another study, </w:t>
      </w:r>
      <w:r>
        <w:fldChar w:fldCharType="begin"/>
      </w:r>
      <w:r w:rsidR="00826868">
        <w:instrText xml:space="preserve"> ADDIN EN.CITE &lt;EndNote&gt;&lt;Cite AuthorYear="1"&gt;&lt;Author&gt;Yang&lt;/Author&gt;&lt;Year&gt;2020&lt;/Year&gt;&lt;RecNum&gt;1026&lt;/RecNum&gt;&lt;DisplayText&gt;Yang et al. (2020)&lt;/DisplayText&gt;&lt;record&gt;&lt;rec-number&gt;1026&lt;/rec-number&gt;&lt;foreign-keys&gt;&lt;key app="EN" db-id="rx9aa55s6txsf0eex2mp5zre2dt9t0pz2at9" timestamp="1614286596" guid="0fa507b0-a781-4b1b-9533-cea88badb134"&gt;1026&lt;/key&gt;&lt;/foreign-keys&gt;&lt;ref-type name="Journal Article"&gt;17&lt;/ref-type&gt;&lt;contributors&gt;&lt;authors&gt;&lt;author&gt;Yang, Rebecca&lt;/author&gt;&lt;author&gt;Wakefield, Ron&lt;/author&gt;&lt;author&gt;Lyu, Sainan&lt;/author&gt;&lt;author&gt;Jayasuriya, Sajani&lt;/author&gt;&lt;author&gt;Han, Fengling&lt;/author&gt;&lt;author&gt;Yi, Xun&lt;/author&gt;&lt;author&gt;Yang, Xuechao&lt;/author&gt;&lt;author&gt;Amarasinghe, Gayashan&lt;/author&gt;&lt;author&gt;Chen, Shiping&lt;/author&gt;&lt;/authors&gt;&lt;/contributors&gt;&lt;titles&gt;&lt;title&gt;Public and private blockchain in construction business process and information integration&lt;/title&gt;&lt;secondary-title&gt;Automation in Construction&lt;/secondary-title&gt;&lt;short-title&gt;Public and private blockchain in construction business process and information integration&lt;/short-title&gt;&lt;/titles&gt;&lt;periodical&gt;&lt;full-title&gt;Automation in construction&lt;/full-title&gt;&lt;/periodical&gt;&lt;pages&gt;103276&lt;/pages&gt;&lt;volume&gt;118&lt;/volume&gt;&lt;dates&gt;&lt;year&gt;2020&lt;/year&gt;&lt;/dates&gt;&lt;isbn&gt;0926-5805&lt;/isbn&gt;&lt;urls&gt;&lt;/urls&gt;&lt;electronic-resource-num&gt;https://doi.org/10.1016/j.autcon.2020.103276&lt;/electronic-resource-num&gt;&lt;/record&gt;&lt;/Cite&gt;&lt;/EndNote&gt;</w:instrText>
      </w:r>
      <w:r>
        <w:fldChar w:fldCharType="separate"/>
      </w:r>
      <w:r>
        <w:rPr>
          <w:noProof/>
        </w:rPr>
        <w:t>Yang et al. (2020)</w:t>
      </w:r>
      <w:r>
        <w:fldChar w:fldCharType="end"/>
      </w:r>
      <w:r w:rsidR="009F3180">
        <w:t xml:space="preserve"> demonstrated the use of  public and private blockchain systems</w:t>
      </w:r>
      <w:r>
        <w:t xml:space="preserve"> on industry cases. </w:t>
      </w:r>
      <w:r w:rsidR="00DB4A12">
        <w:t xml:space="preserve">It </w:t>
      </w:r>
      <w:r w:rsidR="00BE0719">
        <w:t xml:space="preserve">was </w:t>
      </w:r>
      <w:r>
        <w:t>first of its kind to implement working models in real construction scenarios</w:t>
      </w:r>
      <w:r w:rsidR="008714F6">
        <w:t>;</w:t>
      </w:r>
      <w:r>
        <w:t xml:space="preserve"> however, the study’s results are limited to the specific business case processes and specific platforms used to validate their results. A study by </w:t>
      </w:r>
      <w:r>
        <w:fldChar w:fldCharType="begin"/>
      </w:r>
      <w:r w:rsidR="00826868">
        <w:instrText xml:space="preserve"> ADDIN EN.CITE &lt;EndNote&gt;&lt;Cite AuthorYear="1"&gt;&lt;Author&gt;Shojaei&lt;/Author&gt;&lt;Year&gt;2020&lt;/Year&gt;&lt;RecNum&gt;955&lt;/RecNum&gt;&lt;DisplayText&gt;Shojaei, Flood, Moud, Hatami, and Zhang (2020)&lt;/DisplayText&gt;&lt;record&gt;&lt;rec-number&gt;955&lt;/rec-number&gt;&lt;foreign-keys&gt;&lt;key app="EN" db-id="rx9aa55s6txsf0eex2mp5zre2dt9t0pz2at9" timestamp="1614286545" guid="d870abf6-05dd-4d93-a2cb-8560c2474df9"&gt;955&lt;/key&gt;&lt;/foreign-keys&gt;&lt;ref-type name="Conference Proceedings"&gt;10&lt;/ref-type&gt;&lt;contributors&gt;&lt;authors&gt;&lt;author&gt;Shojaei, A.&lt;/author&gt;&lt;author&gt;Flood, I.&lt;/author&gt;&lt;author&gt;Moud, H. I.&lt;/author&gt;&lt;author&gt;Hatami, M.&lt;/author&gt;&lt;author&gt;Zhang, X.&lt;/author&gt;&lt;/authors&gt;&lt;secondary-authors&gt;&lt;author&gt;Arai, K.&lt;/author&gt;&lt;author&gt;Bhatia, R.&lt;/author&gt;&lt;author&gt;Kapoor, S.&lt;/author&gt;&lt;/secondary-authors&gt;&lt;/contributors&gt;&lt;titles&gt;&lt;title&gt;An Implementation of Smart Contracts by Integrating BIM and Blockchain&lt;/title&gt;&lt;secondary-title&gt;Future Technologies Conference (FTC) 2019. FTC 2019. Advances in Intelligent Systems and Computing&lt;/secondary-title&gt;&lt;short-title&gt;An Implementation of Smart Contracts by Integrating BIM and Blockchain&lt;/short-title&gt;&lt;/titles&gt;&lt;pages&gt;519-527&lt;/pages&gt;&lt;volume&gt;1070&lt;/volume&gt;&lt;dates&gt;&lt;year&gt;2020&lt;/year&gt;&lt;/dates&gt;&lt;urls&gt;&lt;/urls&gt;&lt;custom1&gt;Done&lt;/custom1&gt;&lt;custom3&gt;Proceedings of the Future Technologies Conference (FTC) 2019. FTC 2019. Advances in Intelligent Systems and Computing&lt;/custom3&gt;&lt;electronic-resource-num&gt;https://doi.org/10.1007/978-3-030-32523-7_36&lt;/electronic-resource-num&gt;&lt;/record&gt;&lt;/Cite&gt;&lt;/EndNote&gt;</w:instrText>
      </w:r>
      <w:r>
        <w:fldChar w:fldCharType="separate"/>
      </w:r>
      <w:r>
        <w:rPr>
          <w:noProof/>
        </w:rPr>
        <w:t>Shojaei, Flood, Moud, Hatami, and Zhang (2020)</w:t>
      </w:r>
      <w:r>
        <w:fldChar w:fldCharType="end"/>
      </w:r>
      <w:r>
        <w:t xml:space="preserve"> propose</w:t>
      </w:r>
      <w:r w:rsidR="00BE0719">
        <w:t>d</w:t>
      </w:r>
      <w:r>
        <w:t xml:space="preserve"> the implementation of smart contracts </w:t>
      </w:r>
      <w:r w:rsidR="005D28C5">
        <w:t xml:space="preserve">using </w:t>
      </w:r>
      <w:r>
        <w:t>Hyperledger Fabric, a private blockchain, with BIM.</w:t>
      </w:r>
      <w:r w:rsidR="00397675">
        <w:t xml:space="preserve"> T</w:t>
      </w:r>
      <w:r w:rsidRPr="005C7695">
        <w:t>he</w:t>
      </w:r>
      <w:r w:rsidR="007E73E5">
        <w:t>ir</w:t>
      </w:r>
      <w:r w:rsidRPr="005C7695">
        <w:t xml:space="preserve"> framework </w:t>
      </w:r>
      <w:r w:rsidR="007B0909">
        <w:t>has been</w:t>
      </w:r>
      <w:r w:rsidRPr="005C7695">
        <w:t xml:space="preserve"> exposed to limited empirical testing with a sample construction project </w:t>
      </w:r>
      <w:proofErr w:type="gramStart"/>
      <w:r w:rsidRPr="005C7695">
        <w:t>data</w:t>
      </w:r>
      <w:r w:rsidR="002607DE">
        <w:t>,</w:t>
      </w:r>
      <w:r w:rsidRPr="005C7695">
        <w:t xml:space="preserve"> and</w:t>
      </w:r>
      <w:proofErr w:type="gramEnd"/>
      <w:r w:rsidRPr="005C7695">
        <w:t xml:space="preserve"> do</w:t>
      </w:r>
      <w:r w:rsidR="002607DE">
        <w:t>es</w:t>
      </w:r>
      <w:r w:rsidRPr="005C7695">
        <w:t xml:space="preserve"> not provide enough evidence for </w:t>
      </w:r>
      <w:r w:rsidR="002607DE">
        <w:t xml:space="preserve">the </w:t>
      </w:r>
      <w:r w:rsidRPr="005C7695">
        <w:t>practicality of the proposed framework.</w:t>
      </w:r>
      <w:r>
        <w:t xml:space="preserve"> </w:t>
      </w:r>
    </w:p>
    <w:p w14:paraId="6E553A65" w14:textId="43BD806F" w:rsidR="00E72057" w:rsidRDefault="006A4EC8" w:rsidP="00633C7C">
      <w:pPr>
        <w:sectPr w:rsidR="00E72057" w:rsidSect="00166680">
          <w:pgSz w:w="11906" w:h="16838"/>
          <w:pgMar w:top="1440" w:right="1440" w:bottom="1440" w:left="1440" w:header="709" w:footer="709" w:gutter="0"/>
          <w:lnNumType w:countBy="1" w:restart="continuous"/>
          <w:cols w:space="708"/>
          <w:docGrid w:linePitch="360"/>
        </w:sectPr>
      </w:pPr>
      <w:r>
        <w:t xml:space="preserve">The discussion above demonstrates that relatively </w:t>
      </w:r>
      <w:r w:rsidR="00D60A05">
        <w:t>few studies</w:t>
      </w:r>
      <w:r w:rsidR="00662981">
        <w:t xml:space="preserve"> have investigated the practical implementation of BCT for information exchange</w:t>
      </w:r>
      <w:r w:rsidR="0079247F">
        <w:t xml:space="preserve"> in the construction industry</w:t>
      </w:r>
      <w:r w:rsidR="00662981">
        <w:t>.</w:t>
      </w:r>
      <w:r w:rsidR="002C0FB1">
        <w:t xml:space="preserve"> </w:t>
      </w:r>
      <w:r w:rsidR="004C25BD">
        <w:t xml:space="preserve">A comparison between the studies discussed earlier, and this study's configuration is presented in </w:t>
      </w:r>
      <w:r w:rsidR="004C25BD">
        <w:fldChar w:fldCharType="begin"/>
      </w:r>
      <w:r w:rsidR="004C25BD">
        <w:instrText xml:space="preserve"> REF _Ref62567800 \h </w:instrText>
      </w:r>
      <w:r w:rsidR="004C25BD">
        <w:fldChar w:fldCharType="separate"/>
      </w:r>
      <w:r w:rsidR="0032750D">
        <w:t xml:space="preserve">Table </w:t>
      </w:r>
      <w:r w:rsidR="0032750D">
        <w:rPr>
          <w:noProof/>
        </w:rPr>
        <w:t>1</w:t>
      </w:r>
      <w:r w:rsidR="004C25BD">
        <w:fldChar w:fldCharType="end"/>
      </w:r>
      <w:r w:rsidR="004C25BD">
        <w:t xml:space="preserve">. </w:t>
      </w:r>
      <w:r w:rsidR="00662981">
        <w:t xml:space="preserve">Although </w:t>
      </w:r>
      <w:r w:rsidR="007C39A4">
        <w:t>some</w:t>
      </w:r>
      <w:r w:rsidR="00662981">
        <w:t xml:space="preserve"> conceptual solutions have been proposed for a few of the </w:t>
      </w:r>
      <w:r w:rsidR="00327271">
        <w:t>IM</w:t>
      </w:r>
      <w:r w:rsidR="00662981">
        <w:t xml:space="preserve"> issues in construction, the </w:t>
      </w:r>
      <w:r w:rsidR="00633C7C" w:rsidRPr="00633C7C">
        <w:t xml:space="preserve">applicability </w:t>
      </w:r>
      <w:r w:rsidR="00662981">
        <w:t xml:space="preserve">of BCT </w:t>
      </w:r>
      <w:r w:rsidR="00633C7C" w:rsidRPr="00633C7C">
        <w:t>to address the legal challenges of information exchange</w:t>
      </w:r>
      <w:r w:rsidR="00662981">
        <w:t xml:space="preserve"> has not yet been</w:t>
      </w:r>
      <w:r w:rsidR="00F37019">
        <w:t xml:space="preserve"> </w:t>
      </w:r>
      <w:r w:rsidR="006C6F2F">
        <w:t>thorough</w:t>
      </w:r>
      <w:r w:rsidR="00F37019">
        <w:t>ly</w:t>
      </w:r>
      <w:r w:rsidR="00662981">
        <w:t xml:space="preserve"> investigated.</w:t>
      </w:r>
      <w:r w:rsidR="002C0FB1">
        <w:t xml:space="preserve"> </w:t>
      </w:r>
      <w:r w:rsidR="00A85F5E">
        <w:t xml:space="preserve">Therefore, this study </w:t>
      </w:r>
      <w:r w:rsidR="00D60A05">
        <w:t>investigates</w:t>
      </w:r>
      <w:r w:rsidR="00633C7C" w:rsidRPr="00633C7C">
        <w:t xml:space="preserve"> the applicability and benefit</w:t>
      </w:r>
      <w:r w:rsidR="00A85F5E">
        <w:t>s of incorporating a blockchain-</w:t>
      </w:r>
      <w:r w:rsidR="00633C7C" w:rsidRPr="00633C7C">
        <w:t xml:space="preserve">based solution to the </w:t>
      </w:r>
      <w:r w:rsidR="00A85F5E">
        <w:t xml:space="preserve">existing </w:t>
      </w:r>
      <w:r w:rsidR="00633C7C" w:rsidRPr="00633C7C">
        <w:t>information exchange process</w:t>
      </w:r>
      <w:r w:rsidR="00336B42">
        <w:t>es</w:t>
      </w:r>
      <w:r w:rsidR="00633C7C" w:rsidRPr="00633C7C">
        <w:t xml:space="preserve"> to address the issues of design liability</w:t>
      </w:r>
      <w:r w:rsidR="00336B42">
        <w:t xml:space="preserve"> control</w:t>
      </w:r>
      <w:r w:rsidR="00633C7C" w:rsidRPr="00633C7C">
        <w:t xml:space="preserve"> and </w:t>
      </w:r>
      <w:r w:rsidR="00336B42">
        <w:t xml:space="preserve">improve the </w:t>
      </w:r>
      <w:r w:rsidR="00633C7C" w:rsidRPr="00633C7C">
        <w:t>security of record-keeping.</w:t>
      </w:r>
    </w:p>
    <w:tbl>
      <w:tblPr>
        <w:tblStyle w:val="TableGrid1"/>
        <w:tblW w:w="0" w:type="auto"/>
        <w:tblInd w:w="-147" w:type="dxa"/>
        <w:tblLook w:val="04A0" w:firstRow="1" w:lastRow="0" w:firstColumn="1" w:lastColumn="0" w:noHBand="0" w:noVBand="1"/>
      </w:tblPr>
      <w:tblGrid>
        <w:gridCol w:w="1743"/>
        <w:gridCol w:w="3962"/>
        <w:gridCol w:w="1812"/>
        <w:gridCol w:w="3037"/>
        <w:gridCol w:w="3065"/>
        <w:gridCol w:w="2973"/>
        <w:gridCol w:w="4473"/>
      </w:tblGrid>
      <w:tr w:rsidR="008B1E64" w:rsidRPr="0084100F" w14:paraId="0AC7C656" w14:textId="77777777" w:rsidTr="0084100F">
        <w:trPr>
          <w:tblHeader/>
        </w:trPr>
        <w:tc>
          <w:tcPr>
            <w:tcW w:w="0" w:type="auto"/>
            <w:shd w:val="clear" w:color="auto" w:fill="FBE4D5"/>
            <w:vAlign w:val="center"/>
          </w:tcPr>
          <w:p w14:paraId="088C2479" w14:textId="77777777" w:rsidR="0084100F" w:rsidRPr="00946048" w:rsidRDefault="0084100F" w:rsidP="000B79D6">
            <w:pPr>
              <w:spacing w:line="240" w:lineRule="auto"/>
              <w:jc w:val="center"/>
              <w:rPr>
                <w:rFonts w:cs="Times New Roman"/>
                <w:b/>
                <w:szCs w:val="24"/>
              </w:rPr>
            </w:pPr>
            <w:r w:rsidRPr="00946048">
              <w:rPr>
                <w:rFonts w:cs="Times New Roman"/>
                <w:b/>
                <w:szCs w:val="24"/>
              </w:rPr>
              <w:lastRenderedPageBreak/>
              <w:t xml:space="preserve">Attribute </w:t>
            </w:r>
            <w:r w:rsidRPr="00946048">
              <w:rPr>
                <w:rFonts w:cs="Times New Roman" w:hint="eastAsia"/>
                <w:b/>
                <w:szCs w:val="24"/>
              </w:rPr>
              <w:t>→</w:t>
            </w:r>
          </w:p>
          <w:p w14:paraId="035FFDAB" w14:textId="77777777" w:rsidR="0084100F" w:rsidRPr="00CD2525" w:rsidRDefault="0084100F" w:rsidP="000B79D6">
            <w:pPr>
              <w:spacing w:line="240" w:lineRule="auto"/>
              <w:jc w:val="center"/>
              <w:rPr>
                <w:rFonts w:cs="Times New Roman"/>
                <w:b/>
                <w:szCs w:val="24"/>
              </w:rPr>
            </w:pPr>
            <w:r w:rsidRPr="00492871">
              <w:rPr>
                <w:rFonts w:cs="Times New Roman"/>
                <w:b/>
                <w:szCs w:val="24"/>
              </w:rPr>
              <w:t xml:space="preserve">Study </w:t>
            </w:r>
            <w:r w:rsidRPr="000358EF">
              <w:rPr>
                <w:rFonts w:cs="Times New Roman" w:hint="eastAsia"/>
                <w:b/>
                <w:szCs w:val="24"/>
              </w:rPr>
              <w:t>↓</w:t>
            </w:r>
          </w:p>
        </w:tc>
        <w:tc>
          <w:tcPr>
            <w:tcW w:w="0" w:type="auto"/>
            <w:shd w:val="clear" w:color="auto" w:fill="FBE4D5"/>
            <w:vAlign w:val="center"/>
          </w:tcPr>
          <w:p w14:paraId="14933615" w14:textId="21090F2B" w:rsidR="0084100F" w:rsidRPr="00797C8F" w:rsidRDefault="0084100F" w:rsidP="000B79D6">
            <w:pPr>
              <w:spacing w:before="100" w:beforeAutospacing="1" w:after="100" w:afterAutospacing="1" w:line="240" w:lineRule="auto"/>
              <w:jc w:val="center"/>
              <w:rPr>
                <w:rFonts w:cs="Times New Roman"/>
                <w:b/>
                <w:szCs w:val="24"/>
              </w:rPr>
            </w:pPr>
            <w:r w:rsidRPr="00D60A05">
              <w:rPr>
                <w:rFonts w:cs="Times New Roman"/>
                <w:b/>
                <w:szCs w:val="24"/>
              </w:rPr>
              <w:t>Application a</w:t>
            </w:r>
            <w:r w:rsidRPr="00797C8F">
              <w:rPr>
                <w:rFonts w:cs="Times New Roman"/>
                <w:b/>
                <w:szCs w:val="24"/>
              </w:rPr>
              <w:t>rea</w:t>
            </w:r>
          </w:p>
        </w:tc>
        <w:tc>
          <w:tcPr>
            <w:tcW w:w="0" w:type="auto"/>
            <w:shd w:val="clear" w:color="auto" w:fill="FBE4D5"/>
            <w:vAlign w:val="center"/>
          </w:tcPr>
          <w:p w14:paraId="6E8E7681" w14:textId="77777777" w:rsidR="0084100F" w:rsidRPr="00EB628C" w:rsidRDefault="0084100F" w:rsidP="000B79D6">
            <w:pPr>
              <w:spacing w:before="100" w:beforeAutospacing="1" w:after="100" w:afterAutospacing="1" w:line="240" w:lineRule="auto"/>
              <w:jc w:val="center"/>
              <w:rPr>
                <w:rFonts w:cs="Times New Roman"/>
                <w:b/>
                <w:szCs w:val="24"/>
              </w:rPr>
            </w:pPr>
            <w:r w:rsidRPr="00EB628C">
              <w:rPr>
                <w:rFonts w:cs="Times New Roman"/>
                <w:b/>
                <w:szCs w:val="24"/>
              </w:rPr>
              <w:t>Study type</w:t>
            </w:r>
          </w:p>
        </w:tc>
        <w:tc>
          <w:tcPr>
            <w:tcW w:w="0" w:type="auto"/>
            <w:shd w:val="clear" w:color="auto" w:fill="FBE4D5"/>
            <w:vAlign w:val="center"/>
          </w:tcPr>
          <w:p w14:paraId="6A651983" w14:textId="05CDCF12" w:rsidR="0084100F" w:rsidRPr="00B300D6" w:rsidRDefault="0084100F" w:rsidP="000B79D6">
            <w:pPr>
              <w:spacing w:before="100" w:beforeAutospacing="1" w:after="100" w:afterAutospacing="1" w:line="240" w:lineRule="auto"/>
              <w:jc w:val="center"/>
              <w:rPr>
                <w:rFonts w:cs="Times New Roman"/>
                <w:b/>
                <w:szCs w:val="24"/>
              </w:rPr>
            </w:pPr>
            <w:r w:rsidRPr="00B300D6">
              <w:rPr>
                <w:rFonts w:cs="Times New Roman"/>
                <w:b/>
                <w:szCs w:val="24"/>
              </w:rPr>
              <w:t xml:space="preserve">Blockchain </w:t>
            </w:r>
            <w:r w:rsidR="00725321">
              <w:rPr>
                <w:rFonts w:cs="Times New Roman"/>
                <w:b/>
                <w:szCs w:val="24"/>
              </w:rPr>
              <w:t>proposed</w:t>
            </w:r>
          </w:p>
        </w:tc>
        <w:tc>
          <w:tcPr>
            <w:tcW w:w="0" w:type="auto"/>
            <w:shd w:val="clear" w:color="auto" w:fill="FBE4D5"/>
            <w:vAlign w:val="center"/>
          </w:tcPr>
          <w:p w14:paraId="20E6E540" w14:textId="2107FACD" w:rsidR="0084100F" w:rsidRPr="00946048" w:rsidRDefault="0084100F" w:rsidP="000B79D6">
            <w:pPr>
              <w:spacing w:before="100" w:beforeAutospacing="1" w:after="100" w:afterAutospacing="1" w:line="240" w:lineRule="auto"/>
              <w:jc w:val="center"/>
              <w:rPr>
                <w:rFonts w:cs="Times New Roman"/>
                <w:b/>
                <w:szCs w:val="24"/>
              </w:rPr>
            </w:pPr>
            <w:r w:rsidRPr="004B71B6">
              <w:rPr>
                <w:rFonts w:cs="Times New Roman"/>
                <w:b/>
                <w:szCs w:val="24"/>
              </w:rPr>
              <w:t>Other technical tools</w:t>
            </w:r>
            <w:r w:rsidR="004E50FE">
              <w:rPr>
                <w:rFonts w:cs="Times New Roman"/>
                <w:b/>
                <w:szCs w:val="24"/>
              </w:rPr>
              <w:t>/</w:t>
            </w:r>
            <w:r w:rsidR="00A13456">
              <w:rPr>
                <w:rFonts w:cs="Times New Roman"/>
                <w:b/>
                <w:szCs w:val="24"/>
              </w:rPr>
              <w:t>s</w:t>
            </w:r>
            <w:r w:rsidRPr="00A13456">
              <w:rPr>
                <w:rFonts w:cs="Times New Roman"/>
                <w:b/>
                <w:szCs w:val="24"/>
              </w:rPr>
              <w:t>ervices</w:t>
            </w:r>
            <w:r w:rsidRPr="00B70268">
              <w:rPr>
                <w:rFonts w:cs="Times New Roman"/>
                <w:b/>
                <w:szCs w:val="24"/>
              </w:rPr>
              <w:t xml:space="preserve"> </w:t>
            </w:r>
            <w:r>
              <w:rPr>
                <w:rFonts w:cs="Times New Roman"/>
                <w:b/>
                <w:szCs w:val="24"/>
              </w:rPr>
              <w:t>specified</w:t>
            </w:r>
          </w:p>
        </w:tc>
        <w:tc>
          <w:tcPr>
            <w:tcW w:w="0" w:type="auto"/>
            <w:shd w:val="clear" w:color="auto" w:fill="FBE4D5"/>
            <w:vAlign w:val="center"/>
          </w:tcPr>
          <w:p w14:paraId="54F58192" w14:textId="77777777" w:rsidR="0084100F" w:rsidRPr="00946048" w:rsidRDefault="0084100F" w:rsidP="000B79D6">
            <w:pPr>
              <w:spacing w:before="100" w:beforeAutospacing="1" w:after="100" w:afterAutospacing="1" w:line="240" w:lineRule="auto"/>
              <w:jc w:val="center"/>
              <w:rPr>
                <w:rFonts w:cs="Times New Roman"/>
                <w:b/>
                <w:szCs w:val="24"/>
              </w:rPr>
            </w:pPr>
            <w:r w:rsidRPr="00946048">
              <w:rPr>
                <w:rFonts w:cs="Times New Roman"/>
                <w:b/>
                <w:szCs w:val="24"/>
              </w:rPr>
              <w:t>Testing environment</w:t>
            </w:r>
          </w:p>
        </w:tc>
        <w:tc>
          <w:tcPr>
            <w:tcW w:w="0" w:type="auto"/>
            <w:shd w:val="clear" w:color="auto" w:fill="FBE4D5"/>
            <w:vAlign w:val="center"/>
          </w:tcPr>
          <w:p w14:paraId="69789627" w14:textId="61F23871" w:rsidR="0084100F" w:rsidRPr="000358EF" w:rsidRDefault="0084100F" w:rsidP="000B79D6">
            <w:pPr>
              <w:spacing w:before="100" w:beforeAutospacing="1" w:after="100" w:afterAutospacing="1" w:line="240" w:lineRule="auto"/>
              <w:jc w:val="center"/>
              <w:rPr>
                <w:rFonts w:cs="Times New Roman"/>
                <w:b/>
                <w:szCs w:val="24"/>
              </w:rPr>
            </w:pPr>
            <w:r w:rsidRPr="00492871">
              <w:rPr>
                <w:rFonts w:cs="Times New Roman"/>
                <w:b/>
                <w:szCs w:val="24"/>
              </w:rPr>
              <w:t>Tests conducted</w:t>
            </w:r>
          </w:p>
        </w:tc>
      </w:tr>
      <w:tr w:rsidR="008B1E64" w:rsidRPr="0084100F" w14:paraId="4F6D623E" w14:textId="77777777" w:rsidTr="0084100F">
        <w:tc>
          <w:tcPr>
            <w:tcW w:w="0" w:type="auto"/>
            <w:vMerge w:val="restart"/>
            <w:shd w:val="clear" w:color="auto" w:fill="FBE4D5"/>
            <w:vAlign w:val="center"/>
          </w:tcPr>
          <w:p w14:paraId="2D107AFB" w14:textId="0FC735F0" w:rsidR="0084100F" w:rsidRPr="00946048" w:rsidRDefault="0084100F">
            <w:pPr>
              <w:spacing w:before="100" w:beforeAutospacing="1" w:after="100" w:afterAutospacing="1" w:line="240" w:lineRule="auto"/>
              <w:jc w:val="left"/>
              <w:rPr>
                <w:rFonts w:cs="Times New Roman"/>
                <w:b/>
                <w:bCs/>
                <w:szCs w:val="24"/>
              </w:rPr>
            </w:pPr>
            <w:r w:rsidRPr="000B79D6">
              <w:rPr>
                <w:rFonts w:cs="Times New Roman"/>
                <w:b/>
                <w:bCs/>
                <w:szCs w:val="24"/>
              </w:rPr>
              <w:fldChar w:fldCharType="begin"/>
            </w:r>
            <w:r w:rsidR="00826868">
              <w:rPr>
                <w:rFonts w:cs="Times New Roman"/>
                <w:b/>
                <w:bCs/>
                <w:szCs w:val="24"/>
              </w:rPr>
              <w:instrText xml:space="preserve"> ADDIN EN.CITE &lt;EndNote&gt;&lt;Cite&gt;&lt;Author&gt;Dounas&lt;/Author&gt;&lt;Year&gt;2018&lt;/Year&gt;&lt;RecNum&gt;654&lt;/RecNum&gt;&lt;DisplayText&gt;(Dounas &amp;amp; Lombardi, 2018)&lt;/DisplayText&gt;&lt;record&gt;&lt;rec-number&gt;654&lt;/rec-number&gt;&lt;foreign-keys&gt;&lt;key app="EN" db-id="rx9aa55s6txsf0eex2mp5zre2dt9t0pz2at9" timestamp="1614286419" guid="b72da8fb-8f3b-4887-827d-100e604b63c9"&gt;654&lt;/key&gt;&lt;/foreign-keys&gt;&lt;ref-type name="Conference Proceedings"&gt;10&lt;/ref-type&gt;&lt;contributors&gt;&lt;authors&gt;&lt;author&gt;Dounas, Theodoros&lt;/author&gt;&lt;author&gt;Lombardi, Davide&lt;/author&gt;&lt;/authors&gt;&lt;/contributors&gt;&lt;titles&gt;&lt;title&gt;A CAD-blockchain integration strategy for distributed validated digital design&lt;/title&gt;&lt;secondary-title&gt;Computing for a better tomorrow: 36th International Conference on Education and Research in Computer Aided Architectural Design in Europe (eCAADe 2018)&lt;/secondary-title&gt;&lt;short-title&gt;A CAD-blockchain integration strategy for distributed validated digital design&lt;/short-title&gt;&lt;/titles&gt;&lt;pages&gt;223-230&lt;/pages&gt;&lt;volume&gt;Volume 1&lt;/volume&gt;&lt;dates&gt;&lt;year&gt;2018&lt;/year&gt;&lt;/dates&gt;&lt;pub-location&gt;Lodz, Poland&lt;/pub-location&gt;&lt;publisher&gt;CumInCAD&lt;/publisher&gt;&lt;isbn&gt;9789491207150&lt;/isbn&gt;&lt;urls&gt;&lt;related-urls&gt;&lt;url&gt;http://papers.cumincad.org/data/works/att/ecaade2018_226.pdf&lt;/url&gt;&lt;/related-urls&gt;&lt;/urls&gt;&lt;custom3&gt;Computing for a better tomorrow: proceedings of the 36th International conference on Education and research in computer aided architectural design in Europe (eCAADe 2018)&lt;/custom3&gt;&lt;access-date&gt;25/01/2021&lt;/access-date&gt;&lt;/record&gt;&lt;/Cite&gt;&lt;/EndNote&gt;</w:instrText>
            </w:r>
            <w:r w:rsidRPr="000B79D6">
              <w:rPr>
                <w:rFonts w:cs="Times New Roman"/>
                <w:b/>
                <w:bCs/>
                <w:szCs w:val="24"/>
              </w:rPr>
              <w:fldChar w:fldCharType="separate"/>
            </w:r>
            <w:r w:rsidR="00CA3A75">
              <w:rPr>
                <w:rFonts w:cs="Times New Roman"/>
                <w:b/>
                <w:bCs/>
                <w:noProof/>
                <w:szCs w:val="24"/>
              </w:rPr>
              <w:t>(Dounas &amp; Lombardi, 2018)</w:t>
            </w:r>
            <w:r w:rsidRPr="000B79D6">
              <w:rPr>
                <w:rFonts w:cs="Times New Roman"/>
                <w:b/>
                <w:bCs/>
                <w:szCs w:val="24"/>
              </w:rPr>
              <w:fldChar w:fldCharType="end"/>
            </w:r>
          </w:p>
        </w:tc>
        <w:tc>
          <w:tcPr>
            <w:tcW w:w="0" w:type="auto"/>
            <w:vAlign w:val="center"/>
          </w:tcPr>
          <w:p w14:paraId="6C4AA953" w14:textId="77777777" w:rsidR="0084100F" w:rsidRPr="000358EF" w:rsidRDefault="0084100F" w:rsidP="000B79D6">
            <w:pPr>
              <w:spacing w:before="100" w:beforeAutospacing="1" w:after="100" w:afterAutospacing="1" w:line="276" w:lineRule="auto"/>
              <w:jc w:val="left"/>
              <w:rPr>
                <w:rFonts w:cs="Times New Roman"/>
                <w:szCs w:val="24"/>
              </w:rPr>
            </w:pPr>
            <w:r w:rsidRPr="00946048">
              <w:rPr>
                <w:rFonts w:cs="Times New Roman"/>
                <w:szCs w:val="24"/>
              </w:rPr>
              <w:t>CAD system integration – 1</w:t>
            </w:r>
            <w:r w:rsidRPr="00946048">
              <w:rPr>
                <w:rFonts w:cs="Times New Roman"/>
                <w:szCs w:val="24"/>
                <w:vertAlign w:val="superscript"/>
              </w:rPr>
              <w:t>st</w:t>
            </w:r>
            <w:r w:rsidRPr="00492871">
              <w:rPr>
                <w:rFonts w:cs="Times New Roman"/>
                <w:szCs w:val="24"/>
              </w:rPr>
              <w:t xml:space="preserve"> level</w:t>
            </w:r>
          </w:p>
        </w:tc>
        <w:tc>
          <w:tcPr>
            <w:tcW w:w="0" w:type="auto"/>
            <w:vAlign w:val="center"/>
          </w:tcPr>
          <w:p w14:paraId="074ED38F" w14:textId="77777777" w:rsidR="0084100F" w:rsidRPr="00D60A05" w:rsidRDefault="0084100F" w:rsidP="000B79D6">
            <w:pPr>
              <w:spacing w:before="100" w:beforeAutospacing="1" w:after="100" w:afterAutospacing="1" w:line="276" w:lineRule="auto"/>
              <w:jc w:val="left"/>
              <w:rPr>
                <w:rFonts w:cs="Times New Roman"/>
                <w:szCs w:val="24"/>
              </w:rPr>
            </w:pPr>
            <w:r w:rsidRPr="00CD2525">
              <w:rPr>
                <w:rFonts w:cs="Times New Roman"/>
                <w:szCs w:val="24"/>
              </w:rPr>
              <w:t>Proof-of-concept</w:t>
            </w:r>
          </w:p>
        </w:tc>
        <w:tc>
          <w:tcPr>
            <w:tcW w:w="0" w:type="auto"/>
            <w:vAlign w:val="center"/>
          </w:tcPr>
          <w:p w14:paraId="7616D8E8" w14:textId="77777777" w:rsidR="0084100F" w:rsidRPr="00EB628C" w:rsidRDefault="0084100F" w:rsidP="000B79D6">
            <w:pPr>
              <w:spacing w:before="100" w:beforeAutospacing="1" w:after="100" w:afterAutospacing="1" w:line="276" w:lineRule="auto"/>
              <w:jc w:val="left"/>
              <w:rPr>
                <w:rFonts w:cs="Times New Roman"/>
                <w:szCs w:val="24"/>
              </w:rPr>
            </w:pPr>
            <w:r w:rsidRPr="00797C8F">
              <w:rPr>
                <w:rFonts w:cs="Times New Roman"/>
                <w:szCs w:val="24"/>
              </w:rPr>
              <w:t>A blockchain written on Python (not distributed)</w:t>
            </w:r>
          </w:p>
        </w:tc>
        <w:tc>
          <w:tcPr>
            <w:tcW w:w="0" w:type="auto"/>
            <w:vAlign w:val="center"/>
          </w:tcPr>
          <w:p w14:paraId="4E86638D" w14:textId="01F1EDF2" w:rsidR="0084100F" w:rsidRPr="00B300D6" w:rsidRDefault="0084100F" w:rsidP="000B79D6">
            <w:pPr>
              <w:spacing w:before="100" w:beforeAutospacing="1" w:after="100" w:afterAutospacing="1" w:line="276" w:lineRule="auto"/>
              <w:jc w:val="left"/>
              <w:rPr>
                <w:rFonts w:cs="Times New Roman"/>
                <w:szCs w:val="24"/>
              </w:rPr>
            </w:pPr>
            <w:r w:rsidRPr="00B300D6">
              <w:rPr>
                <w:rFonts w:cs="Times New Roman"/>
                <w:szCs w:val="24"/>
              </w:rPr>
              <w:t>Rhino, Grasshopper</w:t>
            </w:r>
          </w:p>
        </w:tc>
        <w:tc>
          <w:tcPr>
            <w:tcW w:w="0" w:type="auto"/>
            <w:vAlign w:val="center"/>
          </w:tcPr>
          <w:p w14:paraId="14A5FA15" w14:textId="73D44602" w:rsidR="0084100F" w:rsidRPr="00AA53ED" w:rsidRDefault="0084100F" w:rsidP="000B79D6">
            <w:pPr>
              <w:spacing w:before="100" w:beforeAutospacing="1" w:after="100" w:afterAutospacing="1" w:line="276" w:lineRule="auto"/>
              <w:jc w:val="left"/>
              <w:rPr>
                <w:rFonts w:cs="Times New Roman"/>
                <w:szCs w:val="24"/>
              </w:rPr>
            </w:pPr>
            <w:r w:rsidRPr="004B71B6">
              <w:rPr>
                <w:rFonts w:cs="Times New Roman"/>
                <w:szCs w:val="24"/>
              </w:rPr>
              <w:t>User</w:t>
            </w:r>
            <w:r w:rsidR="004E50FE">
              <w:rPr>
                <w:rFonts w:cs="Times New Roman"/>
                <w:szCs w:val="24"/>
              </w:rPr>
              <w:t>-</w:t>
            </w:r>
            <w:r w:rsidRPr="004B71B6">
              <w:rPr>
                <w:rFonts w:cs="Times New Roman"/>
                <w:szCs w:val="24"/>
              </w:rPr>
              <w:t>created tasks</w:t>
            </w:r>
          </w:p>
        </w:tc>
        <w:tc>
          <w:tcPr>
            <w:tcW w:w="0" w:type="auto"/>
            <w:vAlign w:val="center"/>
          </w:tcPr>
          <w:p w14:paraId="3E77B3A6" w14:textId="21AE7E33" w:rsidR="0084100F" w:rsidRPr="001641D0" w:rsidRDefault="0084100F" w:rsidP="000B79D6">
            <w:pPr>
              <w:spacing w:before="100" w:beforeAutospacing="1" w:after="100" w:afterAutospacing="1" w:line="276" w:lineRule="auto"/>
              <w:jc w:val="left"/>
              <w:rPr>
                <w:rFonts w:cs="Times New Roman"/>
                <w:szCs w:val="24"/>
              </w:rPr>
            </w:pPr>
            <w:r w:rsidRPr="001641D0">
              <w:rPr>
                <w:rFonts w:cs="Times New Roman"/>
                <w:szCs w:val="24"/>
              </w:rPr>
              <w:t>Tests the feasibility of recording differences between two CAD objects</w:t>
            </w:r>
          </w:p>
        </w:tc>
      </w:tr>
      <w:tr w:rsidR="008B1E64" w:rsidRPr="0084100F" w14:paraId="5AFFA379" w14:textId="77777777" w:rsidTr="0084100F">
        <w:tc>
          <w:tcPr>
            <w:tcW w:w="0" w:type="auto"/>
            <w:vMerge/>
            <w:shd w:val="clear" w:color="auto" w:fill="FBE4D5"/>
            <w:vAlign w:val="center"/>
          </w:tcPr>
          <w:p w14:paraId="325EC4CF" w14:textId="77777777" w:rsidR="0084100F" w:rsidRPr="000B79D6" w:rsidRDefault="0084100F">
            <w:pPr>
              <w:spacing w:before="100" w:beforeAutospacing="1" w:after="100" w:afterAutospacing="1" w:line="240" w:lineRule="auto"/>
              <w:ind w:left="-109" w:hanging="425"/>
              <w:jc w:val="left"/>
              <w:rPr>
                <w:rFonts w:cs="Times New Roman"/>
                <w:b/>
                <w:bCs/>
                <w:szCs w:val="24"/>
              </w:rPr>
            </w:pPr>
          </w:p>
        </w:tc>
        <w:tc>
          <w:tcPr>
            <w:tcW w:w="0" w:type="auto"/>
            <w:vAlign w:val="center"/>
          </w:tcPr>
          <w:p w14:paraId="78B0FC55" w14:textId="77777777" w:rsidR="0084100F" w:rsidRPr="000B79D6" w:rsidRDefault="0084100F" w:rsidP="000B79D6">
            <w:pPr>
              <w:spacing w:before="100" w:beforeAutospacing="1" w:after="100" w:afterAutospacing="1" w:line="276" w:lineRule="auto"/>
              <w:jc w:val="left"/>
              <w:rPr>
                <w:rFonts w:cs="Times New Roman"/>
                <w:szCs w:val="24"/>
              </w:rPr>
            </w:pPr>
            <w:r w:rsidRPr="000B79D6">
              <w:rPr>
                <w:rFonts w:cs="Times New Roman"/>
                <w:szCs w:val="24"/>
              </w:rPr>
              <w:t>CAD system integration – 2</w:t>
            </w:r>
            <w:r w:rsidRPr="000B79D6">
              <w:rPr>
                <w:rFonts w:cs="Times New Roman"/>
                <w:szCs w:val="24"/>
                <w:vertAlign w:val="superscript"/>
              </w:rPr>
              <w:t>nd</w:t>
            </w:r>
            <w:r w:rsidRPr="000B79D6">
              <w:rPr>
                <w:rFonts w:cs="Times New Roman"/>
                <w:szCs w:val="24"/>
              </w:rPr>
              <w:t xml:space="preserve"> level</w:t>
            </w:r>
          </w:p>
        </w:tc>
        <w:tc>
          <w:tcPr>
            <w:tcW w:w="0" w:type="auto"/>
            <w:vAlign w:val="center"/>
          </w:tcPr>
          <w:p w14:paraId="38CD3F7E" w14:textId="77777777" w:rsidR="0084100F" w:rsidRPr="000B79D6" w:rsidRDefault="0084100F" w:rsidP="000B79D6">
            <w:pPr>
              <w:spacing w:before="100" w:beforeAutospacing="1" w:after="100" w:afterAutospacing="1" w:line="276" w:lineRule="auto"/>
              <w:jc w:val="left"/>
              <w:rPr>
                <w:rFonts w:cs="Times New Roman"/>
                <w:szCs w:val="24"/>
              </w:rPr>
            </w:pPr>
            <w:r w:rsidRPr="000B79D6">
              <w:rPr>
                <w:rFonts w:cs="Times New Roman"/>
                <w:szCs w:val="24"/>
              </w:rPr>
              <w:t>Proof-of-concept</w:t>
            </w:r>
          </w:p>
        </w:tc>
        <w:tc>
          <w:tcPr>
            <w:tcW w:w="0" w:type="auto"/>
            <w:vAlign w:val="center"/>
          </w:tcPr>
          <w:p w14:paraId="35098CEE" w14:textId="77777777" w:rsidR="0084100F" w:rsidRPr="000B79D6" w:rsidRDefault="0084100F" w:rsidP="000B79D6">
            <w:pPr>
              <w:spacing w:before="100" w:beforeAutospacing="1" w:after="100" w:afterAutospacing="1" w:line="276" w:lineRule="auto"/>
              <w:jc w:val="left"/>
              <w:rPr>
                <w:rFonts w:cs="Times New Roman"/>
                <w:szCs w:val="24"/>
              </w:rPr>
            </w:pPr>
            <w:r w:rsidRPr="000B79D6">
              <w:rPr>
                <w:rFonts w:cs="Times New Roman"/>
                <w:szCs w:val="24"/>
              </w:rPr>
              <w:t>A test network built on Ethereum</w:t>
            </w:r>
          </w:p>
        </w:tc>
        <w:tc>
          <w:tcPr>
            <w:tcW w:w="0" w:type="auto"/>
            <w:vAlign w:val="center"/>
          </w:tcPr>
          <w:p w14:paraId="53B560F2" w14:textId="29C1E42C" w:rsidR="0084100F" w:rsidRPr="000B79D6" w:rsidRDefault="0084100F" w:rsidP="000B79D6">
            <w:pPr>
              <w:spacing w:before="100" w:beforeAutospacing="1" w:after="100" w:afterAutospacing="1" w:line="276" w:lineRule="auto"/>
              <w:jc w:val="left"/>
              <w:rPr>
                <w:rFonts w:cs="Times New Roman"/>
                <w:szCs w:val="24"/>
              </w:rPr>
            </w:pPr>
            <w:r w:rsidRPr="000B79D6">
              <w:rPr>
                <w:rFonts w:cs="Times New Roman"/>
                <w:szCs w:val="24"/>
              </w:rPr>
              <w:t xml:space="preserve">Rhino, Grasshopper, </w:t>
            </w:r>
            <w:proofErr w:type="spellStart"/>
            <w:r w:rsidRPr="000B79D6">
              <w:rPr>
                <w:rFonts w:cs="Times New Roman"/>
                <w:szCs w:val="24"/>
              </w:rPr>
              <w:t>gHowl</w:t>
            </w:r>
            <w:proofErr w:type="spellEnd"/>
            <w:r w:rsidRPr="000B79D6">
              <w:rPr>
                <w:rFonts w:cs="Times New Roman"/>
                <w:szCs w:val="24"/>
              </w:rPr>
              <w:t>, Solidity</w:t>
            </w:r>
          </w:p>
        </w:tc>
        <w:tc>
          <w:tcPr>
            <w:tcW w:w="0" w:type="auto"/>
            <w:vAlign w:val="center"/>
          </w:tcPr>
          <w:p w14:paraId="70550CD0" w14:textId="58A82C6F" w:rsidR="0084100F" w:rsidRPr="000B79D6" w:rsidRDefault="0084100F" w:rsidP="000B79D6">
            <w:pPr>
              <w:spacing w:before="100" w:beforeAutospacing="1" w:after="100" w:afterAutospacing="1" w:line="276" w:lineRule="auto"/>
              <w:jc w:val="left"/>
              <w:rPr>
                <w:rFonts w:cs="Times New Roman"/>
                <w:szCs w:val="24"/>
              </w:rPr>
            </w:pPr>
            <w:r w:rsidRPr="000B79D6">
              <w:rPr>
                <w:rFonts w:cs="Times New Roman"/>
                <w:szCs w:val="24"/>
              </w:rPr>
              <w:t>User</w:t>
            </w:r>
            <w:r w:rsidR="004E50FE">
              <w:rPr>
                <w:rFonts w:cs="Times New Roman"/>
                <w:szCs w:val="24"/>
              </w:rPr>
              <w:t>-</w:t>
            </w:r>
            <w:r w:rsidRPr="000B79D6">
              <w:rPr>
                <w:rFonts w:cs="Times New Roman"/>
                <w:szCs w:val="24"/>
              </w:rPr>
              <w:t xml:space="preserve">created tasks </w:t>
            </w:r>
          </w:p>
        </w:tc>
        <w:tc>
          <w:tcPr>
            <w:tcW w:w="0" w:type="auto"/>
            <w:vAlign w:val="center"/>
          </w:tcPr>
          <w:p w14:paraId="09D96CCB" w14:textId="4F9645F4" w:rsidR="0084100F" w:rsidRPr="000B79D6" w:rsidRDefault="0084100F" w:rsidP="000B79D6">
            <w:pPr>
              <w:spacing w:before="100" w:beforeAutospacing="1" w:after="100" w:afterAutospacing="1" w:line="276" w:lineRule="auto"/>
              <w:jc w:val="left"/>
              <w:rPr>
                <w:rFonts w:cs="Times New Roman"/>
                <w:szCs w:val="24"/>
              </w:rPr>
            </w:pPr>
            <w:r w:rsidRPr="000B79D6">
              <w:rPr>
                <w:rFonts w:cs="Times New Roman"/>
                <w:szCs w:val="24"/>
              </w:rPr>
              <w:t>In addition to above, the differences are evaluated on a smart contract and recorded on the blockchain.</w:t>
            </w:r>
          </w:p>
        </w:tc>
      </w:tr>
      <w:tr w:rsidR="00902B25" w:rsidRPr="0084100F" w14:paraId="53AD9AC9" w14:textId="77777777" w:rsidTr="0084100F">
        <w:tc>
          <w:tcPr>
            <w:tcW w:w="0" w:type="auto"/>
            <w:shd w:val="clear" w:color="auto" w:fill="FBE4D5"/>
            <w:vAlign w:val="center"/>
          </w:tcPr>
          <w:p w14:paraId="445AA041" w14:textId="4955B7A6" w:rsidR="00902B25" w:rsidRPr="0084100F" w:rsidRDefault="00902B25" w:rsidP="00902B25">
            <w:pPr>
              <w:spacing w:before="100" w:beforeAutospacing="1" w:after="100" w:afterAutospacing="1" w:line="240" w:lineRule="auto"/>
              <w:jc w:val="left"/>
              <w:rPr>
                <w:rFonts w:cs="Times New Roman"/>
                <w:b/>
                <w:bCs/>
                <w:szCs w:val="24"/>
              </w:rPr>
            </w:pPr>
            <w:r w:rsidRPr="00231AFD">
              <w:rPr>
                <w:rFonts w:cs="Times New Roman"/>
                <w:b/>
                <w:bCs/>
                <w:szCs w:val="24"/>
              </w:rPr>
              <w:fldChar w:fldCharType="begin"/>
            </w:r>
            <w:r w:rsidR="00826868">
              <w:rPr>
                <w:rFonts w:cs="Times New Roman"/>
                <w:b/>
                <w:bCs/>
                <w:szCs w:val="24"/>
              </w:rPr>
              <w:instrText xml:space="preserve"> ADDIN EN.CITE &lt;EndNote&gt;&lt;Cite&gt;&lt;Author&gt;Hasan&lt;/Author&gt;&lt;Year&gt;2018&lt;/Year&gt;&lt;RecNum&gt;722&lt;/RecNum&gt;&lt;DisplayText&gt;(Hasan &amp;amp; Salah, 2018)&lt;/DisplayText&gt;&lt;record&gt;&lt;rec-number&gt;722&lt;/rec-number&gt;&lt;foreign-keys&gt;&lt;key app="EN" db-id="rx9aa55s6txsf0eex2mp5zre2dt9t0pz2at9" timestamp="1614286446" guid="e328cec6-7055-4ab4-8d73-63d99af06109"&gt;722&lt;/key&gt;&lt;/foreign-keys&gt;&lt;ref-type name="Journal Article"&gt;17&lt;/ref-type&gt;&lt;contributors&gt;&lt;authors&gt;&lt;author&gt;Hasan, Haya R.&lt;/author&gt;&lt;author&gt;Salah, Khaled&lt;/author&gt;&lt;/authors&gt;&lt;/contributors&gt;&lt;titles&gt;&lt;title&gt;Proof of delivery of digital assets using blockchain and smart contracts&lt;/title&gt;&lt;secondary-title&gt;IEEE Access&lt;/secondary-title&gt;&lt;short-title&gt;Proof of delivery of digital assets using blockchain and smart contracts&lt;/short-title&gt;&lt;/titles&gt;&lt;periodical&gt;&lt;full-title&gt;IEEE Access&lt;/full-title&gt;&lt;/periodical&gt;&lt;pages&gt;65439-65448&lt;/pages&gt;&lt;volume&gt;6&lt;/volume&gt;&lt;dates&gt;&lt;year&gt;2018&lt;/year&gt;&lt;/dates&gt;&lt;isbn&gt;2169-3536&lt;/isbn&gt;&lt;urls&gt;&lt;/urls&gt;&lt;electronic-resource-num&gt;https://doi.org/10.1109/ACCESS.2018.2876971&lt;/electronic-resource-num&gt;&lt;/record&gt;&lt;/Cite&gt;&lt;/EndNote&gt;</w:instrText>
            </w:r>
            <w:r w:rsidRPr="00231AFD">
              <w:rPr>
                <w:rFonts w:cs="Times New Roman"/>
                <w:b/>
                <w:bCs/>
                <w:szCs w:val="24"/>
              </w:rPr>
              <w:fldChar w:fldCharType="separate"/>
            </w:r>
            <w:r w:rsidRPr="00231AFD">
              <w:rPr>
                <w:rFonts w:cs="Times New Roman"/>
                <w:b/>
                <w:bCs/>
                <w:noProof/>
                <w:szCs w:val="24"/>
              </w:rPr>
              <w:t>(Hasan &amp; Salah, 2018)</w:t>
            </w:r>
            <w:r w:rsidRPr="00231AFD">
              <w:rPr>
                <w:rFonts w:cs="Times New Roman"/>
                <w:b/>
                <w:bCs/>
                <w:szCs w:val="24"/>
              </w:rPr>
              <w:fldChar w:fldCharType="end"/>
            </w:r>
          </w:p>
        </w:tc>
        <w:tc>
          <w:tcPr>
            <w:tcW w:w="0" w:type="auto"/>
            <w:vAlign w:val="center"/>
          </w:tcPr>
          <w:p w14:paraId="63C2ABE9" w14:textId="7B6522FF" w:rsidR="00902B25" w:rsidRPr="0084100F" w:rsidRDefault="00902B25" w:rsidP="00902B25">
            <w:pPr>
              <w:spacing w:before="100" w:beforeAutospacing="1" w:after="100" w:afterAutospacing="1" w:line="276" w:lineRule="auto"/>
              <w:jc w:val="left"/>
              <w:rPr>
                <w:rFonts w:cs="Times New Roman"/>
                <w:szCs w:val="24"/>
              </w:rPr>
            </w:pPr>
            <w:r w:rsidRPr="00231AFD">
              <w:rPr>
                <w:rFonts w:cs="Times New Roman"/>
                <w:szCs w:val="24"/>
              </w:rPr>
              <w:t>Proof-of-Delivery solution and framework for trading and delivery of digital assets</w:t>
            </w:r>
          </w:p>
        </w:tc>
        <w:tc>
          <w:tcPr>
            <w:tcW w:w="0" w:type="auto"/>
            <w:vAlign w:val="center"/>
          </w:tcPr>
          <w:p w14:paraId="3E4A02BB" w14:textId="71FC7929" w:rsidR="00902B25" w:rsidRPr="0084100F" w:rsidRDefault="00902B25" w:rsidP="00902B25">
            <w:pPr>
              <w:spacing w:before="100" w:beforeAutospacing="1" w:after="100" w:afterAutospacing="1" w:line="276" w:lineRule="auto"/>
              <w:jc w:val="left"/>
              <w:rPr>
                <w:rFonts w:cs="Times New Roman"/>
                <w:szCs w:val="24"/>
              </w:rPr>
            </w:pPr>
            <w:r w:rsidRPr="00231AFD">
              <w:rPr>
                <w:rFonts w:cs="Times New Roman"/>
                <w:szCs w:val="24"/>
              </w:rPr>
              <w:t>Proof-of-concept</w:t>
            </w:r>
          </w:p>
        </w:tc>
        <w:tc>
          <w:tcPr>
            <w:tcW w:w="0" w:type="auto"/>
            <w:vAlign w:val="center"/>
          </w:tcPr>
          <w:p w14:paraId="385787CA" w14:textId="7DC102B7" w:rsidR="00902B25" w:rsidRPr="0084100F" w:rsidRDefault="00902B25" w:rsidP="00902B25">
            <w:pPr>
              <w:spacing w:before="100" w:beforeAutospacing="1" w:after="100" w:afterAutospacing="1" w:line="276" w:lineRule="auto"/>
              <w:jc w:val="left"/>
              <w:rPr>
                <w:rFonts w:cs="Times New Roman"/>
                <w:szCs w:val="24"/>
              </w:rPr>
            </w:pPr>
            <w:r w:rsidRPr="00231AFD">
              <w:rPr>
                <w:rFonts w:cs="Times New Roman"/>
                <w:szCs w:val="24"/>
              </w:rPr>
              <w:t>Ethereum</w:t>
            </w:r>
            <w:r>
              <w:rPr>
                <w:rFonts w:cs="Times New Roman"/>
                <w:szCs w:val="24"/>
              </w:rPr>
              <w:t xml:space="preserve"> Blockchain</w:t>
            </w:r>
          </w:p>
        </w:tc>
        <w:tc>
          <w:tcPr>
            <w:tcW w:w="0" w:type="auto"/>
            <w:vAlign w:val="center"/>
          </w:tcPr>
          <w:p w14:paraId="110131A5" w14:textId="70922B2D" w:rsidR="00902B25" w:rsidRPr="0084100F" w:rsidRDefault="00902B25" w:rsidP="00902B25">
            <w:pPr>
              <w:spacing w:before="100" w:beforeAutospacing="1" w:after="100" w:afterAutospacing="1" w:line="276" w:lineRule="auto"/>
              <w:jc w:val="left"/>
              <w:rPr>
                <w:rFonts w:cs="Times New Roman"/>
                <w:szCs w:val="24"/>
              </w:rPr>
            </w:pPr>
            <w:r w:rsidRPr="00231AFD">
              <w:rPr>
                <w:rFonts w:cs="Times New Roman"/>
                <w:szCs w:val="24"/>
              </w:rPr>
              <w:t xml:space="preserve">IPFS, Solidity, Remix IDE debugging, </w:t>
            </w:r>
            <w:proofErr w:type="spellStart"/>
            <w:r w:rsidRPr="00231AFD">
              <w:rPr>
                <w:rFonts w:cs="Times New Roman"/>
                <w:szCs w:val="24"/>
              </w:rPr>
              <w:t>Oyente</w:t>
            </w:r>
            <w:proofErr w:type="spellEnd"/>
            <w:r w:rsidRPr="00231AFD">
              <w:rPr>
                <w:rFonts w:cs="Times New Roman"/>
                <w:szCs w:val="24"/>
              </w:rPr>
              <w:t xml:space="preserve"> (smart contract code analysis)</w:t>
            </w:r>
          </w:p>
        </w:tc>
        <w:tc>
          <w:tcPr>
            <w:tcW w:w="0" w:type="auto"/>
            <w:vAlign w:val="center"/>
          </w:tcPr>
          <w:p w14:paraId="75DA3193" w14:textId="75B1C1CD" w:rsidR="00902B25" w:rsidRPr="0084100F" w:rsidRDefault="00902B25" w:rsidP="00902B25">
            <w:pPr>
              <w:spacing w:before="100" w:beforeAutospacing="1" w:after="100" w:afterAutospacing="1" w:line="276" w:lineRule="auto"/>
              <w:jc w:val="left"/>
              <w:rPr>
                <w:rFonts w:cs="Times New Roman"/>
                <w:szCs w:val="24"/>
              </w:rPr>
            </w:pPr>
            <w:r w:rsidRPr="00231AFD">
              <w:rPr>
                <w:rFonts w:cs="Times New Roman"/>
                <w:szCs w:val="24"/>
              </w:rPr>
              <w:t>User</w:t>
            </w:r>
            <w:r w:rsidR="004E50FE">
              <w:rPr>
                <w:rFonts w:cs="Times New Roman"/>
                <w:szCs w:val="24"/>
              </w:rPr>
              <w:t>-</w:t>
            </w:r>
            <w:r w:rsidRPr="00231AFD">
              <w:rPr>
                <w:rFonts w:cs="Times New Roman"/>
                <w:szCs w:val="24"/>
              </w:rPr>
              <w:t>created scenario-based experimentation</w:t>
            </w:r>
            <w:r>
              <w:rPr>
                <w:rFonts w:cs="Times New Roman"/>
                <w:szCs w:val="24"/>
              </w:rPr>
              <w:t xml:space="preserve"> and a </w:t>
            </w:r>
            <w:r w:rsidRPr="006D15BE">
              <w:rPr>
                <w:rFonts w:cs="Times New Roman"/>
                <w:szCs w:val="24"/>
              </w:rPr>
              <w:t>security analysis</w:t>
            </w:r>
          </w:p>
        </w:tc>
        <w:tc>
          <w:tcPr>
            <w:tcW w:w="0" w:type="auto"/>
            <w:vAlign w:val="center"/>
          </w:tcPr>
          <w:p w14:paraId="4EACBBCE" w14:textId="54F42FB2" w:rsidR="00902B25" w:rsidRDefault="00902B25" w:rsidP="00902B25">
            <w:pPr>
              <w:spacing w:before="100" w:beforeAutospacing="1" w:after="100" w:afterAutospacing="1" w:line="276" w:lineRule="auto"/>
              <w:jc w:val="left"/>
              <w:rPr>
                <w:rFonts w:cs="Times New Roman"/>
                <w:szCs w:val="24"/>
              </w:rPr>
            </w:pPr>
            <w:r>
              <w:rPr>
                <w:rFonts w:cs="Times New Roman"/>
                <w:szCs w:val="24"/>
              </w:rPr>
              <w:t>Request of digital content from a server through a smart contract</w:t>
            </w:r>
          </w:p>
        </w:tc>
      </w:tr>
      <w:tr w:rsidR="00902B25" w:rsidRPr="0084100F" w14:paraId="58C127AC" w14:textId="77777777" w:rsidTr="0084100F">
        <w:tc>
          <w:tcPr>
            <w:tcW w:w="0" w:type="auto"/>
            <w:shd w:val="clear" w:color="auto" w:fill="FBE4D5"/>
            <w:vAlign w:val="center"/>
          </w:tcPr>
          <w:p w14:paraId="1C2F34D2" w14:textId="61007940" w:rsidR="00902B25" w:rsidRPr="00946048" w:rsidRDefault="00902B25" w:rsidP="00902B25">
            <w:pPr>
              <w:spacing w:before="100" w:beforeAutospacing="1" w:after="100" w:afterAutospacing="1" w:line="240" w:lineRule="auto"/>
              <w:jc w:val="left"/>
              <w:rPr>
                <w:rFonts w:cs="Times New Roman"/>
                <w:b/>
                <w:bCs/>
                <w:szCs w:val="24"/>
              </w:rPr>
            </w:pPr>
            <w:r w:rsidRPr="000B79D6">
              <w:rPr>
                <w:rFonts w:cs="Times New Roman"/>
                <w:b/>
                <w:bCs/>
                <w:szCs w:val="24"/>
              </w:rPr>
              <w:fldChar w:fldCharType="begin"/>
            </w:r>
            <w:r w:rsidR="00826868">
              <w:rPr>
                <w:rFonts w:cs="Times New Roman"/>
                <w:b/>
                <w:bCs/>
                <w:szCs w:val="24"/>
              </w:rPr>
              <w:instrText xml:space="preserve"> ADDIN EN.CITE &lt;EndNote&gt;&lt;Cite&gt;&lt;Author&gt;Dounas&lt;/Author&gt;&lt;Year&gt;2019&lt;/Year&gt;&lt;RecNum&gt;656&lt;/RecNum&gt;&lt;DisplayText&gt;(Dounas et al., 2019)&lt;/DisplayText&gt;&lt;record&gt;&lt;rec-number&gt;656&lt;/rec-number&gt;&lt;foreign-keys&gt;&lt;key app="EN" db-id="rx9aa55s6txsf0eex2mp5zre2dt9t0pz2at9" timestamp="1614286419" guid="6b6e9f6c-9278-4bb1-be2a-ec67e13c6ad2"&gt;656&lt;/key&gt;&lt;/foreign-keys&gt;&lt;ref-type name="Conference Proceedings"&gt;10&lt;/ref-type&gt;&lt;contributors&gt;&lt;authors&gt;&lt;author&gt;Dounas, Theodoros&lt;/author&gt;&lt;author&gt;Lombardi, Davide&lt;/author&gt;&lt;author&gt;Jabi, Wassim&lt;/author&gt;&lt;/authors&gt;&lt;/contributors&gt;&lt;titles&gt;&lt;title&gt;Towards Blockchains for architectural design-Consensus mechanisms for collaboration in BIM&lt;/title&gt;&lt;secondary-title&gt;Architecture in the Age of the 4th Industrial Revolution: 37th eCAADe and 23rd SIGraDi Conference&lt;/secondary-title&gt;&lt;short-title&gt;Towards Blockchains for architectural design-Consensus mechanisms for collaboration in BIM&lt;/short-title&gt;&lt;/titles&gt;&lt;pages&gt;267-274&lt;/pages&gt;&lt;volume&gt;1&lt;/volume&gt;&lt;dates&gt;&lt;year&gt;2019&lt;/year&gt;&lt;/dates&gt;&lt;pub-location&gt;Porto, Portugal&lt;/pub-location&gt;&lt;publisher&gt;CumInCAD&lt;/publisher&gt;&lt;urls&gt;&lt;related-urls&gt;&lt;url&gt;http://papers.cumincad.org/data/works/att/ecaadesigradi2019_296.pdf&lt;/url&gt;&lt;/related-urls&gt;&lt;/urls&gt;&lt;custom3&gt;Proceedings of the 37th eCAADe and 23rd SIGraDi Conference&lt;/custom3&gt;&lt;access-date&gt;25/01/2021&lt;/access-date&gt;&lt;/record&gt;&lt;/Cite&gt;&lt;/EndNote&gt;</w:instrText>
            </w:r>
            <w:r w:rsidRPr="000B79D6">
              <w:rPr>
                <w:rFonts w:cs="Times New Roman"/>
                <w:b/>
                <w:bCs/>
                <w:szCs w:val="24"/>
              </w:rPr>
              <w:fldChar w:fldCharType="separate"/>
            </w:r>
            <w:r w:rsidR="00CA3A75">
              <w:rPr>
                <w:rFonts w:cs="Times New Roman"/>
                <w:b/>
                <w:bCs/>
                <w:noProof/>
                <w:szCs w:val="24"/>
              </w:rPr>
              <w:t>(Dounas et al., 2019)</w:t>
            </w:r>
            <w:r w:rsidRPr="000B79D6">
              <w:rPr>
                <w:rFonts w:cs="Times New Roman"/>
                <w:b/>
                <w:bCs/>
                <w:szCs w:val="24"/>
              </w:rPr>
              <w:fldChar w:fldCharType="end"/>
            </w:r>
          </w:p>
        </w:tc>
        <w:tc>
          <w:tcPr>
            <w:tcW w:w="0" w:type="auto"/>
            <w:vAlign w:val="center"/>
          </w:tcPr>
          <w:p w14:paraId="5A0A2A4A" w14:textId="77777777" w:rsidR="00902B25" w:rsidRPr="00492871" w:rsidRDefault="00902B25" w:rsidP="000B79D6">
            <w:pPr>
              <w:spacing w:before="100" w:beforeAutospacing="1" w:after="100" w:afterAutospacing="1" w:line="276" w:lineRule="auto"/>
              <w:jc w:val="left"/>
              <w:rPr>
                <w:rFonts w:cs="Times New Roman"/>
                <w:szCs w:val="24"/>
              </w:rPr>
            </w:pPr>
            <w:r w:rsidRPr="00946048">
              <w:rPr>
                <w:rFonts w:cs="Times New Roman"/>
                <w:szCs w:val="24"/>
              </w:rPr>
              <w:t>Integration with BIM tools to collaborate or compete on optimising a design performance problem.</w:t>
            </w:r>
          </w:p>
        </w:tc>
        <w:tc>
          <w:tcPr>
            <w:tcW w:w="0" w:type="auto"/>
            <w:vAlign w:val="center"/>
          </w:tcPr>
          <w:p w14:paraId="53053618" w14:textId="77777777" w:rsidR="00902B25" w:rsidRPr="00CD2525" w:rsidRDefault="00902B25" w:rsidP="000B79D6">
            <w:pPr>
              <w:spacing w:before="100" w:beforeAutospacing="1" w:after="100" w:afterAutospacing="1" w:line="276" w:lineRule="auto"/>
              <w:jc w:val="left"/>
              <w:rPr>
                <w:rFonts w:cs="Times New Roman"/>
                <w:szCs w:val="24"/>
              </w:rPr>
            </w:pPr>
            <w:r w:rsidRPr="000358EF">
              <w:rPr>
                <w:rFonts w:cs="Times New Roman"/>
                <w:szCs w:val="24"/>
              </w:rPr>
              <w:t>Proof-of-concept</w:t>
            </w:r>
          </w:p>
        </w:tc>
        <w:tc>
          <w:tcPr>
            <w:tcW w:w="0" w:type="auto"/>
            <w:vAlign w:val="center"/>
          </w:tcPr>
          <w:p w14:paraId="09F90F10" w14:textId="7DEF9DC0" w:rsidR="00902B25" w:rsidRPr="00946048" w:rsidRDefault="00902B25" w:rsidP="000B79D6">
            <w:pPr>
              <w:spacing w:before="100" w:beforeAutospacing="1" w:after="100" w:afterAutospacing="1" w:line="276" w:lineRule="auto"/>
              <w:jc w:val="left"/>
              <w:rPr>
                <w:rFonts w:cs="Times New Roman"/>
                <w:szCs w:val="24"/>
              </w:rPr>
            </w:pPr>
            <w:r w:rsidRPr="00D60A05">
              <w:rPr>
                <w:rFonts w:cs="Times New Roman"/>
                <w:szCs w:val="24"/>
              </w:rPr>
              <w:t>Ethereum</w:t>
            </w:r>
            <w:r>
              <w:rPr>
                <w:rFonts w:cs="Times New Roman"/>
                <w:szCs w:val="24"/>
              </w:rPr>
              <w:t xml:space="preserve"> Blockchain</w:t>
            </w:r>
          </w:p>
        </w:tc>
        <w:tc>
          <w:tcPr>
            <w:tcW w:w="0" w:type="auto"/>
            <w:vAlign w:val="center"/>
          </w:tcPr>
          <w:p w14:paraId="13CCDA57" w14:textId="5B600D43" w:rsidR="00902B25" w:rsidRPr="00946048" w:rsidRDefault="00902B25" w:rsidP="000B79D6">
            <w:pPr>
              <w:spacing w:before="100" w:beforeAutospacing="1" w:after="100" w:afterAutospacing="1" w:line="276" w:lineRule="auto"/>
              <w:jc w:val="left"/>
              <w:rPr>
                <w:rFonts w:cs="Times New Roman"/>
                <w:szCs w:val="24"/>
              </w:rPr>
            </w:pPr>
            <w:r w:rsidRPr="00946048">
              <w:rPr>
                <w:rFonts w:cs="Times New Roman"/>
                <w:szCs w:val="24"/>
              </w:rPr>
              <w:t>Interplanetary file system (IPFS), node.js</w:t>
            </w:r>
            <w:r>
              <w:rPr>
                <w:rFonts w:cs="Times New Roman"/>
                <w:szCs w:val="24"/>
              </w:rPr>
              <w:t xml:space="preserve">, </w:t>
            </w:r>
            <w:r w:rsidRPr="0030131E">
              <w:rPr>
                <w:rFonts w:cs="Times New Roman"/>
                <w:szCs w:val="24"/>
              </w:rPr>
              <w:t>Grasshopper,</w:t>
            </w:r>
            <w:r>
              <w:rPr>
                <w:rFonts w:cs="Times New Roman"/>
                <w:szCs w:val="24"/>
              </w:rPr>
              <w:t xml:space="preserve"> </w:t>
            </w:r>
          </w:p>
        </w:tc>
        <w:tc>
          <w:tcPr>
            <w:tcW w:w="0" w:type="auto"/>
            <w:vAlign w:val="center"/>
          </w:tcPr>
          <w:p w14:paraId="34E10257" w14:textId="7B319180" w:rsidR="00902B25" w:rsidRPr="00946048" w:rsidRDefault="00902B25" w:rsidP="000B79D6">
            <w:pPr>
              <w:spacing w:before="100" w:beforeAutospacing="1" w:after="100" w:afterAutospacing="1" w:line="276" w:lineRule="auto"/>
              <w:jc w:val="left"/>
              <w:rPr>
                <w:rFonts w:cs="Times New Roman"/>
                <w:szCs w:val="24"/>
              </w:rPr>
            </w:pPr>
            <w:r w:rsidRPr="00946048">
              <w:rPr>
                <w:rFonts w:cs="Times New Roman"/>
                <w:szCs w:val="24"/>
              </w:rPr>
              <w:t>Simulated, user</w:t>
            </w:r>
            <w:r w:rsidR="00FA2C2D">
              <w:rPr>
                <w:rFonts w:cs="Times New Roman"/>
                <w:szCs w:val="24"/>
              </w:rPr>
              <w:t>-</w:t>
            </w:r>
            <w:r w:rsidRPr="00946048">
              <w:rPr>
                <w:rFonts w:cs="Times New Roman"/>
                <w:szCs w:val="24"/>
              </w:rPr>
              <w:t xml:space="preserve">created design problem </w:t>
            </w:r>
          </w:p>
        </w:tc>
        <w:tc>
          <w:tcPr>
            <w:tcW w:w="0" w:type="auto"/>
            <w:vAlign w:val="center"/>
          </w:tcPr>
          <w:p w14:paraId="37238911" w14:textId="6DD6415C" w:rsidR="00902B25" w:rsidRPr="000B79D6" w:rsidRDefault="00902B25" w:rsidP="000B79D6">
            <w:pPr>
              <w:spacing w:before="100" w:beforeAutospacing="1" w:after="100" w:afterAutospacing="1" w:line="276" w:lineRule="auto"/>
              <w:jc w:val="left"/>
              <w:rPr>
                <w:rFonts w:cs="Times New Roman"/>
                <w:szCs w:val="24"/>
              </w:rPr>
            </w:pPr>
            <w:r>
              <w:rPr>
                <w:rFonts w:cs="Times New Roman"/>
                <w:szCs w:val="24"/>
              </w:rPr>
              <w:t>Finding optimised structural design between three agents</w:t>
            </w:r>
          </w:p>
        </w:tc>
      </w:tr>
      <w:tr w:rsidR="00902B25" w:rsidRPr="0084100F" w14:paraId="0F188EC6" w14:textId="77777777" w:rsidTr="0084100F">
        <w:tc>
          <w:tcPr>
            <w:tcW w:w="0" w:type="auto"/>
            <w:shd w:val="clear" w:color="auto" w:fill="FBE4D5"/>
            <w:vAlign w:val="center"/>
          </w:tcPr>
          <w:p w14:paraId="051BE268" w14:textId="7DC9AAB8" w:rsidR="00902B25" w:rsidRPr="00946048" w:rsidRDefault="00902B25" w:rsidP="00902B25">
            <w:pPr>
              <w:spacing w:before="100" w:beforeAutospacing="1" w:after="100" w:afterAutospacing="1" w:line="240" w:lineRule="auto"/>
              <w:ind w:left="22" w:hanging="11"/>
              <w:jc w:val="left"/>
              <w:rPr>
                <w:rFonts w:cs="Times New Roman"/>
                <w:b/>
                <w:bCs/>
                <w:szCs w:val="24"/>
              </w:rPr>
            </w:pPr>
            <w:r w:rsidRPr="000B79D6">
              <w:rPr>
                <w:rFonts w:cs="Times New Roman"/>
                <w:b/>
                <w:bCs/>
                <w:szCs w:val="24"/>
              </w:rPr>
              <w:fldChar w:fldCharType="begin"/>
            </w:r>
            <w:r w:rsidR="00826868">
              <w:rPr>
                <w:rFonts w:cs="Times New Roman"/>
                <w:b/>
                <w:bCs/>
                <w:szCs w:val="24"/>
              </w:rPr>
              <w:instrText xml:space="preserve"> ADDIN EN.CITE &lt;EndNote&gt;&lt;Cite&gt;&lt;Author&gt;Dounas&lt;/Author&gt;&lt;Year&gt;2019&lt;/Year&gt;&lt;RecNum&gt;655&lt;/RecNum&gt;&lt;DisplayText&gt;(Dounas &amp;amp; Lombardi, 2019)&lt;/DisplayText&gt;&lt;record&gt;&lt;rec-number&gt;655&lt;/rec-number&gt;&lt;foreign-keys&gt;&lt;key app="EN" db-id="rx9aa55s6txsf0eex2mp5zre2dt9t0pz2at9" timestamp="1614286419" guid="ef3e213b-d972-4938-9b10-0e24d5b4c9ad"&gt;655&lt;/key&gt;&lt;/foreign-keys&gt;&lt;ref-type name="Conference Proceedings"&gt;10&lt;/ref-type&gt;&lt;contributors&gt;&lt;authors&gt;&lt;author&gt;Dounas, Theodoros&lt;/author&gt;&lt;author&gt;Lombardi, Davide&lt;/author&gt;&lt;/authors&gt;&lt;/contributors&gt;&lt;titles&gt;&lt;title&gt;Blockchain grammars - Designing with DAOS&lt;/title&gt;&lt;secondary-title&gt;Intelligent and Informed: 24th International Conference on Computer-Aided Architectural Design Research in Asia, CAADRIA 2019&lt;/secondary-title&gt;&lt;short-title&gt;Blockchain grammars - Designing with DAOS&lt;/short-title&gt;&lt;/titles&gt;&lt;pages&gt;293-302&lt;/pages&gt;&lt;volume&gt;2&lt;/volume&gt;&lt;dates&gt;&lt;year&gt;2019&lt;/year&gt;&lt;/dates&gt;&lt;pub-location&gt;Wellington, New Zealand&lt;/pub-location&gt;&lt;publisher&gt;CumInCAD&lt;/publisher&gt;&lt;urls&gt;&lt;related-urls&gt;&lt;url&gt;http://papers.cumincad.org/data/works/att/caadria2019_136.pdf&lt;/url&gt;&lt;/related-urls&gt;&lt;/urls&gt;&lt;custom3&gt;Intelligent and Informed - Proceedings of the 24th International Conference on Computer-Aided Architectural Design Research in Asia, CAADRIA 2019&lt;/custom3&gt;&lt;remote-database-name&gt;Scopus&lt;/remote-database-name&gt;&lt;access-date&gt;25/01/2021&lt;/access-date&gt;&lt;/record&gt;&lt;/Cite&gt;&lt;/EndNote&gt;</w:instrText>
            </w:r>
            <w:r w:rsidRPr="000B79D6">
              <w:rPr>
                <w:rFonts w:cs="Times New Roman"/>
                <w:b/>
                <w:bCs/>
                <w:szCs w:val="24"/>
              </w:rPr>
              <w:fldChar w:fldCharType="separate"/>
            </w:r>
            <w:r w:rsidR="00CA3A75">
              <w:rPr>
                <w:rFonts w:cs="Times New Roman"/>
                <w:b/>
                <w:bCs/>
                <w:noProof/>
                <w:szCs w:val="24"/>
              </w:rPr>
              <w:t>(Dounas &amp; Lombardi, 2019)</w:t>
            </w:r>
            <w:r w:rsidRPr="000B79D6">
              <w:rPr>
                <w:rFonts w:cs="Times New Roman"/>
                <w:b/>
                <w:bCs/>
                <w:szCs w:val="24"/>
              </w:rPr>
              <w:fldChar w:fldCharType="end"/>
            </w:r>
          </w:p>
        </w:tc>
        <w:tc>
          <w:tcPr>
            <w:tcW w:w="0" w:type="auto"/>
            <w:vAlign w:val="center"/>
          </w:tcPr>
          <w:p w14:paraId="19C958FF" w14:textId="77777777" w:rsidR="00902B25" w:rsidRPr="00946048" w:rsidRDefault="00902B25" w:rsidP="000B79D6">
            <w:pPr>
              <w:spacing w:before="100" w:beforeAutospacing="1" w:after="100" w:afterAutospacing="1" w:line="276" w:lineRule="auto"/>
              <w:jc w:val="left"/>
              <w:rPr>
                <w:rFonts w:cs="Times New Roman"/>
                <w:szCs w:val="24"/>
              </w:rPr>
            </w:pPr>
            <w:r w:rsidRPr="00946048">
              <w:rPr>
                <w:rFonts w:cs="Times New Roman"/>
                <w:szCs w:val="24"/>
              </w:rPr>
              <w:t xml:space="preserve">Collaboration of </w:t>
            </w:r>
            <w:proofErr w:type="spellStart"/>
            <w:r w:rsidRPr="00946048">
              <w:rPr>
                <w:rFonts w:cs="Times New Roman"/>
                <w:szCs w:val="24"/>
              </w:rPr>
              <w:t>grammarists</w:t>
            </w:r>
            <w:proofErr w:type="spellEnd"/>
            <w:r w:rsidRPr="00946048">
              <w:rPr>
                <w:rFonts w:cs="Times New Roman"/>
                <w:szCs w:val="24"/>
              </w:rPr>
              <w:t xml:space="preserve"> to define new grammar.</w:t>
            </w:r>
          </w:p>
        </w:tc>
        <w:tc>
          <w:tcPr>
            <w:tcW w:w="0" w:type="auto"/>
            <w:vAlign w:val="center"/>
          </w:tcPr>
          <w:p w14:paraId="5C67DE5D" w14:textId="77777777" w:rsidR="00902B25" w:rsidRPr="000358EF" w:rsidRDefault="00902B25" w:rsidP="000B79D6">
            <w:pPr>
              <w:spacing w:before="100" w:beforeAutospacing="1" w:after="100" w:afterAutospacing="1" w:line="276" w:lineRule="auto"/>
              <w:jc w:val="left"/>
              <w:rPr>
                <w:rFonts w:cs="Times New Roman"/>
                <w:szCs w:val="24"/>
              </w:rPr>
            </w:pPr>
            <w:r w:rsidRPr="00492871">
              <w:rPr>
                <w:rFonts w:cs="Times New Roman"/>
                <w:szCs w:val="24"/>
              </w:rPr>
              <w:t>Theoretical model proposal</w:t>
            </w:r>
          </w:p>
        </w:tc>
        <w:tc>
          <w:tcPr>
            <w:tcW w:w="0" w:type="auto"/>
            <w:vAlign w:val="center"/>
          </w:tcPr>
          <w:p w14:paraId="17CA8AAD" w14:textId="555E562B" w:rsidR="00902B25" w:rsidRPr="00797C8F" w:rsidRDefault="00902B25" w:rsidP="000B79D6">
            <w:pPr>
              <w:spacing w:before="100" w:beforeAutospacing="1" w:after="100" w:afterAutospacing="1" w:line="276" w:lineRule="auto"/>
              <w:jc w:val="left"/>
              <w:rPr>
                <w:rFonts w:cs="Times New Roman"/>
                <w:szCs w:val="24"/>
              </w:rPr>
            </w:pPr>
            <w:r w:rsidRPr="00CD2525">
              <w:rPr>
                <w:rFonts w:cs="Times New Roman"/>
                <w:szCs w:val="24"/>
              </w:rPr>
              <w:t>Ethereum</w:t>
            </w:r>
            <w:r w:rsidR="00FA2C2D">
              <w:rPr>
                <w:rFonts w:cs="Times New Roman"/>
                <w:szCs w:val="24"/>
              </w:rPr>
              <w:t>;</w:t>
            </w:r>
            <w:r w:rsidRPr="00CD2525">
              <w:rPr>
                <w:rFonts w:cs="Times New Roman"/>
                <w:szCs w:val="24"/>
              </w:rPr>
              <w:t xml:space="preserve"> uses the concept of DAO (decentralised autonomous </w:t>
            </w:r>
            <w:r w:rsidRPr="00D60A05">
              <w:rPr>
                <w:rFonts w:cs="Times New Roman"/>
                <w:szCs w:val="24"/>
              </w:rPr>
              <w:t>organisations)</w:t>
            </w:r>
          </w:p>
        </w:tc>
        <w:tc>
          <w:tcPr>
            <w:tcW w:w="0" w:type="auto"/>
            <w:vAlign w:val="center"/>
          </w:tcPr>
          <w:p w14:paraId="61DAA407" w14:textId="77777777" w:rsidR="00902B25" w:rsidRPr="00B300D6" w:rsidRDefault="00902B25" w:rsidP="000B79D6">
            <w:pPr>
              <w:spacing w:before="100" w:beforeAutospacing="1" w:after="100" w:afterAutospacing="1" w:line="276" w:lineRule="auto"/>
              <w:jc w:val="left"/>
              <w:rPr>
                <w:rFonts w:cs="Times New Roman"/>
                <w:szCs w:val="24"/>
              </w:rPr>
            </w:pPr>
            <w:r w:rsidRPr="00EB628C">
              <w:rPr>
                <w:rFonts w:cs="Times New Roman"/>
                <w:szCs w:val="24"/>
              </w:rPr>
              <w:t>ARC and Alchemy (</w:t>
            </w:r>
            <w:proofErr w:type="spellStart"/>
            <w:r w:rsidRPr="00EB628C">
              <w:rPr>
                <w:rFonts w:cs="Times New Roman"/>
                <w:szCs w:val="24"/>
              </w:rPr>
              <w:t>DAOstack.io’s</w:t>
            </w:r>
            <w:proofErr w:type="spellEnd"/>
            <w:r w:rsidRPr="00EB628C">
              <w:rPr>
                <w:rFonts w:cs="Times New Roman"/>
                <w:szCs w:val="24"/>
              </w:rPr>
              <w:t xml:space="preserve"> DAO interface)</w:t>
            </w:r>
          </w:p>
        </w:tc>
        <w:tc>
          <w:tcPr>
            <w:tcW w:w="0" w:type="auto"/>
            <w:vAlign w:val="center"/>
          </w:tcPr>
          <w:p w14:paraId="1BD382ED" w14:textId="77777777" w:rsidR="00902B25" w:rsidRPr="00AA53ED" w:rsidRDefault="00902B25" w:rsidP="000B79D6">
            <w:pPr>
              <w:spacing w:before="100" w:beforeAutospacing="1" w:after="100" w:afterAutospacing="1" w:line="276" w:lineRule="auto"/>
              <w:jc w:val="left"/>
              <w:rPr>
                <w:rFonts w:cs="Times New Roman"/>
                <w:szCs w:val="24"/>
              </w:rPr>
            </w:pPr>
            <w:r w:rsidRPr="004B71B6">
              <w:rPr>
                <w:rFonts w:cs="Times New Roman"/>
                <w:szCs w:val="24"/>
              </w:rPr>
              <w:t>N/A</w:t>
            </w:r>
          </w:p>
        </w:tc>
        <w:tc>
          <w:tcPr>
            <w:tcW w:w="0" w:type="auto"/>
            <w:vAlign w:val="center"/>
          </w:tcPr>
          <w:p w14:paraId="1C528488" w14:textId="2642AA42" w:rsidR="00902B25" w:rsidRPr="000B79D6" w:rsidRDefault="00902B25" w:rsidP="000B79D6">
            <w:pPr>
              <w:spacing w:before="100" w:beforeAutospacing="1" w:after="100" w:afterAutospacing="1" w:line="276" w:lineRule="auto"/>
              <w:jc w:val="left"/>
              <w:rPr>
                <w:rFonts w:cs="Times New Roman"/>
                <w:szCs w:val="24"/>
              </w:rPr>
            </w:pPr>
            <w:r w:rsidRPr="00AA53ED">
              <w:rPr>
                <w:rFonts w:cs="Times New Roman"/>
                <w:szCs w:val="24"/>
              </w:rPr>
              <w:t>N/A</w:t>
            </w:r>
          </w:p>
        </w:tc>
      </w:tr>
      <w:tr w:rsidR="00902B25" w:rsidRPr="0084100F" w14:paraId="16559259" w14:textId="77777777" w:rsidTr="0084100F">
        <w:tc>
          <w:tcPr>
            <w:tcW w:w="0" w:type="auto"/>
            <w:shd w:val="clear" w:color="auto" w:fill="FBE4D5"/>
            <w:vAlign w:val="center"/>
          </w:tcPr>
          <w:p w14:paraId="15EB76E6" w14:textId="5A624690" w:rsidR="00902B25" w:rsidRPr="00946048" w:rsidRDefault="00902B25" w:rsidP="00902B25">
            <w:pPr>
              <w:spacing w:before="100" w:beforeAutospacing="1" w:after="100" w:afterAutospacing="1" w:line="240" w:lineRule="auto"/>
              <w:ind w:left="31"/>
              <w:jc w:val="left"/>
              <w:rPr>
                <w:rFonts w:cs="Times New Roman"/>
                <w:b/>
                <w:bCs/>
                <w:szCs w:val="24"/>
              </w:rPr>
            </w:pPr>
            <w:r w:rsidRPr="000B79D6">
              <w:rPr>
                <w:rFonts w:cs="Times New Roman"/>
                <w:b/>
                <w:bCs/>
                <w:szCs w:val="24"/>
              </w:rPr>
              <w:fldChar w:fldCharType="begin"/>
            </w:r>
            <w:r w:rsidR="00826868">
              <w:rPr>
                <w:rFonts w:cs="Times New Roman"/>
                <w:b/>
                <w:bCs/>
                <w:szCs w:val="24"/>
              </w:rPr>
              <w:instrText xml:space="preserve"> ADDIN EN.CITE &lt;EndNote&gt;&lt;Cite&gt;&lt;Author&gt;Liu&lt;/Author&gt;&lt;Year&gt;2019&lt;/Year&gt;&lt;RecNum&gt;807&lt;/RecNum&gt;&lt;DisplayText&gt;(Liu et al., 2019)&lt;/DisplayText&gt;&lt;record&gt;&lt;rec-number&gt;807&lt;/rec-number&gt;&lt;foreign-keys&gt;&lt;key app="EN" db-id="rx9aa55s6txsf0eex2mp5zre2dt9t0pz2at9" timestamp="1614286480" guid="4d04f2ab-d428-4a68-9931-0a7ebb170c78"&gt;807&lt;/key&gt;&lt;/foreign-keys&gt;&lt;ref-type name="Journal Article"&gt;17&lt;/ref-type&gt;&lt;contributors&gt;&lt;authors&gt;&lt;author&gt;Liu, Z.&lt;/author&gt;&lt;author&gt;Jiang, L.&lt;/author&gt;&lt;author&gt;Osmani, M.&lt;/author&gt;&lt;author&gt;Demian, P.&lt;/author&gt;&lt;/authors&gt;&lt;/contributors&gt;&lt;titles&gt;&lt;title&gt;Building information management (BIM) and blockchain (BC) for sustainable building design information management framework&lt;/title&gt;&lt;secondary-title&gt;Electronics (Switzerland)&lt;/secondary-title&gt;&lt;short-title&gt;Building information management (BIM) and blockchain (BC) for sustainable building design information management framework&lt;/short-title&gt;&lt;/titles&gt;&lt;periodical&gt;&lt;full-title&gt;Electronics (Switzerland)&lt;/full-title&gt;&lt;/periodical&gt;&lt;volume&gt;8&lt;/volume&gt;&lt;number&gt;7&lt;/number&gt;&lt;dates&gt;&lt;year&gt;2019&lt;/year&gt;&lt;/dates&gt;&lt;work-type&gt;Article&lt;/work-type&gt;&lt;urls&gt;&lt;/urls&gt;&lt;custom1&gt;Done&lt;/custom1&gt;&lt;custom7&gt;724&lt;/custom7&gt;&lt;electronic-resource-num&gt;https://doi.org/10.3390/electronics8070724&lt;/electronic-resource-num&gt;&lt;remote-database-name&gt;Scopus&lt;/remote-database-name&gt;&lt;/record&gt;&lt;/Cite&gt;&lt;/EndNote&gt;</w:instrText>
            </w:r>
            <w:r w:rsidRPr="000B79D6">
              <w:rPr>
                <w:rFonts w:cs="Times New Roman"/>
                <w:b/>
                <w:bCs/>
                <w:szCs w:val="24"/>
              </w:rPr>
              <w:fldChar w:fldCharType="separate"/>
            </w:r>
            <w:r w:rsidRPr="00946048">
              <w:rPr>
                <w:rFonts w:cs="Times New Roman"/>
                <w:b/>
                <w:bCs/>
                <w:noProof/>
                <w:szCs w:val="24"/>
              </w:rPr>
              <w:t>(Liu et al., 2019)</w:t>
            </w:r>
            <w:r w:rsidRPr="000B79D6">
              <w:rPr>
                <w:rFonts w:cs="Times New Roman"/>
                <w:b/>
                <w:bCs/>
                <w:szCs w:val="24"/>
              </w:rPr>
              <w:fldChar w:fldCharType="end"/>
            </w:r>
          </w:p>
        </w:tc>
        <w:tc>
          <w:tcPr>
            <w:tcW w:w="0" w:type="auto"/>
            <w:vAlign w:val="center"/>
          </w:tcPr>
          <w:p w14:paraId="053D1014" w14:textId="1ED3C106" w:rsidR="00902B25" w:rsidRPr="000B79D6" w:rsidRDefault="001B4BA9" w:rsidP="000B79D6">
            <w:pPr>
              <w:spacing w:before="100" w:beforeAutospacing="1" w:after="100" w:afterAutospacing="1" w:line="276" w:lineRule="auto"/>
              <w:jc w:val="left"/>
              <w:rPr>
                <w:rFonts w:cs="Times New Roman"/>
                <w:szCs w:val="24"/>
              </w:rPr>
            </w:pPr>
            <w:r>
              <w:rPr>
                <w:rFonts w:cs="Times New Roman"/>
                <w:szCs w:val="24"/>
              </w:rPr>
              <w:t>S</w:t>
            </w:r>
            <w:r w:rsidR="00902B25" w:rsidRPr="000B79D6">
              <w:rPr>
                <w:rFonts w:cs="Times New Roman"/>
                <w:szCs w:val="24"/>
              </w:rPr>
              <w:t>ustainable building design coordination and collaboration in multiple building stages</w:t>
            </w:r>
          </w:p>
        </w:tc>
        <w:tc>
          <w:tcPr>
            <w:tcW w:w="0" w:type="auto"/>
            <w:vAlign w:val="center"/>
          </w:tcPr>
          <w:p w14:paraId="129E7D6D" w14:textId="4D11950C" w:rsidR="00902B25" w:rsidRPr="00946048" w:rsidRDefault="00902B25" w:rsidP="000B79D6">
            <w:pPr>
              <w:spacing w:before="100" w:beforeAutospacing="1" w:after="100" w:afterAutospacing="1" w:line="276" w:lineRule="auto"/>
              <w:jc w:val="left"/>
              <w:rPr>
                <w:rFonts w:cs="Times New Roman"/>
                <w:szCs w:val="24"/>
              </w:rPr>
            </w:pPr>
            <w:r w:rsidRPr="00946048">
              <w:rPr>
                <w:rFonts w:cs="Times New Roman"/>
                <w:szCs w:val="24"/>
              </w:rPr>
              <w:t>Conceptual architecture propos</w:t>
            </w:r>
            <w:r>
              <w:rPr>
                <w:rFonts w:cs="Times New Roman"/>
                <w:szCs w:val="24"/>
              </w:rPr>
              <w:t>al</w:t>
            </w:r>
          </w:p>
        </w:tc>
        <w:tc>
          <w:tcPr>
            <w:tcW w:w="0" w:type="auto"/>
            <w:vAlign w:val="center"/>
          </w:tcPr>
          <w:p w14:paraId="653E6DE0" w14:textId="77777777" w:rsidR="00902B25" w:rsidRPr="00946048" w:rsidRDefault="00902B25" w:rsidP="000B79D6">
            <w:pPr>
              <w:spacing w:before="100" w:beforeAutospacing="1" w:after="100" w:afterAutospacing="1" w:line="276" w:lineRule="auto"/>
              <w:jc w:val="left"/>
              <w:rPr>
                <w:rFonts w:cs="Times New Roman"/>
                <w:szCs w:val="24"/>
              </w:rPr>
            </w:pPr>
            <w:r w:rsidRPr="00946048">
              <w:rPr>
                <w:rFonts w:cs="Times New Roman"/>
                <w:szCs w:val="24"/>
              </w:rPr>
              <w:t>N/A</w:t>
            </w:r>
          </w:p>
        </w:tc>
        <w:tc>
          <w:tcPr>
            <w:tcW w:w="0" w:type="auto"/>
            <w:vAlign w:val="center"/>
          </w:tcPr>
          <w:p w14:paraId="49D9FAEA" w14:textId="77777777" w:rsidR="00902B25" w:rsidRPr="000358EF" w:rsidRDefault="00902B25" w:rsidP="000B79D6">
            <w:pPr>
              <w:spacing w:before="100" w:beforeAutospacing="1" w:after="100" w:afterAutospacing="1" w:line="276" w:lineRule="auto"/>
              <w:jc w:val="left"/>
              <w:rPr>
                <w:rFonts w:cs="Times New Roman"/>
                <w:szCs w:val="24"/>
              </w:rPr>
            </w:pPr>
            <w:r w:rsidRPr="00492871">
              <w:rPr>
                <w:rFonts w:cs="Times New Roman"/>
                <w:szCs w:val="24"/>
              </w:rPr>
              <w:t>N/A</w:t>
            </w:r>
          </w:p>
        </w:tc>
        <w:tc>
          <w:tcPr>
            <w:tcW w:w="0" w:type="auto"/>
            <w:vAlign w:val="center"/>
          </w:tcPr>
          <w:p w14:paraId="4A7BC29E" w14:textId="2303E268" w:rsidR="00902B25" w:rsidRPr="00946048" w:rsidRDefault="00902B25" w:rsidP="000B79D6">
            <w:pPr>
              <w:spacing w:before="100" w:beforeAutospacing="1" w:after="100" w:afterAutospacing="1" w:line="276" w:lineRule="auto"/>
              <w:jc w:val="left"/>
              <w:rPr>
                <w:rFonts w:cs="Times New Roman"/>
                <w:szCs w:val="24"/>
              </w:rPr>
            </w:pPr>
            <w:r w:rsidRPr="00CD2525">
              <w:rPr>
                <w:rFonts w:cs="Times New Roman"/>
                <w:szCs w:val="24"/>
              </w:rPr>
              <w:t xml:space="preserve">Presented </w:t>
            </w:r>
            <w:r>
              <w:rPr>
                <w:rFonts w:cs="Times New Roman"/>
                <w:szCs w:val="24"/>
              </w:rPr>
              <w:t>to and</w:t>
            </w:r>
            <w:r w:rsidRPr="00946048">
              <w:rPr>
                <w:rFonts w:cs="Times New Roman"/>
                <w:szCs w:val="24"/>
              </w:rPr>
              <w:t xml:space="preserve"> validated by industry experts and academics</w:t>
            </w:r>
          </w:p>
        </w:tc>
        <w:tc>
          <w:tcPr>
            <w:tcW w:w="0" w:type="auto"/>
            <w:vAlign w:val="center"/>
          </w:tcPr>
          <w:p w14:paraId="08E5F88D" w14:textId="6106AAFB" w:rsidR="00902B25" w:rsidRPr="00492871" w:rsidRDefault="00902B25" w:rsidP="000B79D6">
            <w:pPr>
              <w:spacing w:before="100" w:beforeAutospacing="1" w:after="100" w:afterAutospacing="1" w:line="276" w:lineRule="auto"/>
              <w:jc w:val="left"/>
              <w:rPr>
                <w:rFonts w:cs="Times New Roman"/>
                <w:szCs w:val="24"/>
              </w:rPr>
            </w:pPr>
            <w:r w:rsidRPr="00946048">
              <w:rPr>
                <w:rFonts w:cs="Times New Roman"/>
                <w:szCs w:val="24"/>
              </w:rPr>
              <w:t>N/A</w:t>
            </w:r>
          </w:p>
        </w:tc>
      </w:tr>
      <w:tr w:rsidR="00902B25" w:rsidRPr="0084100F" w14:paraId="15F4D80C" w14:textId="77777777" w:rsidTr="0084100F">
        <w:tc>
          <w:tcPr>
            <w:tcW w:w="0" w:type="auto"/>
            <w:shd w:val="clear" w:color="auto" w:fill="FBE4D5"/>
            <w:vAlign w:val="center"/>
          </w:tcPr>
          <w:p w14:paraId="6BDC2590" w14:textId="40348B85" w:rsidR="00902B25" w:rsidRPr="00946048" w:rsidRDefault="00902B25" w:rsidP="00902B25">
            <w:pPr>
              <w:spacing w:before="100" w:beforeAutospacing="1" w:after="100" w:afterAutospacing="1" w:line="240" w:lineRule="auto"/>
              <w:ind w:left="31"/>
              <w:jc w:val="left"/>
              <w:rPr>
                <w:rFonts w:cs="Times New Roman"/>
                <w:b/>
                <w:bCs/>
                <w:szCs w:val="24"/>
              </w:rPr>
            </w:pPr>
            <w:r w:rsidRPr="000B79D6">
              <w:rPr>
                <w:rFonts w:cs="Times New Roman"/>
                <w:b/>
                <w:bCs/>
                <w:szCs w:val="24"/>
              </w:rPr>
              <w:fldChar w:fldCharType="begin"/>
            </w:r>
            <w:r w:rsidR="00826868">
              <w:rPr>
                <w:rFonts w:cs="Times New Roman"/>
                <w:b/>
                <w:bCs/>
                <w:szCs w:val="24"/>
              </w:rPr>
              <w:instrText xml:space="preserve"> ADDIN EN.CITE &lt;EndNote&gt;&lt;Cite&gt;&lt;Author&gt;Singh&lt;/Author&gt;&lt;Year&gt;2019&lt;/Year&gt;&lt;RecNum&gt;961&lt;/RecNum&gt;&lt;DisplayText&gt;(Singh &amp;amp; Ashuri, 2019)&lt;/DisplayText&gt;&lt;record&gt;&lt;rec-number&gt;961&lt;/rec-number&gt;&lt;foreign-keys&gt;&lt;key app="EN" db-id="rx9aa55s6txsf0eex2mp5zre2dt9t0pz2at9" timestamp="1614286549" guid="5f34b4a2-d9e7-405a-8822-1e0026a93620"&gt;961&lt;/key&gt;&lt;/foreign-keys&gt;&lt;ref-type name="Conference Proceedings"&gt;10&lt;/ref-type&gt;&lt;contributors&gt;&lt;authors&gt;&lt;author&gt;Singh, S.&lt;/author&gt;&lt;author&gt;Ashuri, B.&lt;/author&gt;&lt;/authors&gt;&lt;/contributors&gt;&lt;titles&gt;&lt;title&gt;Leveraging Blockchain Technology in AEC Industry during Design Development Phase&lt;/title&gt;&lt;secondary-title&gt;Computing in Civil Engineering 2019: Visualization, Information Modeling, and Simulation - Selected Papers from the ASCE International Conference on Computing in Civil Engineering 2019&lt;/secondary-title&gt;&lt;short-title&gt;Leveraging Blockchain Technology in AEC Industry during Design Development Phase&lt;/short-title&gt;&lt;/titles&gt;&lt;pages&gt;393-401&lt;/pages&gt;&lt;dates&gt;&lt;year&gt;2019&lt;/year&gt;&lt;/dates&gt;&lt;urls&gt;&lt;/urls&gt;&lt;custom1&gt;Done&lt;/custom1&gt;&lt;electronic-resource-num&gt;https://doi.org/10.1061/9780784482421.050&lt;/electronic-resource-num&gt;&lt;remote-database-name&gt;Scopus&lt;/remote-database-name&gt;&lt;/record&gt;&lt;/Cite&gt;&lt;/EndNote&gt;</w:instrText>
            </w:r>
            <w:r w:rsidRPr="000B79D6">
              <w:rPr>
                <w:rFonts w:cs="Times New Roman"/>
                <w:b/>
                <w:bCs/>
                <w:szCs w:val="24"/>
              </w:rPr>
              <w:fldChar w:fldCharType="separate"/>
            </w:r>
            <w:r w:rsidRPr="00946048">
              <w:rPr>
                <w:rFonts w:cs="Times New Roman"/>
                <w:b/>
                <w:bCs/>
                <w:noProof/>
                <w:szCs w:val="24"/>
              </w:rPr>
              <w:t>(Singh &amp; Ashuri, 2019)</w:t>
            </w:r>
            <w:r w:rsidRPr="000B79D6">
              <w:rPr>
                <w:rFonts w:cs="Times New Roman"/>
                <w:b/>
                <w:bCs/>
                <w:szCs w:val="24"/>
              </w:rPr>
              <w:fldChar w:fldCharType="end"/>
            </w:r>
          </w:p>
        </w:tc>
        <w:tc>
          <w:tcPr>
            <w:tcW w:w="0" w:type="auto"/>
            <w:vAlign w:val="center"/>
          </w:tcPr>
          <w:p w14:paraId="7799FF38" w14:textId="77777777" w:rsidR="00902B25" w:rsidRPr="00946048" w:rsidRDefault="00902B25" w:rsidP="000B79D6">
            <w:pPr>
              <w:keepNext/>
              <w:spacing w:before="100" w:beforeAutospacing="1" w:after="100" w:afterAutospacing="1" w:line="276" w:lineRule="auto"/>
              <w:jc w:val="left"/>
              <w:rPr>
                <w:rFonts w:cs="Times New Roman"/>
                <w:szCs w:val="24"/>
              </w:rPr>
            </w:pPr>
            <w:r w:rsidRPr="00946048">
              <w:rPr>
                <w:rFonts w:cs="Times New Roman"/>
                <w:szCs w:val="24"/>
              </w:rPr>
              <w:t>Track and register design commands and events</w:t>
            </w:r>
          </w:p>
        </w:tc>
        <w:tc>
          <w:tcPr>
            <w:tcW w:w="0" w:type="auto"/>
            <w:vAlign w:val="center"/>
          </w:tcPr>
          <w:p w14:paraId="69E0F590" w14:textId="0534FEAE" w:rsidR="00902B25" w:rsidRPr="00946048" w:rsidRDefault="00902B25" w:rsidP="000B79D6">
            <w:pPr>
              <w:keepNext/>
              <w:spacing w:before="100" w:beforeAutospacing="1" w:after="100" w:afterAutospacing="1" w:line="276" w:lineRule="auto"/>
              <w:jc w:val="left"/>
              <w:rPr>
                <w:rFonts w:cs="Times New Roman"/>
                <w:szCs w:val="24"/>
              </w:rPr>
            </w:pPr>
            <w:r w:rsidRPr="00492871">
              <w:rPr>
                <w:rFonts w:cs="Times New Roman"/>
                <w:szCs w:val="24"/>
              </w:rPr>
              <w:t xml:space="preserve">Conceptual </w:t>
            </w:r>
            <w:r>
              <w:rPr>
                <w:rFonts w:cs="Times New Roman"/>
                <w:szCs w:val="24"/>
              </w:rPr>
              <w:t>f</w:t>
            </w:r>
            <w:r w:rsidRPr="00946048">
              <w:rPr>
                <w:rFonts w:cs="Times New Roman"/>
                <w:szCs w:val="24"/>
              </w:rPr>
              <w:t>ramework proposal</w:t>
            </w:r>
          </w:p>
        </w:tc>
        <w:tc>
          <w:tcPr>
            <w:tcW w:w="0" w:type="auto"/>
            <w:vAlign w:val="center"/>
          </w:tcPr>
          <w:p w14:paraId="763976A4" w14:textId="60FC7471" w:rsidR="00902B25" w:rsidRPr="00946048" w:rsidRDefault="00902B25" w:rsidP="000B79D6">
            <w:pPr>
              <w:keepNext/>
              <w:spacing w:before="100" w:beforeAutospacing="1" w:after="100" w:afterAutospacing="1" w:line="276" w:lineRule="auto"/>
              <w:jc w:val="left"/>
              <w:rPr>
                <w:rFonts w:cs="Times New Roman"/>
                <w:szCs w:val="24"/>
              </w:rPr>
            </w:pPr>
            <w:r w:rsidRPr="00946048">
              <w:rPr>
                <w:rFonts w:cs="Times New Roman"/>
                <w:szCs w:val="24"/>
              </w:rPr>
              <w:t>Peer-to-peer (P2P) network</w:t>
            </w:r>
            <w:r w:rsidR="00FA2C2D">
              <w:rPr>
                <w:rFonts w:cs="Times New Roman"/>
                <w:szCs w:val="24"/>
              </w:rPr>
              <w:t>-</w:t>
            </w:r>
            <w:r w:rsidRPr="00946048">
              <w:rPr>
                <w:rFonts w:cs="Times New Roman"/>
                <w:szCs w:val="24"/>
              </w:rPr>
              <w:t>based DLT</w:t>
            </w:r>
            <w:r>
              <w:rPr>
                <w:rFonts w:cs="Times New Roman"/>
                <w:szCs w:val="24"/>
              </w:rPr>
              <w:t xml:space="preserve"> (not specified further)</w:t>
            </w:r>
          </w:p>
        </w:tc>
        <w:tc>
          <w:tcPr>
            <w:tcW w:w="0" w:type="auto"/>
            <w:vAlign w:val="center"/>
          </w:tcPr>
          <w:p w14:paraId="5496FAB6" w14:textId="77777777" w:rsidR="00902B25" w:rsidRPr="00946048" w:rsidRDefault="00902B25" w:rsidP="000B79D6">
            <w:pPr>
              <w:keepNext/>
              <w:spacing w:before="100" w:beforeAutospacing="1" w:after="100" w:afterAutospacing="1" w:line="276" w:lineRule="auto"/>
              <w:jc w:val="left"/>
              <w:rPr>
                <w:rFonts w:cs="Times New Roman"/>
                <w:szCs w:val="24"/>
              </w:rPr>
            </w:pPr>
            <w:r w:rsidRPr="00946048">
              <w:rPr>
                <w:rFonts w:cs="Times New Roman"/>
                <w:szCs w:val="24"/>
              </w:rPr>
              <w:t>N/A</w:t>
            </w:r>
          </w:p>
        </w:tc>
        <w:tc>
          <w:tcPr>
            <w:tcW w:w="0" w:type="auto"/>
            <w:vAlign w:val="center"/>
          </w:tcPr>
          <w:p w14:paraId="3F1CF361" w14:textId="77777777" w:rsidR="00902B25" w:rsidRPr="000358EF" w:rsidRDefault="00902B25" w:rsidP="000B79D6">
            <w:pPr>
              <w:keepNext/>
              <w:spacing w:before="100" w:beforeAutospacing="1" w:after="100" w:afterAutospacing="1" w:line="276" w:lineRule="auto"/>
              <w:jc w:val="left"/>
              <w:rPr>
                <w:rFonts w:cs="Times New Roman"/>
                <w:szCs w:val="24"/>
              </w:rPr>
            </w:pPr>
            <w:r w:rsidRPr="00492871">
              <w:rPr>
                <w:rFonts w:cs="Times New Roman"/>
                <w:szCs w:val="24"/>
              </w:rPr>
              <w:t>N/A</w:t>
            </w:r>
          </w:p>
        </w:tc>
        <w:tc>
          <w:tcPr>
            <w:tcW w:w="0" w:type="auto"/>
            <w:vAlign w:val="center"/>
          </w:tcPr>
          <w:p w14:paraId="40354329" w14:textId="7B015DB6" w:rsidR="00902B25" w:rsidRPr="00946048" w:rsidRDefault="00902B25" w:rsidP="000B79D6">
            <w:pPr>
              <w:keepNext/>
              <w:spacing w:before="100" w:beforeAutospacing="1" w:after="100" w:afterAutospacing="1" w:line="276" w:lineRule="auto"/>
              <w:jc w:val="left"/>
              <w:rPr>
                <w:rFonts w:cs="Times New Roman"/>
                <w:szCs w:val="24"/>
              </w:rPr>
            </w:pPr>
            <w:r w:rsidRPr="000B79D6">
              <w:rPr>
                <w:rFonts w:cs="Times New Roman"/>
                <w:szCs w:val="24"/>
              </w:rPr>
              <w:t>N/A</w:t>
            </w:r>
          </w:p>
        </w:tc>
      </w:tr>
      <w:tr w:rsidR="00902B25" w:rsidRPr="0084100F" w14:paraId="39D78E3F" w14:textId="77777777" w:rsidTr="0084100F">
        <w:tc>
          <w:tcPr>
            <w:tcW w:w="0" w:type="auto"/>
            <w:shd w:val="clear" w:color="auto" w:fill="FBE4D5"/>
            <w:vAlign w:val="center"/>
          </w:tcPr>
          <w:p w14:paraId="6D10FC2E" w14:textId="190D5773" w:rsidR="00902B25" w:rsidRPr="00946048" w:rsidRDefault="00902B25" w:rsidP="00902B25">
            <w:pPr>
              <w:spacing w:before="100" w:beforeAutospacing="1" w:after="100" w:afterAutospacing="1" w:line="240" w:lineRule="auto"/>
              <w:ind w:left="31"/>
              <w:jc w:val="left"/>
              <w:rPr>
                <w:rFonts w:cs="Times New Roman"/>
                <w:b/>
                <w:szCs w:val="24"/>
              </w:rPr>
            </w:pPr>
            <w:r w:rsidRPr="000B79D6">
              <w:rPr>
                <w:rFonts w:cs="Times New Roman"/>
                <w:b/>
                <w:szCs w:val="24"/>
              </w:rPr>
              <w:fldChar w:fldCharType="begin"/>
            </w:r>
            <w:r w:rsidR="00826868">
              <w:rPr>
                <w:rFonts w:cs="Times New Roman"/>
                <w:b/>
                <w:szCs w:val="24"/>
              </w:rPr>
              <w:instrText xml:space="preserve"> ADDIN EN.CITE &lt;EndNote&gt;&lt;Cite&gt;&lt;Author&gt;Zheng&lt;/Author&gt;&lt;Year&gt;2019&lt;/Year&gt;&lt;RecNum&gt;1036&lt;/RecNum&gt;&lt;DisplayText&gt;(Zheng et al., 2019)&lt;/DisplayText&gt;&lt;record&gt;&lt;rec-number&gt;1036&lt;/rec-number&gt;&lt;foreign-keys&gt;&lt;key app="EN" db-id="rx9aa55s6txsf0eex2mp5zre2dt9t0pz2at9" timestamp="1614286601" guid="0156ea94-317f-4c54-b144-0098c57fb2cd"&gt;1036&lt;/key&gt;&lt;/foreign-keys&gt;&lt;ref-type name="Journal Article"&gt;17&lt;/ref-type&gt;&lt;contributors&gt;&lt;authors&gt;&lt;author&gt;Zheng, R.&lt;/author&gt;&lt;author&gt;Jiang, J.&lt;/author&gt;&lt;author&gt;Hao, X.&lt;/author&gt;&lt;author&gt;Ren, W.&lt;/author&gt;&lt;author&gt;Xiong, F.&lt;/author&gt;&lt;author&gt;Ren, Y.&lt;/author&gt;&lt;/authors&gt;&lt;/contributors&gt;&lt;titles&gt;&lt;title&gt;BcBIM: A Blockchain-Based Big Data Model for BIM Modification Audit and Provenance in Mobile Cloud&lt;/title&gt;&lt;secondary-title&gt;Mathematical Problems in Engineering&lt;/secondary-title&gt;&lt;short-title&gt;BcBIM: A Blockchain-Based Big Data Model for BIM Modification Audit and Provenance in Mobile Cloud&lt;/short-title&gt;&lt;/titles&gt;&lt;periodical&gt;&lt;full-title&gt;Mathematical Problems in Engineering&lt;/full-title&gt;&lt;/periodical&gt;&lt;volume&gt;2019&lt;/volume&gt;&lt;keywords&gt;&lt;keyword&gt;Applied Sciences&lt;/keyword&gt;&lt;/keywords&gt;&lt;dates&gt;&lt;year&gt;2019&lt;/year&gt;&lt;/dates&gt;&lt;isbn&gt;1024123X&lt;/isbn&gt;&lt;urls&gt;&lt;/urls&gt;&lt;electronic-resource-num&gt;https://doi.org/10.1155/2019/5349538&lt;/electronic-resource-num&gt;&lt;/record&gt;&lt;/Cite&gt;&lt;/EndNote&gt;</w:instrText>
            </w:r>
            <w:r w:rsidRPr="000B79D6">
              <w:rPr>
                <w:rFonts w:cs="Times New Roman"/>
                <w:b/>
                <w:szCs w:val="24"/>
              </w:rPr>
              <w:fldChar w:fldCharType="separate"/>
            </w:r>
            <w:r w:rsidRPr="00946048">
              <w:rPr>
                <w:rFonts w:cs="Times New Roman"/>
                <w:b/>
                <w:noProof/>
                <w:szCs w:val="24"/>
              </w:rPr>
              <w:t>(Zheng et al., 2019)</w:t>
            </w:r>
            <w:r w:rsidRPr="000B79D6">
              <w:rPr>
                <w:rFonts w:cs="Times New Roman"/>
                <w:b/>
                <w:szCs w:val="24"/>
              </w:rPr>
              <w:fldChar w:fldCharType="end"/>
            </w:r>
          </w:p>
        </w:tc>
        <w:tc>
          <w:tcPr>
            <w:tcW w:w="0" w:type="auto"/>
            <w:vAlign w:val="center"/>
          </w:tcPr>
          <w:p w14:paraId="3FA756EA" w14:textId="6B100077" w:rsidR="00902B25" w:rsidRPr="00946048" w:rsidRDefault="00902B25" w:rsidP="000B79D6">
            <w:pPr>
              <w:keepNext/>
              <w:spacing w:before="100" w:beforeAutospacing="1" w:after="100" w:afterAutospacing="1" w:line="276" w:lineRule="auto"/>
              <w:jc w:val="left"/>
              <w:rPr>
                <w:rFonts w:cs="Times New Roman"/>
                <w:szCs w:val="24"/>
              </w:rPr>
            </w:pPr>
            <w:r w:rsidRPr="00946048">
              <w:rPr>
                <w:rFonts w:cs="Times New Roman"/>
                <w:szCs w:val="24"/>
              </w:rPr>
              <w:t>BIM information security</w:t>
            </w:r>
            <w:r w:rsidR="00FD2944">
              <w:rPr>
                <w:rFonts w:cs="Times New Roman"/>
                <w:szCs w:val="24"/>
              </w:rPr>
              <w:t>/</w:t>
            </w:r>
            <w:r w:rsidRPr="00946048">
              <w:rPr>
                <w:rFonts w:cs="Times New Roman"/>
                <w:szCs w:val="24"/>
              </w:rPr>
              <w:t>modification audit in mobile cloud architecture</w:t>
            </w:r>
          </w:p>
        </w:tc>
        <w:tc>
          <w:tcPr>
            <w:tcW w:w="0" w:type="auto"/>
            <w:vAlign w:val="center"/>
          </w:tcPr>
          <w:p w14:paraId="11BE1F8F" w14:textId="0DFDEC86" w:rsidR="00902B25" w:rsidRPr="00946048" w:rsidRDefault="00902B25" w:rsidP="000B79D6">
            <w:pPr>
              <w:keepNext/>
              <w:spacing w:before="100" w:beforeAutospacing="1" w:after="100" w:afterAutospacing="1" w:line="276" w:lineRule="auto"/>
              <w:jc w:val="left"/>
              <w:rPr>
                <w:rFonts w:cs="Times New Roman"/>
                <w:szCs w:val="24"/>
              </w:rPr>
            </w:pPr>
            <w:r>
              <w:rPr>
                <w:rFonts w:cs="Times New Roman"/>
                <w:szCs w:val="24"/>
              </w:rPr>
              <w:t>Theoretical m</w:t>
            </w:r>
            <w:r w:rsidRPr="00946048">
              <w:rPr>
                <w:rFonts w:cs="Times New Roman"/>
                <w:szCs w:val="24"/>
              </w:rPr>
              <w:t>odel propos</w:t>
            </w:r>
            <w:r>
              <w:rPr>
                <w:rFonts w:cs="Times New Roman"/>
                <w:szCs w:val="24"/>
              </w:rPr>
              <w:t>al</w:t>
            </w:r>
          </w:p>
        </w:tc>
        <w:tc>
          <w:tcPr>
            <w:tcW w:w="0" w:type="auto"/>
            <w:vAlign w:val="center"/>
          </w:tcPr>
          <w:p w14:paraId="45CD6E8A" w14:textId="77777777" w:rsidR="00902B25" w:rsidRPr="00946048" w:rsidRDefault="00902B25" w:rsidP="000B79D6">
            <w:pPr>
              <w:keepNext/>
              <w:spacing w:before="100" w:beforeAutospacing="1" w:after="100" w:afterAutospacing="1" w:line="276" w:lineRule="auto"/>
              <w:jc w:val="left"/>
              <w:rPr>
                <w:rFonts w:cs="Times New Roman"/>
                <w:szCs w:val="24"/>
              </w:rPr>
            </w:pPr>
            <w:r w:rsidRPr="00946048">
              <w:rPr>
                <w:rFonts w:cs="Times New Roman"/>
                <w:szCs w:val="24"/>
              </w:rPr>
              <w:t>Private and public blockchain –generic application</w:t>
            </w:r>
          </w:p>
        </w:tc>
        <w:tc>
          <w:tcPr>
            <w:tcW w:w="0" w:type="auto"/>
            <w:vAlign w:val="center"/>
          </w:tcPr>
          <w:p w14:paraId="7CB1B6B1" w14:textId="77777777" w:rsidR="00902B25" w:rsidRPr="000358EF" w:rsidRDefault="00902B25" w:rsidP="000B79D6">
            <w:pPr>
              <w:keepNext/>
              <w:spacing w:before="100" w:beforeAutospacing="1" w:after="100" w:afterAutospacing="1" w:line="276" w:lineRule="auto"/>
              <w:jc w:val="left"/>
              <w:rPr>
                <w:rFonts w:cs="Times New Roman"/>
                <w:szCs w:val="24"/>
              </w:rPr>
            </w:pPr>
            <w:r w:rsidRPr="00492871">
              <w:rPr>
                <w:rFonts w:cs="Times New Roman"/>
                <w:szCs w:val="24"/>
              </w:rPr>
              <w:t>N/A</w:t>
            </w:r>
          </w:p>
        </w:tc>
        <w:tc>
          <w:tcPr>
            <w:tcW w:w="0" w:type="auto"/>
            <w:vAlign w:val="center"/>
          </w:tcPr>
          <w:p w14:paraId="48BAA51A" w14:textId="77777777" w:rsidR="00902B25" w:rsidRPr="00D60A05" w:rsidRDefault="00902B25" w:rsidP="000B79D6">
            <w:pPr>
              <w:keepNext/>
              <w:spacing w:before="100" w:beforeAutospacing="1" w:after="100" w:afterAutospacing="1" w:line="276" w:lineRule="auto"/>
              <w:jc w:val="left"/>
              <w:rPr>
                <w:rFonts w:cs="Times New Roman"/>
                <w:szCs w:val="24"/>
              </w:rPr>
            </w:pPr>
            <w:r w:rsidRPr="00CD2525">
              <w:rPr>
                <w:rFonts w:cs="Times New Roman"/>
                <w:szCs w:val="24"/>
              </w:rPr>
              <w:t>N/A</w:t>
            </w:r>
          </w:p>
        </w:tc>
        <w:tc>
          <w:tcPr>
            <w:tcW w:w="0" w:type="auto"/>
            <w:vAlign w:val="center"/>
          </w:tcPr>
          <w:p w14:paraId="3B5CB993" w14:textId="09C1AE84" w:rsidR="00902B25" w:rsidRPr="000B79D6" w:rsidRDefault="00902B25" w:rsidP="000B79D6">
            <w:pPr>
              <w:keepNext/>
              <w:spacing w:before="100" w:beforeAutospacing="1" w:after="100" w:afterAutospacing="1" w:line="276" w:lineRule="auto"/>
              <w:jc w:val="left"/>
              <w:rPr>
                <w:rFonts w:cs="Times New Roman"/>
                <w:szCs w:val="24"/>
              </w:rPr>
            </w:pPr>
            <w:r>
              <w:rPr>
                <w:rFonts w:cs="Times New Roman"/>
                <w:szCs w:val="24"/>
              </w:rPr>
              <w:t>N/A</w:t>
            </w:r>
          </w:p>
        </w:tc>
      </w:tr>
      <w:tr w:rsidR="00902B25" w:rsidRPr="0084100F" w14:paraId="0599D858" w14:textId="77777777" w:rsidTr="0084100F">
        <w:tc>
          <w:tcPr>
            <w:tcW w:w="0" w:type="auto"/>
            <w:shd w:val="clear" w:color="auto" w:fill="FBE4D5"/>
            <w:vAlign w:val="center"/>
          </w:tcPr>
          <w:p w14:paraId="1D78CAED" w14:textId="293E4BC8" w:rsidR="00902B25" w:rsidRPr="00946048" w:rsidRDefault="00902B25" w:rsidP="00902B25">
            <w:pPr>
              <w:spacing w:before="100" w:beforeAutospacing="1" w:after="100" w:afterAutospacing="1" w:line="240" w:lineRule="auto"/>
              <w:ind w:left="31"/>
              <w:jc w:val="left"/>
              <w:rPr>
                <w:rFonts w:cs="Times New Roman"/>
                <w:b/>
                <w:szCs w:val="24"/>
              </w:rPr>
            </w:pPr>
            <w:r w:rsidRPr="000B79D6">
              <w:rPr>
                <w:rFonts w:cs="Times New Roman"/>
                <w:b/>
                <w:szCs w:val="24"/>
              </w:rPr>
              <w:fldChar w:fldCharType="begin"/>
            </w:r>
            <w:r w:rsidR="00826868">
              <w:rPr>
                <w:rFonts w:cs="Times New Roman"/>
                <w:b/>
                <w:szCs w:val="24"/>
              </w:rPr>
              <w:instrText xml:space="preserve"> ADDIN EN.CITE &lt;EndNote&gt;&lt;Cite&gt;&lt;Author&gt;Xue&lt;/Author&gt;&lt;Year&gt;2020&lt;/Year&gt;&lt;RecNum&gt;1023&lt;/RecNum&gt;&lt;DisplayText&gt;(Xue &amp;amp; Lu, 2020)&lt;/DisplayText&gt;&lt;record&gt;&lt;rec-number&gt;1023&lt;/rec-number&gt;&lt;foreign-keys&gt;&lt;key app="EN" db-id="rx9aa55s6txsf0eex2mp5zre2dt9t0pz2at9" timestamp="1614286594" guid="d9ad72b1-560d-4255-a4f1-fee414686853"&gt;1023&lt;/key&gt;&lt;/foreign-keys&gt;&lt;ref-type name="Journal Article"&gt;17&lt;/ref-type&gt;&lt;contributors&gt;&lt;authors&gt;&lt;author&gt;Xue, Fan&lt;/author&gt;&lt;author&gt;Lu, Weisheng&lt;/author&gt;&lt;/authors&gt;&lt;/contributors&gt;&lt;titles&gt;&lt;title&gt;A semantic differential transaction approach to minimizing information redundancy for BIM and blockchain integration&lt;/title&gt;&lt;secondary-title&gt;Automation in Construction&lt;/secondary-title&gt;&lt;short-title&gt;A semantic differential transaction approach to minimizing information redundancy for BIM and blockchain integration&lt;/short-title&gt;&lt;/titles&gt;&lt;periodical&gt;&lt;full-title&gt;Automation in construction&lt;/full-title&gt;&lt;/periodical&gt;&lt;pages&gt;103270&lt;/pages&gt;&lt;volume&gt;118&lt;/volume&gt;&lt;dates&gt;&lt;year&gt;2020&lt;/year&gt;&lt;/dates&gt;&lt;isbn&gt;0926-5805&lt;/isbn&gt;&lt;urls&gt;&lt;/urls&gt;&lt;electronic-resource-num&gt;https://doi.org/10.1016/j.autcon.2020.103270&lt;/electronic-resource-num&gt;&lt;/record&gt;&lt;/Cite&gt;&lt;/EndNote&gt;</w:instrText>
            </w:r>
            <w:r w:rsidRPr="000B79D6">
              <w:rPr>
                <w:rFonts w:cs="Times New Roman"/>
                <w:b/>
                <w:szCs w:val="24"/>
              </w:rPr>
              <w:fldChar w:fldCharType="separate"/>
            </w:r>
            <w:r w:rsidRPr="00946048">
              <w:rPr>
                <w:rFonts w:cs="Times New Roman"/>
                <w:b/>
                <w:noProof/>
                <w:szCs w:val="24"/>
              </w:rPr>
              <w:t>(Xue &amp; Lu, 2020)</w:t>
            </w:r>
            <w:r w:rsidRPr="000B79D6">
              <w:rPr>
                <w:rFonts w:cs="Times New Roman"/>
                <w:b/>
                <w:szCs w:val="24"/>
              </w:rPr>
              <w:fldChar w:fldCharType="end"/>
            </w:r>
          </w:p>
        </w:tc>
        <w:tc>
          <w:tcPr>
            <w:tcW w:w="0" w:type="auto"/>
            <w:vAlign w:val="center"/>
          </w:tcPr>
          <w:p w14:paraId="3E0D96E0" w14:textId="4173D82F" w:rsidR="00902B25" w:rsidRPr="00492871" w:rsidRDefault="00902B25" w:rsidP="000B79D6">
            <w:pPr>
              <w:keepNext/>
              <w:spacing w:before="100" w:beforeAutospacing="1" w:after="100" w:afterAutospacing="1" w:line="276" w:lineRule="auto"/>
              <w:jc w:val="left"/>
              <w:rPr>
                <w:rFonts w:cs="Times New Roman"/>
                <w:szCs w:val="24"/>
              </w:rPr>
            </w:pPr>
            <w:r w:rsidRPr="00946048">
              <w:rPr>
                <w:rFonts w:cs="Times New Roman"/>
                <w:szCs w:val="24"/>
              </w:rPr>
              <w:t>Minimi</w:t>
            </w:r>
            <w:r w:rsidR="00616A6F">
              <w:rPr>
                <w:rFonts w:cs="Times New Roman"/>
                <w:szCs w:val="24"/>
              </w:rPr>
              <w:t>s</w:t>
            </w:r>
            <w:r w:rsidRPr="00946048">
              <w:rPr>
                <w:rFonts w:cs="Times New Roman"/>
                <w:szCs w:val="24"/>
              </w:rPr>
              <w:t>ing information redundancy when integrating BIM and BCT</w:t>
            </w:r>
          </w:p>
        </w:tc>
        <w:tc>
          <w:tcPr>
            <w:tcW w:w="0" w:type="auto"/>
            <w:vAlign w:val="center"/>
          </w:tcPr>
          <w:p w14:paraId="2A61F2BB" w14:textId="77777777" w:rsidR="00902B25" w:rsidRPr="00CD2525" w:rsidRDefault="00902B25" w:rsidP="000B79D6">
            <w:pPr>
              <w:keepNext/>
              <w:spacing w:before="100" w:beforeAutospacing="1" w:after="100" w:afterAutospacing="1" w:line="276" w:lineRule="auto"/>
              <w:jc w:val="left"/>
              <w:rPr>
                <w:rFonts w:cs="Times New Roman"/>
                <w:szCs w:val="24"/>
              </w:rPr>
            </w:pPr>
            <w:r w:rsidRPr="000358EF">
              <w:rPr>
                <w:rFonts w:cs="Times New Roman"/>
                <w:szCs w:val="24"/>
              </w:rPr>
              <w:t>Proof-of-concept</w:t>
            </w:r>
          </w:p>
        </w:tc>
        <w:tc>
          <w:tcPr>
            <w:tcW w:w="0" w:type="auto"/>
            <w:vAlign w:val="center"/>
          </w:tcPr>
          <w:p w14:paraId="0AA9C43B" w14:textId="034F9E8A" w:rsidR="00902B25" w:rsidRPr="00797C8F" w:rsidRDefault="00902B25" w:rsidP="000B79D6">
            <w:pPr>
              <w:keepNext/>
              <w:spacing w:before="100" w:beforeAutospacing="1" w:after="100" w:afterAutospacing="1" w:line="276" w:lineRule="auto"/>
              <w:jc w:val="left"/>
              <w:rPr>
                <w:rFonts w:cs="Times New Roman"/>
                <w:szCs w:val="24"/>
              </w:rPr>
            </w:pPr>
            <w:r w:rsidRPr="00D60A05">
              <w:rPr>
                <w:rFonts w:cs="Times New Roman"/>
                <w:szCs w:val="24"/>
              </w:rPr>
              <w:t>Permissioned blockchain proposed</w:t>
            </w:r>
          </w:p>
        </w:tc>
        <w:tc>
          <w:tcPr>
            <w:tcW w:w="0" w:type="auto"/>
            <w:vAlign w:val="center"/>
          </w:tcPr>
          <w:p w14:paraId="177A8B6E" w14:textId="77777777" w:rsidR="00902B25" w:rsidRPr="00B300D6" w:rsidRDefault="00902B25" w:rsidP="000B79D6">
            <w:pPr>
              <w:keepNext/>
              <w:spacing w:before="100" w:beforeAutospacing="1" w:after="100" w:afterAutospacing="1" w:line="276" w:lineRule="auto"/>
              <w:jc w:val="left"/>
              <w:rPr>
                <w:rFonts w:cs="Times New Roman"/>
                <w:szCs w:val="24"/>
              </w:rPr>
            </w:pPr>
            <w:r w:rsidRPr="00EB628C">
              <w:rPr>
                <w:rFonts w:cs="Times New Roman"/>
                <w:szCs w:val="24"/>
              </w:rPr>
              <w:t xml:space="preserve">IFC, Python, </w:t>
            </w:r>
            <w:proofErr w:type="spellStart"/>
            <w:r w:rsidRPr="00EB628C">
              <w:rPr>
                <w:rFonts w:cs="Times New Roman"/>
                <w:szCs w:val="24"/>
              </w:rPr>
              <w:t>ifc</w:t>
            </w:r>
            <w:proofErr w:type="spellEnd"/>
            <w:r w:rsidRPr="00EB628C">
              <w:rPr>
                <w:rFonts w:cs="Times New Roman"/>
                <w:szCs w:val="24"/>
              </w:rPr>
              <w:t xml:space="preserve">-convert, </w:t>
            </w:r>
            <w:proofErr w:type="spellStart"/>
            <w:r w:rsidRPr="00EB628C">
              <w:rPr>
                <w:rFonts w:cs="Times New Roman"/>
                <w:szCs w:val="24"/>
              </w:rPr>
              <w:t>xmltodict</w:t>
            </w:r>
            <w:proofErr w:type="spellEnd"/>
            <w:r w:rsidRPr="00EB628C">
              <w:rPr>
                <w:rFonts w:cs="Times New Roman"/>
                <w:szCs w:val="24"/>
              </w:rPr>
              <w:t xml:space="preserve">, </w:t>
            </w:r>
            <w:proofErr w:type="spellStart"/>
            <w:r w:rsidRPr="00EB628C">
              <w:rPr>
                <w:rFonts w:cs="Times New Roman"/>
                <w:szCs w:val="24"/>
              </w:rPr>
              <w:t>jsondiff</w:t>
            </w:r>
            <w:proofErr w:type="spellEnd"/>
            <w:r w:rsidRPr="00EB628C">
              <w:rPr>
                <w:rFonts w:cs="Times New Roman"/>
                <w:szCs w:val="24"/>
              </w:rPr>
              <w:t>, Autodesk Revit 2018</w:t>
            </w:r>
          </w:p>
        </w:tc>
        <w:tc>
          <w:tcPr>
            <w:tcW w:w="0" w:type="auto"/>
            <w:vAlign w:val="center"/>
          </w:tcPr>
          <w:p w14:paraId="5343AD76" w14:textId="7B1682CC" w:rsidR="00902B25" w:rsidRPr="00946048" w:rsidRDefault="00902B25" w:rsidP="000B79D6">
            <w:pPr>
              <w:keepNext/>
              <w:spacing w:before="100" w:beforeAutospacing="1" w:after="100" w:afterAutospacing="1" w:line="276" w:lineRule="auto"/>
              <w:jc w:val="left"/>
              <w:rPr>
                <w:rFonts w:cs="Times New Roman"/>
                <w:szCs w:val="24"/>
              </w:rPr>
            </w:pPr>
            <w:r w:rsidRPr="004524F8">
              <w:rPr>
                <w:rFonts w:cs="Times New Roman"/>
                <w:szCs w:val="24"/>
              </w:rPr>
              <w:t>Two pilot studies for validation</w:t>
            </w:r>
            <w:r>
              <w:rPr>
                <w:rFonts w:cs="Times New Roman"/>
                <w:szCs w:val="24"/>
              </w:rPr>
              <w:t>,</w:t>
            </w:r>
            <w:r w:rsidRPr="004524F8">
              <w:rPr>
                <w:rFonts w:cs="Times New Roman"/>
                <w:szCs w:val="24"/>
              </w:rPr>
              <w:t xml:space="preserve"> </w:t>
            </w:r>
            <w:r>
              <w:rPr>
                <w:rFonts w:cs="Times New Roman"/>
                <w:szCs w:val="24"/>
              </w:rPr>
              <w:t>T</w:t>
            </w:r>
            <w:r w:rsidRPr="006D15BE">
              <w:rPr>
                <w:rFonts w:cs="Times New Roman"/>
                <w:szCs w:val="24"/>
              </w:rPr>
              <w:t>ested on simulated BC on a webpage</w:t>
            </w:r>
          </w:p>
        </w:tc>
        <w:tc>
          <w:tcPr>
            <w:tcW w:w="0" w:type="auto"/>
            <w:vAlign w:val="center"/>
          </w:tcPr>
          <w:p w14:paraId="6662720A" w14:textId="7D6D63B6" w:rsidR="00902B25" w:rsidRPr="00946048" w:rsidRDefault="00902B25" w:rsidP="000B79D6">
            <w:pPr>
              <w:keepNext/>
              <w:spacing w:before="100" w:beforeAutospacing="1" w:after="100" w:afterAutospacing="1" w:line="276" w:lineRule="auto"/>
              <w:jc w:val="left"/>
              <w:rPr>
                <w:rFonts w:cs="Times New Roman"/>
                <w:szCs w:val="24"/>
              </w:rPr>
            </w:pPr>
            <w:r>
              <w:rPr>
                <w:rFonts w:cs="Times New Roman"/>
                <w:szCs w:val="24"/>
              </w:rPr>
              <w:t>Changing an element’s dimensions and collaborative design on a sample BIM model</w:t>
            </w:r>
          </w:p>
        </w:tc>
      </w:tr>
      <w:tr w:rsidR="00902B25" w:rsidRPr="0084100F" w14:paraId="006213B3" w14:textId="77777777" w:rsidTr="0084100F">
        <w:tc>
          <w:tcPr>
            <w:tcW w:w="0" w:type="auto"/>
            <w:shd w:val="clear" w:color="auto" w:fill="FBE4D5"/>
            <w:vAlign w:val="center"/>
          </w:tcPr>
          <w:p w14:paraId="7A0D4CE8" w14:textId="02CAB393" w:rsidR="00902B25" w:rsidRPr="00946048" w:rsidRDefault="00902B25" w:rsidP="00902B25">
            <w:pPr>
              <w:spacing w:before="100" w:beforeAutospacing="1" w:after="100" w:afterAutospacing="1" w:line="240" w:lineRule="auto"/>
              <w:ind w:left="31"/>
              <w:jc w:val="left"/>
              <w:rPr>
                <w:rFonts w:cs="Times New Roman"/>
                <w:b/>
                <w:szCs w:val="24"/>
              </w:rPr>
            </w:pPr>
            <w:r w:rsidRPr="000B79D6">
              <w:rPr>
                <w:rFonts w:cs="Times New Roman"/>
                <w:b/>
                <w:szCs w:val="24"/>
              </w:rPr>
              <w:fldChar w:fldCharType="begin"/>
            </w:r>
            <w:r w:rsidR="00826868">
              <w:rPr>
                <w:rFonts w:cs="Times New Roman"/>
                <w:b/>
                <w:szCs w:val="24"/>
              </w:rPr>
              <w:instrText xml:space="preserve"> ADDIN EN.CITE &lt;EndNote&gt;&lt;Cite&gt;&lt;Author&gt;Yang&lt;/Author&gt;&lt;Year&gt;2020&lt;/Year&gt;&lt;RecNum&gt;1026&lt;/RecNum&gt;&lt;DisplayText&gt;(Yang et al., 2020)&lt;/DisplayText&gt;&lt;record&gt;&lt;rec-number&gt;1026&lt;/rec-number&gt;&lt;foreign-keys&gt;&lt;key app="EN" db-id="rx9aa55s6txsf0eex2mp5zre2dt9t0pz2at9" timestamp="1614286596" guid="0fa507b0-a781-4b1b-9533-cea88badb134"&gt;1026&lt;/key&gt;&lt;/foreign-keys&gt;&lt;ref-type name="Journal Article"&gt;17&lt;/ref-type&gt;&lt;contributors&gt;&lt;authors&gt;&lt;author&gt;Yang, Rebecca&lt;/author&gt;&lt;author&gt;Wakefield, Ron&lt;/author&gt;&lt;author&gt;Lyu, Sainan&lt;/author&gt;&lt;author&gt;Jayasuriya, Sajani&lt;/author&gt;&lt;author&gt;Han, Fengling&lt;/author&gt;&lt;author&gt;Yi, Xun&lt;/author&gt;&lt;author&gt;Yang, Xuechao&lt;/author&gt;&lt;author&gt;Amarasinghe, Gayashan&lt;/author&gt;&lt;author&gt;Chen, Shiping&lt;/author&gt;&lt;/authors&gt;&lt;/contributors&gt;&lt;titles&gt;&lt;title&gt;Public and private blockchain in construction business process and information integration&lt;/title&gt;&lt;secondary-title&gt;Automation in Construction&lt;/secondary-title&gt;&lt;short-title&gt;Public and private blockchain in construction business process and information integration&lt;/short-title&gt;&lt;/titles&gt;&lt;periodical&gt;&lt;full-title&gt;Automation in construction&lt;/full-title&gt;&lt;/periodical&gt;&lt;pages&gt;103276&lt;/pages&gt;&lt;volume&gt;118&lt;/volume&gt;&lt;dates&gt;&lt;year&gt;2020&lt;/year&gt;&lt;/dates&gt;&lt;isbn&gt;0926-5805&lt;/isbn&gt;&lt;urls&gt;&lt;/urls&gt;&lt;electronic-resource-num&gt;https://doi.org/10.1016/j.autcon.2020.103276&lt;/electronic-resource-num&gt;&lt;/record&gt;&lt;/Cite&gt;&lt;/EndNote&gt;</w:instrText>
            </w:r>
            <w:r w:rsidRPr="000B79D6">
              <w:rPr>
                <w:rFonts w:cs="Times New Roman"/>
                <w:b/>
                <w:szCs w:val="24"/>
              </w:rPr>
              <w:fldChar w:fldCharType="separate"/>
            </w:r>
            <w:r w:rsidRPr="00946048">
              <w:rPr>
                <w:rFonts w:cs="Times New Roman"/>
                <w:b/>
                <w:noProof/>
                <w:szCs w:val="24"/>
              </w:rPr>
              <w:t>(Yang et al., 2020)</w:t>
            </w:r>
            <w:r w:rsidRPr="000B79D6">
              <w:rPr>
                <w:rFonts w:cs="Times New Roman"/>
                <w:b/>
                <w:szCs w:val="24"/>
              </w:rPr>
              <w:fldChar w:fldCharType="end"/>
            </w:r>
          </w:p>
        </w:tc>
        <w:tc>
          <w:tcPr>
            <w:tcW w:w="0" w:type="auto"/>
            <w:vAlign w:val="center"/>
          </w:tcPr>
          <w:p w14:paraId="6B4C4F2C" w14:textId="4BAC7617" w:rsidR="00902B25" w:rsidRPr="00946048" w:rsidRDefault="001B4BA9" w:rsidP="000B79D6">
            <w:pPr>
              <w:keepNext/>
              <w:spacing w:before="100" w:beforeAutospacing="1" w:after="100" w:afterAutospacing="1" w:line="276" w:lineRule="auto"/>
              <w:jc w:val="left"/>
              <w:rPr>
                <w:rFonts w:cs="Times New Roman"/>
                <w:szCs w:val="24"/>
              </w:rPr>
            </w:pPr>
            <w:r>
              <w:rPr>
                <w:rFonts w:cs="Times New Roman"/>
                <w:szCs w:val="24"/>
              </w:rPr>
              <w:t>D</w:t>
            </w:r>
            <w:r w:rsidR="00902B25">
              <w:rPr>
                <w:rFonts w:cs="Times New Roman"/>
                <w:szCs w:val="24"/>
              </w:rPr>
              <w:t>esign</w:t>
            </w:r>
            <w:r>
              <w:rPr>
                <w:rFonts w:cs="Times New Roman"/>
                <w:szCs w:val="24"/>
              </w:rPr>
              <w:t xml:space="preserve"> decision</w:t>
            </w:r>
            <w:r w:rsidR="00FD2944">
              <w:rPr>
                <w:rFonts w:cs="Times New Roman"/>
                <w:szCs w:val="24"/>
              </w:rPr>
              <w:t>/</w:t>
            </w:r>
            <w:r w:rsidR="00902B25">
              <w:rPr>
                <w:rFonts w:cs="Times New Roman"/>
                <w:szCs w:val="24"/>
              </w:rPr>
              <w:t>selection</w:t>
            </w:r>
            <w:r w:rsidR="00902B25" w:rsidRPr="00946048">
              <w:rPr>
                <w:rFonts w:cs="Times New Roman"/>
                <w:szCs w:val="24"/>
              </w:rPr>
              <w:t xml:space="preserve"> process</w:t>
            </w:r>
            <w:r w:rsidR="00902B25">
              <w:rPr>
                <w:rFonts w:cs="Times New Roman"/>
                <w:szCs w:val="24"/>
              </w:rPr>
              <w:t xml:space="preserve"> and </w:t>
            </w:r>
            <w:r>
              <w:rPr>
                <w:rFonts w:cs="Times New Roman"/>
                <w:szCs w:val="24"/>
              </w:rPr>
              <w:t>P</w:t>
            </w:r>
            <w:r w:rsidR="00902B25">
              <w:rPr>
                <w:rFonts w:cs="Times New Roman"/>
                <w:szCs w:val="24"/>
              </w:rPr>
              <w:t xml:space="preserve">rocurement process </w:t>
            </w:r>
          </w:p>
        </w:tc>
        <w:tc>
          <w:tcPr>
            <w:tcW w:w="0" w:type="auto"/>
            <w:vAlign w:val="center"/>
          </w:tcPr>
          <w:p w14:paraId="69864497" w14:textId="5AF99A36" w:rsidR="00902B25" w:rsidRPr="00946048" w:rsidRDefault="003C4D72" w:rsidP="000B79D6">
            <w:pPr>
              <w:keepNext/>
              <w:spacing w:before="100" w:beforeAutospacing="1" w:after="100" w:afterAutospacing="1" w:line="276" w:lineRule="auto"/>
              <w:jc w:val="left"/>
              <w:rPr>
                <w:rFonts w:cs="Times New Roman"/>
                <w:szCs w:val="24"/>
              </w:rPr>
            </w:pPr>
            <w:r>
              <w:rPr>
                <w:rFonts w:cs="Times New Roman"/>
                <w:szCs w:val="24"/>
              </w:rPr>
              <w:t>Real</w:t>
            </w:r>
            <w:r w:rsidR="00FD2944">
              <w:rPr>
                <w:rFonts w:cs="Times New Roman"/>
                <w:szCs w:val="24"/>
              </w:rPr>
              <w:t>-</w:t>
            </w:r>
            <w:r>
              <w:rPr>
                <w:rFonts w:cs="Times New Roman"/>
                <w:szCs w:val="24"/>
              </w:rPr>
              <w:t>world application</w:t>
            </w:r>
          </w:p>
        </w:tc>
        <w:tc>
          <w:tcPr>
            <w:tcW w:w="0" w:type="auto"/>
            <w:vAlign w:val="center"/>
          </w:tcPr>
          <w:p w14:paraId="5F024D90" w14:textId="77777777" w:rsidR="00902B25" w:rsidRPr="00CD2525" w:rsidRDefault="00902B25" w:rsidP="000B79D6">
            <w:pPr>
              <w:keepNext/>
              <w:spacing w:before="100" w:beforeAutospacing="1" w:after="100" w:afterAutospacing="1" w:line="276" w:lineRule="auto"/>
              <w:jc w:val="left"/>
              <w:rPr>
                <w:rFonts w:cs="Times New Roman"/>
                <w:szCs w:val="24"/>
              </w:rPr>
            </w:pPr>
            <w:r w:rsidRPr="00492871">
              <w:rPr>
                <w:rFonts w:cs="Times New Roman"/>
                <w:szCs w:val="24"/>
              </w:rPr>
              <w:t>Hyperledger Fabr</w:t>
            </w:r>
            <w:r w:rsidRPr="000358EF">
              <w:rPr>
                <w:rFonts w:cs="Times New Roman"/>
                <w:szCs w:val="24"/>
              </w:rPr>
              <w:t>ic (permissioned) and Ethereum (public)</w:t>
            </w:r>
          </w:p>
        </w:tc>
        <w:tc>
          <w:tcPr>
            <w:tcW w:w="0" w:type="auto"/>
            <w:vAlign w:val="center"/>
          </w:tcPr>
          <w:p w14:paraId="55250B95" w14:textId="77777777" w:rsidR="00902B25" w:rsidRPr="00797C8F" w:rsidRDefault="00902B25" w:rsidP="000B79D6">
            <w:pPr>
              <w:keepNext/>
              <w:spacing w:before="100" w:beforeAutospacing="1" w:after="100" w:afterAutospacing="1" w:line="276" w:lineRule="auto"/>
              <w:jc w:val="left"/>
              <w:rPr>
                <w:rFonts w:cs="Times New Roman"/>
                <w:szCs w:val="24"/>
              </w:rPr>
            </w:pPr>
            <w:r w:rsidRPr="00D60A05">
              <w:rPr>
                <w:rFonts w:cs="Times New Roman"/>
                <w:szCs w:val="24"/>
              </w:rPr>
              <w:t>Java, Solidity</w:t>
            </w:r>
          </w:p>
        </w:tc>
        <w:tc>
          <w:tcPr>
            <w:tcW w:w="0" w:type="auto"/>
            <w:vAlign w:val="center"/>
          </w:tcPr>
          <w:p w14:paraId="093A48B2" w14:textId="59935F61" w:rsidR="00902B25" w:rsidRPr="00EB628C" w:rsidRDefault="00902B25" w:rsidP="000B79D6">
            <w:pPr>
              <w:keepNext/>
              <w:spacing w:before="100" w:beforeAutospacing="1" w:after="100" w:afterAutospacing="1" w:line="276" w:lineRule="auto"/>
              <w:jc w:val="left"/>
              <w:rPr>
                <w:rFonts w:cs="Times New Roman"/>
                <w:szCs w:val="24"/>
              </w:rPr>
            </w:pPr>
            <w:r w:rsidRPr="00EB628C">
              <w:rPr>
                <w:rFonts w:cs="Times New Roman"/>
                <w:szCs w:val="24"/>
              </w:rPr>
              <w:t>Two industry case studies (part simulation)</w:t>
            </w:r>
          </w:p>
        </w:tc>
        <w:tc>
          <w:tcPr>
            <w:tcW w:w="0" w:type="auto"/>
            <w:vAlign w:val="center"/>
          </w:tcPr>
          <w:p w14:paraId="1C0387EB" w14:textId="71B66371" w:rsidR="00902B25" w:rsidRPr="00AA53ED" w:rsidRDefault="00902B25" w:rsidP="000B79D6">
            <w:pPr>
              <w:keepNext/>
              <w:spacing w:before="100" w:beforeAutospacing="1" w:after="100" w:afterAutospacing="1" w:line="276" w:lineRule="auto"/>
              <w:jc w:val="left"/>
              <w:rPr>
                <w:rFonts w:cs="Times New Roman"/>
                <w:szCs w:val="24"/>
              </w:rPr>
            </w:pPr>
            <w:r w:rsidRPr="00B300D6">
              <w:rPr>
                <w:rFonts w:cs="Times New Roman"/>
                <w:szCs w:val="24"/>
              </w:rPr>
              <w:t xml:space="preserve">Business process of selecting the cladding of a large-scale apartment, procurement process of an </w:t>
            </w:r>
            <w:r w:rsidRPr="004B71B6">
              <w:rPr>
                <w:rFonts w:cs="Times New Roman"/>
                <w:szCs w:val="24"/>
              </w:rPr>
              <w:t>important equipment of an international mega project.</w:t>
            </w:r>
          </w:p>
        </w:tc>
      </w:tr>
      <w:tr w:rsidR="00902B25" w:rsidRPr="0084100F" w14:paraId="3CF602A6" w14:textId="77777777" w:rsidTr="0084100F">
        <w:tc>
          <w:tcPr>
            <w:tcW w:w="0" w:type="auto"/>
            <w:shd w:val="clear" w:color="auto" w:fill="FBE4D5"/>
            <w:vAlign w:val="center"/>
          </w:tcPr>
          <w:p w14:paraId="4D9A6A0E" w14:textId="54EFF040" w:rsidR="00902B25" w:rsidRPr="00946048" w:rsidRDefault="00902B25" w:rsidP="00902B25">
            <w:pPr>
              <w:spacing w:before="100" w:beforeAutospacing="1" w:after="100" w:afterAutospacing="1" w:line="240" w:lineRule="auto"/>
              <w:ind w:left="31"/>
              <w:jc w:val="left"/>
              <w:rPr>
                <w:rFonts w:cs="Times New Roman"/>
                <w:b/>
                <w:szCs w:val="24"/>
              </w:rPr>
            </w:pPr>
            <w:r w:rsidRPr="000B79D6">
              <w:rPr>
                <w:rFonts w:cs="Times New Roman"/>
                <w:b/>
                <w:szCs w:val="24"/>
              </w:rPr>
              <w:fldChar w:fldCharType="begin"/>
            </w:r>
            <w:r w:rsidR="00826868">
              <w:rPr>
                <w:rFonts w:cs="Times New Roman"/>
                <w:b/>
                <w:szCs w:val="24"/>
              </w:rPr>
              <w:instrText xml:space="preserve"> ADDIN EN.CITE &lt;EndNote&gt;&lt;Cite&gt;&lt;Author&gt;Shojaei&lt;/Author&gt;&lt;Year&gt;2020&lt;/Year&gt;&lt;RecNum&gt;955&lt;/RecNum&gt;&lt;DisplayText&gt;(Shojaei et al., 2020)&lt;/DisplayText&gt;&lt;record&gt;&lt;rec-number&gt;955&lt;/rec-number&gt;&lt;foreign-keys&gt;&lt;key app="EN" db-id="rx9aa55s6txsf0eex2mp5zre2dt9t0pz2at9" timestamp="1614286545" guid="d870abf6-05dd-4d93-a2cb-8560c2474df9"&gt;955&lt;/key&gt;&lt;/foreign-keys&gt;&lt;ref-type name="Conference Proceedings"&gt;10&lt;/ref-type&gt;&lt;contributors&gt;&lt;authors&gt;&lt;author&gt;Shojaei, A.&lt;/author&gt;&lt;author&gt;Flood, I.&lt;/author&gt;&lt;author&gt;Moud, H. I.&lt;/author&gt;&lt;author&gt;Hatami, M.&lt;/author&gt;&lt;author&gt;Zhang, X.&lt;/author&gt;&lt;/authors&gt;&lt;secondary-authors&gt;&lt;author&gt;Arai, K.&lt;/author&gt;&lt;author&gt;Bhatia, R.&lt;/author&gt;&lt;author&gt;Kapoor, S.&lt;/author&gt;&lt;/secondary-authors&gt;&lt;/contributors&gt;&lt;titles&gt;&lt;title&gt;An Implementation of Smart Contracts by Integrating BIM and Blockchain&lt;/title&gt;&lt;secondary-title&gt;Future Technologies Conference (FTC) 2019. FTC 2019. Advances in Intelligent Systems and Computing&lt;/secondary-title&gt;&lt;short-title&gt;An Implementation of Smart Contracts by Integrating BIM and Blockchain&lt;/short-title&gt;&lt;/titles&gt;&lt;pages&gt;519-527&lt;/pages&gt;&lt;volume&gt;1070&lt;/volume&gt;&lt;dates&gt;&lt;year&gt;2020&lt;/year&gt;&lt;/dates&gt;&lt;urls&gt;&lt;/urls&gt;&lt;custom1&gt;Done&lt;/custom1&gt;&lt;custom3&gt;Proceedings of the Future Technologies Conference (FTC) 2019. FTC 2019. Advances in Intelligent Systems and Computing&lt;/custom3&gt;&lt;electronic-resource-num&gt;https://doi.org/10.1007/978-3-030-32523-7_36&lt;/electronic-resource-num&gt;&lt;/record&gt;&lt;/Cite&gt;&lt;/EndNote&gt;</w:instrText>
            </w:r>
            <w:r w:rsidRPr="000B79D6">
              <w:rPr>
                <w:rFonts w:cs="Times New Roman"/>
                <w:b/>
                <w:szCs w:val="24"/>
              </w:rPr>
              <w:fldChar w:fldCharType="separate"/>
            </w:r>
            <w:r w:rsidRPr="00946048">
              <w:rPr>
                <w:rFonts w:cs="Times New Roman"/>
                <w:b/>
                <w:noProof/>
                <w:szCs w:val="24"/>
              </w:rPr>
              <w:t>(Shojaei et al., 2020)</w:t>
            </w:r>
            <w:r w:rsidRPr="000B79D6">
              <w:rPr>
                <w:rFonts w:cs="Times New Roman"/>
                <w:b/>
                <w:szCs w:val="24"/>
              </w:rPr>
              <w:fldChar w:fldCharType="end"/>
            </w:r>
          </w:p>
        </w:tc>
        <w:tc>
          <w:tcPr>
            <w:tcW w:w="0" w:type="auto"/>
            <w:vAlign w:val="center"/>
          </w:tcPr>
          <w:p w14:paraId="37E3857D" w14:textId="77777777" w:rsidR="00902B25" w:rsidRPr="00492871" w:rsidRDefault="00902B25" w:rsidP="000B79D6">
            <w:pPr>
              <w:keepNext/>
              <w:spacing w:before="100" w:beforeAutospacing="1" w:after="100" w:afterAutospacing="1" w:line="276" w:lineRule="auto"/>
              <w:jc w:val="left"/>
              <w:rPr>
                <w:rFonts w:cs="Times New Roman"/>
                <w:szCs w:val="24"/>
              </w:rPr>
            </w:pPr>
            <w:r w:rsidRPr="00946048">
              <w:rPr>
                <w:rFonts w:cs="Times New Roman"/>
                <w:szCs w:val="24"/>
              </w:rPr>
              <w:t>Governing a construction project</w:t>
            </w:r>
          </w:p>
        </w:tc>
        <w:tc>
          <w:tcPr>
            <w:tcW w:w="0" w:type="auto"/>
            <w:vAlign w:val="center"/>
          </w:tcPr>
          <w:p w14:paraId="2E84CB93" w14:textId="77777777" w:rsidR="00902B25" w:rsidRPr="00CD2525" w:rsidRDefault="00902B25" w:rsidP="000B79D6">
            <w:pPr>
              <w:keepNext/>
              <w:spacing w:before="100" w:beforeAutospacing="1" w:after="100" w:afterAutospacing="1" w:line="276" w:lineRule="auto"/>
              <w:jc w:val="left"/>
              <w:rPr>
                <w:rFonts w:cs="Times New Roman"/>
                <w:szCs w:val="24"/>
              </w:rPr>
            </w:pPr>
            <w:r w:rsidRPr="000358EF">
              <w:rPr>
                <w:rFonts w:cs="Times New Roman"/>
                <w:szCs w:val="24"/>
              </w:rPr>
              <w:t>Proposed framework</w:t>
            </w:r>
          </w:p>
        </w:tc>
        <w:tc>
          <w:tcPr>
            <w:tcW w:w="0" w:type="auto"/>
            <w:vAlign w:val="center"/>
          </w:tcPr>
          <w:p w14:paraId="3782A4F6" w14:textId="77777777" w:rsidR="00902B25" w:rsidRPr="00797C8F" w:rsidRDefault="00902B25" w:rsidP="000B79D6">
            <w:pPr>
              <w:keepNext/>
              <w:spacing w:before="100" w:beforeAutospacing="1" w:after="100" w:afterAutospacing="1" w:line="276" w:lineRule="auto"/>
              <w:jc w:val="left"/>
              <w:rPr>
                <w:rFonts w:cs="Times New Roman"/>
                <w:szCs w:val="24"/>
              </w:rPr>
            </w:pPr>
            <w:r w:rsidRPr="00D60A05">
              <w:rPr>
                <w:rFonts w:cs="Times New Roman"/>
                <w:szCs w:val="24"/>
              </w:rPr>
              <w:t>Hyperledger fabric</w:t>
            </w:r>
          </w:p>
        </w:tc>
        <w:tc>
          <w:tcPr>
            <w:tcW w:w="0" w:type="auto"/>
            <w:vAlign w:val="center"/>
          </w:tcPr>
          <w:p w14:paraId="434832AA" w14:textId="77777777" w:rsidR="00902B25" w:rsidRPr="00EB628C" w:rsidRDefault="00902B25" w:rsidP="000B79D6">
            <w:pPr>
              <w:keepNext/>
              <w:spacing w:before="100" w:beforeAutospacing="1" w:after="100" w:afterAutospacing="1" w:line="276" w:lineRule="auto"/>
              <w:jc w:val="left"/>
              <w:rPr>
                <w:rFonts w:cs="Times New Roman"/>
                <w:szCs w:val="24"/>
              </w:rPr>
            </w:pPr>
            <w:r w:rsidRPr="00EB628C">
              <w:rPr>
                <w:rFonts w:cs="Times New Roman"/>
                <w:szCs w:val="24"/>
              </w:rPr>
              <w:t>N/A</w:t>
            </w:r>
          </w:p>
        </w:tc>
        <w:tc>
          <w:tcPr>
            <w:tcW w:w="0" w:type="auto"/>
            <w:vAlign w:val="center"/>
          </w:tcPr>
          <w:p w14:paraId="43CC8996" w14:textId="4A3AB447" w:rsidR="00902B25" w:rsidRPr="00B300D6" w:rsidRDefault="00902B25" w:rsidP="000B79D6">
            <w:pPr>
              <w:keepNext/>
              <w:spacing w:before="100" w:beforeAutospacing="1" w:after="100" w:afterAutospacing="1" w:line="276" w:lineRule="auto"/>
              <w:jc w:val="left"/>
              <w:rPr>
                <w:rFonts w:cs="Times New Roman"/>
                <w:szCs w:val="24"/>
              </w:rPr>
            </w:pPr>
            <w:r w:rsidRPr="00B300D6">
              <w:rPr>
                <w:rFonts w:cs="Times New Roman"/>
                <w:szCs w:val="24"/>
              </w:rPr>
              <w:t xml:space="preserve">Limited empirical test </w:t>
            </w:r>
          </w:p>
        </w:tc>
        <w:tc>
          <w:tcPr>
            <w:tcW w:w="0" w:type="auto"/>
            <w:vAlign w:val="center"/>
          </w:tcPr>
          <w:p w14:paraId="18C71390" w14:textId="568E434B" w:rsidR="00902B25" w:rsidRPr="00946048" w:rsidRDefault="00505FC6" w:rsidP="000B79D6">
            <w:pPr>
              <w:keepNext/>
              <w:spacing w:before="100" w:beforeAutospacing="1" w:after="100" w:afterAutospacing="1" w:line="276" w:lineRule="auto"/>
              <w:jc w:val="left"/>
              <w:rPr>
                <w:rFonts w:cs="Times New Roman"/>
                <w:szCs w:val="24"/>
              </w:rPr>
            </w:pPr>
            <w:r>
              <w:rPr>
                <w:rFonts w:cs="Times New Roman"/>
                <w:szCs w:val="24"/>
              </w:rPr>
              <w:t>T</w:t>
            </w:r>
            <w:r w:rsidR="00902B25">
              <w:rPr>
                <w:rFonts w:cs="Times New Roman"/>
                <w:szCs w:val="24"/>
              </w:rPr>
              <w:t>heoretical development of an element in a sample BIM model</w:t>
            </w:r>
          </w:p>
        </w:tc>
      </w:tr>
      <w:tr w:rsidR="00902B25" w:rsidRPr="0084100F" w14:paraId="0ED4F3C7" w14:textId="77777777" w:rsidTr="0084100F">
        <w:tc>
          <w:tcPr>
            <w:tcW w:w="0" w:type="auto"/>
            <w:shd w:val="clear" w:color="auto" w:fill="FBE4D5"/>
            <w:vAlign w:val="center"/>
          </w:tcPr>
          <w:p w14:paraId="6DBE8272" w14:textId="63CC2E84" w:rsidR="00902B25" w:rsidRPr="0084100F" w:rsidRDefault="00902B25" w:rsidP="00902B25">
            <w:pPr>
              <w:spacing w:before="100" w:beforeAutospacing="1" w:after="100" w:afterAutospacing="1" w:line="240" w:lineRule="auto"/>
              <w:ind w:left="31"/>
              <w:jc w:val="left"/>
              <w:rPr>
                <w:rFonts w:cs="Times New Roman"/>
                <w:b/>
                <w:szCs w:val="24"/>
              </w:rPr>
            </w:pPr>
            <w:r>
              <w:rPr>
                <w:rFonts w:cs="Times New Roman"/>
                <w:b/>
                <w:szCs w:val="24"/>
              </w:rPr>
              <w:t>This study</w:t>
            </w:r>
          </w:p>
        </w:tc>
        <w:tc>
          <w:tcPr>
            <w:tcW w:w="0" w:type="auto"/>
            <w:vAlign w:val="center"/>
          </w:tcPr>
          <w:p w14:paraId="409F5217" w14:textId="5DA7FFBA" w:rsidR="00902B25" w:rsidRPr="0084100F" w:rsidRDefault="00902B25" w:rsidP="00902B25">
            <w:pPr>
              <w:keepNext/>
              <w:spacing w:before="100" w:beforeAutospacing="1" w:after="100" w:afterAutospacing="1" w:line="276" w:lineRule="auto"/>
              <w:jc w:val="left"/>
              <w:rPr>
                <w:rFonts w:cs="Times New Roman"/>
                <w:szCs w:val="24"/>
              </w:rPr>
            </w:pPr>
            <w:r>
              <w:rPr>
                <w:rFonts w:cs="Times New Roman"/>
                <w:szCs w:val="24"/>
              </w:rPr>
              <w:t xml:space="preserve">Design liability control and security of information exchange transaction records </w:t>
            </w:r>
          </w:p>
        </w:tc>
        <w:tc>
          <w:tcPr>
            <w:tcW w:w="0" w:type="auto"/>
            <w:vAlign w:val="center"/>
          </w:tcPr>
          <w:p w14:paraId="3B1D0DCE" w14:textId="2DA29E84" w:rsidR="00902B25" w:rsidRPr="0084100F" w:rsidRDefault="00902B25" w:rsidP="00902B25">
            <w:pPr>
              <w:keepNext/>
              <w:spacing w:before="100" w:beforeAutospacing="1" w:after="100" w:afterAutospacing="1" w:line="276" w:lineRule="auto"/>
              <w:jc w:val="left"/>
              <w:rPr>
                <w:rFonts w:cs="Times New Roman"/>
                <w:szCs w:val="24"/>
              </w:rPr>
            </w:pPr>
            <w:r>
              <w:rPr>
                <w:rFonts w:cs="Times New Roman"/>
                <w:szCs w:val="24"/>
              </w:rPr>
              <w:t>Proof-of-concept</w:t>
            </w:r>
          </w:p>
        </w:tc>
        <w:tc>
          <w:tcPr>
            <w:tcW w:w="0" w:type="auto"/>
            <w:vAlign w:val="center"/>
          </w:tcPr>
          <w:p w14:paraId="64A75C52" w14:textId="16F6F763" w:rsidR="00902B25" w:rsidRPr="0084100F" w:rsidRDefault="00902B25" w:rsidP="00902B25">
            <w:pPr>
              <w:keepNext/>
              <w:spacing w:before="100" w:beforeAutospacing="1" w:after="100" w:afterAutospacing="1" w:line="276" w:lineRule="auto"/>
              <w:jc w:val="left"/>
              <w:rPr>
                <w:rFonts w:cs="Times New Roman"/>
                <w:szCs w:val="24"/>
              </w:rPr>
            </w:pPr>
            <w:r>
              <w:rPr>
                <w:rFonts w:cs="Times New Roman"/>
                <w:szCs w:val="24"/>
              </w:rPr>
              <w:t>Ethereum Blockchain</w:t>
            </w:r>
          </w:p>
        </w:tc>
        <w:tc>
          <w:tcPr>
            <w:tcW w:w="0" w:type="auto"/>
            <w:vAlign w:val="center"/>
          </w:tcPr>
          <w:p w14:paraId="038D9062" w14:textId="446EA922" w:rsidR="00902B25" w:rsidRPr="0084100F" w:rsidRDefault="00902B25" w:rsidP="00902B25">
            <w:pPr>
              <w:keepNext/>
              <w:spacing w:before="100" w:beforeAutospacing="1" w:after="100" w:afterAutospacing="1" w:line="276" w:lineRule="auto"/>
              <w:jc w:val="left"/>
              <w:rPr>
                <w:rFonts w:cs="Times New Roman"/>
                <w:szCs w:val="24"/>
              </w:rPr>
            </w:pPr>
            <w:r>
              <w:rPr>
                <w:rFonts w:cs="Times New Roman"/>
                <w:szCs w:val="24"/>
              </w:rPr>
              <w:t>Ganache, Flask, Autodesk Revit, Dynamo, Solidity, Remix IDE, SQLite DB</w:t>
            </w:r>
          </w:p>
        </w:tc>
        <w:tc>
          <w:tcPr>
            <w:tcW w:w="0" w:type="auto"/>
            <w:vAlign w:val="center"/>
          </w:tcPr>
          <w:p w14:paraId="68E8A3DD" w14:textId="29E6DB00" w:rsidR="00902B25" w:rsidRPr="0084100F" w:rsidRDefault="00902B25" w:rsidP="00902B25">
            <w:pPr>
              <w:keepNext/>
              <w:spacing w:before="100" w:beforeAutospacing="1" w:after="100" w:afterAutospacing="1" w:line="276" w:lineRule="auto"/>
              <w:jc w:val="left"/>
              <w:rPr>
                <w:rFonts w:cs="Times New Roman"/>
                <w:szCs w:val="24"/>
              </w:rPr>
            </w:pPr>
            <w:r>
              <w:rPr>
                <w:rFonts w:cs="Times New Roman"/>
                <w:szCs w:val="24"/>
              </w:rPr>
              <w:t>User</w:t>
            </w:r>
            <w:r w:rsidR="00505FC6">
              <w:rPr>
                <w:rFonts w:cs="Times New Roman"/>
                <w:szCs w:val="24"/>
              </w:rPr>
              <w:t>-</w:t>
            </w:r>
            <w:r>
              <w:rPr>
                <w:rFonts w:cs="Times New Roman"/>
                <w:szCs w:val="24"/>
              </w:rPr>
              <w:t xml:space="preserve">created project use-case scenario-based evaluation </w:t>
            </w:r>
          </w:p>
        </w:tc>
        <w:tc>
          <w:tcPr>
            <w:tcW w:w="0" w:type="auto"/>
            <w:vAlign w:val="center"/>
          </w:tcPr>
          <w:p w14:paraId="3FE35231" w14:textId="1F12C071" w:rsidR="00902B25" w:rsidRDefault="00902B25" w:rsidP="00902B25">
            <w:pPr>
              <w:keepNext/>
              <w:spacing w:before="100" w:beforeAutospacing="1" w:after="100" w:afterAutospacing="1" w:line="276" w:lineRule="auto"/>
              <w:jc w:val="left"/>
              <w:rPr>
                <w:rFonts w:cs="Times New Roman"/>
                <w:szCs w:val="24"/>
              </w:rPr>
            </w:pPr>
            <w:r>
              <w:rPr>
                <w:rFonts w:cs="Times New Roman"/>
                <w:szCs w:val="24"/>
              </w:rPr>
              <w:t>Design review, design coordination and request for information and two dispute scenarios</w:t>
            </w:r>
          </w:p>
        </w:tc>
      </w:tr>
    </w:tbl>
    <w:p w14:paraId="20A56245" w14:textId="5FC9E468" w:rsidR="00E72057" w:rsidRDefault="008B1E64" w:rsidP="000B79D6">
      <w:pPr>
        <w:pStyle w:val="Caption"/>
        <w:jc w:val="center"/>
      </w:pPr>
      <w:bookmarkStart w:id="43" w:name="_Ref62567800"/>
      <w:bookmarkStart w:id="44" w:name="_Ref62567788"/>
      <w:bookmarkStart w:id="45" w:name="_Toc66349108"/>
      <w:r>
        <w:t xml:space="preserve">Table </w:t>
      </w:r>
      <w:fldSimple w:instr=" SEQ Table \* ARABIC ">
        <w:r w:rsidR="0032750D">
          <w:rPr>
            <w:noProof/>
          </w:rPr>
          <w:t>1</w:t>
        </w:r>
      </w:fldSimple>
      <w:bookmarkEnd w:id="43"/>
      <w:r>
        <w:t xml:space="preserve">: Mapping </w:t>
      </w:r>
      <w:r w:rsidR="00E25464">
        <w:t xml:space="preserve">attributes of </w:t>
      </w:r>
      <w:r w:rsidR="00851906">
        <w:t>related studies</w:t>
      </w:r>
      <w:r>
        <w:t xml:space="preserve"> that propose BCT for information management </w:t>
      </w:r>
      <w:r w:rsidR="00E25464">
        <w:t>against this study</w:t>
      </w:r>
      <w:bookmarkEnd w:id="44"/>
      <w:bookmarkEnd w:id="45"/>
    </w:p>
    <w:p w14:paraId="14954176" w14:textId="77777777" w:rsidR="00E72057" w:rsidRDefault="00E72057" w:rsidP="00633C7C">
      <w:pPr>
        <w:sectPr w:rsidR="00E72057" w:rsidSect="000B79D6">
          <w:pgSz w:w="23808" w:h="16840" w:orient="landscape" w:code="8"/>
          <w:pgMar w:top="1440" w:right="1440" w:bottom="1440" w:left="1440" w:header="709" w:footer="709" w:gutter="0"/>
          <w:lnNumType w:countBy="1" w:restart="continuous"/>
          <w:cols w:space="708"/>
          <w:docGrid w:linePitch="360"/>
        </w:sectPr>
      </w:pPr>
    </w:p>
    <w:p w14:paraId="0A1954E2" w14:textId="77777777" w:rsidR="00BF6B1E" w:rsidRDefault="00BF6B1E" w:rsidP="00D2137B">
      <w:pPr>
        <w:pStyle w:val="Heading1"/>
        <w:spacing w:before="0"/>
      </w:pPr>
      <w:bookmarkStart w:id="46" w:name="_Ref49786263"/>
      <w:bookmarkStart w:id="47" w:name="_Toc66348790"/>
      <w:bookmarkStart w:id="48" w:name="_Toc66348836"/>
      <w:r>
        <w:lastRenderedPageBreak/>
        <w:t xml:space="preserve">Research </w:t>
      </w:r>
      <w:r w:rsidRPr="001C3D03">
        <w:t>Methodology</w:t>
      </w:r>
      <w:bookmarkEnd w:id="46"/>
      <w:bookmarkEnd w:id="47"/>
      <w:bookmarkEnd w:id="48"/>
    </w:p>
    <w:p w14:paraId="7D3B77FD" w14:textId="4C9A29C5" w:rsidR="003D50EB" w:rsidRDefault="009F3276" w:rsidP="00524BA0">
      <w:r>
        <w:t xml:space="preserve">Our </w:t>
      </w:r>
      <w:r w:rsidR="00BF6B1E">
        <w:t xml:space="preserve">study </w:t>
      </w:r>
      <w:r w:rsidR="00BF6B1E" w:rsidRPr="007B4D24">
        <w:t xml:space="preserve">uses an exploratory research methodological approach for analysing the problems and investigating the alternate courses of action </w:t>
      </w:r>
      <w:r w:rsidR="00BF6B1E">
        <w:t>which develops</w:t>
      </w:r>
      <w:r w:rsidR="00BF6B1E" w:rsidRPr="007B4D24">
        <w:t xml:space="preserve"> knowledge </w:t>
      </w:r>
      <w:r w:rsidR="00D33B59">
        <w:t>and</w:t>
      </w:r>
      <w:r w:rsidR="00D33B59" w:rsidRPr="007B4D24">
        <w:t xml:space="preserve"> </w:t>
      </w:r>
      <w:r w:rsidR="00BF6B1E" w:rsidRPr="007B4D24">
        <w:t xml:space="preserve">contributes to the body of theory. </w:t>
      </w:r>
      <w:r w:rsidR="00385CC7">
        <w:t>In t</w:t>
      </w:r>
      <w:r w:rsidR="00BF6B1E" w:rsidRPr="000417D2">
        <w:t xml:space="preserve">he </w:t>
      </w:r>
      <w:r w:rsidR="00991790" w:rsidRPr="000417D2">
        <w:t xml:space="preserve">next </w:t>
      </w:r>
      <w:r w:rsidR="00BF6B1E" w:rsidRPr="000417D2">
        <w:t xml:space="preserve">part </w:t>
      </w:r>
      <w:r w:rsidR="00385CC7">
        <w:t xml:space="preserve">we </w:t>
      </w:r>
      <w:r w:rsidR="000417D2" w:rsidRPr="000417D2">
        <w:t>present</w:t>
      </w:r>
      <w:r w:rsidR="0079247F" w:rsidRPr="000417D2">
        <w:t xml:space="preserve"> </w:t>
      </w:r>
      <w:r w:rsidR="000417D2" w:rsidRPr="000417D2">
        <w:t>an</w:t>
      </w:r>
      <w:r w:rsidR="0079247F" w:rsidRPr="000417D2">
        <w:t xml:space="preserve"> artefact that endeavours to be a potential solution to the identified problems</w:t>
      </w:r>
      <w:r w:rsidR="00962BA8" w:rsidRPr="000417D2">
        <w:t>,</w:t>
      </w:r>
      <w:r w:rsidR="0079247F" w:rsidRPr="000417D2">
        <w:t xml:space="preserve"> followed by</w:t>
      </w:r>
      <w:r w:rsidR="00962BA8" w:rsidRPr="000417D2">
        <w:t xml:space="preserve"> </w:t>
      </w:r>
      <w:r w:rsidR="0079247F" w:rsidRPr="000417D2">
        <w:t xml:space="preserve">the </w:t>
      </w:r>
      <w:r w:rsidR="00BF6B1E" w:rsidRPr="000417D2">
        <w:t>design</w:t>
      </w:r>
      <w:r w:rsidR="0079247F" w:rsidRPr="000417D2">
        <w:t xml:space="preserve"> and development</w:t>
      </w:r>
      <w:r w:rsidR="00BF6B1E" w:rsidRPr="000417D2">
        <w:t xml:space="preserve"> </w:t>
      </w:r>
      <w:r w:rsidR="0079247F" w:rsidRPr="000417D2">
        <w:t xml:space="preserve">of a prototype </w:t>
      </w:r>
      <w:r w:rsidR="00F16986" w:rsidRPr="000417D2">
        <w:t xml:space="preserve">system </w:t>
      </w:r>
      <w:r w:rsidR="0079247F" w:rsidRPr="000417D2">
        <w:t xml:space="preserve">to </w:t>
      </w:r>
      <w:r w:rsidR="00F16986" w:rsidRPr="000417D2">
        <w:t>demonstrate</w:t>
      </w:r>
      <w:r w:rsidR="0079247F" w:rsidRPr="000417D2">
        <w:t xml:space="preserve"> the artefact</w:t>
      </w:r>
      <w:r w:rsidR="00F16986" w:rsidRPr="000417D2">
        <w:t>.</w:t>
      </w:r>
      <w:r w:rsidR="0079247F" w:rsidRPr="000417D2">
        <w:t xml:space="preserve"> </w:t>
      </w:r>
      <w:r w:rsidR="00F16986" w:rsidRPr="000417D2">
        <w:t>F</w:t>
      </w:r>
      <w:r w:rsidR="0079247F" w:rsidRPr="000417D2">
        <w:t>inally</w:t>
      </w:r>
      <w:r w:rsidR="00F16986" w:rsidRPr="000417D2">
        <w:t xml:space="preserve">, </w:t>
      </w:r>
      <w:r w:rsidR="006F16BA">
        <w:t>we</w:t>
      </w:r>
      <w:r w:rsidR="0079247F" w:rsidRPr="000417D2">
        <w:t xml:space="preserve"> evaluat</w:t>
      </w:r>
      <w:r w:rsidR="00F16986" w:rsidRPr="000417D2">
        <w:t>e</w:t>
      </w:r>
      <w:r w:rsidR="0079247F" w:rsidRPr="000417D2">
        <w:t xml:space="preserve"> the </w:t>
      </w:r>
      <w:r w:rsidR="00BF6B1E" w:rsidRPr="000417D2">
        <w:t xml:space="preserve">implementation and </w:t>
      </w:r>
      <w:r w:rsidR="0079247F" w:rsidRPr="000417D2">
        <w:t>functionality of the prototype system</w:t>
      </w:r>
      <w:r w:rsidR="00F16986" w:rsidRPr="000417D2">
        <w:t xml:space="preserve"> to validate the proposed artefact</w:t>
      </w:r>
      <w:r w:rsidR="00BF6B1E" w:rsidRPr="000417D2">
        <w:t>.</w:t>
      </w:r>
      <w:r w:rsidR="00BF6B1E" w:rsidRPr="007B4D24">
        <w:t xml:space="preserve"> This requires a philosophy branching from the</w:t>
      </w:r>
      <w:r w:rsidR="002F54A7">
        <w:t xml:space="preserve"> </w:t>
      </w:r>
      <w:r w:rsidR="00BF6B1E" w:rsidRPr="007B4D24">
        <w:t>design sciences or the science of artificial, called the design science research (DSR) philosophy</w:t>
      </w:r>
      <w:r w:rsidR="00CA4AD6">
        <w:t xml:space="preserve">. </w:t>
      </w:r>
      <w:r w:rsidR="00BF6B1E" w:rsidRPr="00513770">
        <w:t>DSR is a scientific knowledge production philosophy that seeks to develop innovative constructions that are intended to solve real-world problems and simultaneously make prescriptive scientific solutions</w:t>
      </w:r>
      <w:r w:rsidR="00A83D89">
        <w:t xml:space="preserve"> </w:t>
      </w:r>
      <w:r w:rsidR="00A83D89">
        <w:fldChar w:fldCharType="begin"/>
      </w:r>
      <w:r w:rsidR="00826868">
        <w:instrText xml:space="preserve"> ADDIN EN.CITE &lt;EndNote&gt;&lt;Cite&gt;&lt;Author&gt;Dresch&lt;/Author&gt;&lt;Year&gt;2014&lt;/Year&gt;&lt;RecNum&gt;658&lt;/RecNum&gt;&lt;DisplayText&gt;(Dresch, Lacerda, &amp;amp; Antunes Jr, 2014)&lt;/DisplayText&gt;&lt;record&gt;&lt;rec-number&gt;658&lt;/rec-number&gt;&lt;foreign-keys&gt;&lt;key app="EN" db-id="rx9aa55s6txsf0eex2mp5zre2dt9t0pz2at9" timestamp="1614286420" guid="339acaef-3b1f-48c9-a750-1881d6f8ca6d"&gt;658&lt;/key&gt;&lt;/foreign-keys&gt;&lt;ref-type name="Book"&gt;6&lt;/ref-type&gt;&lt;contributors&gt;&lt;authors&gt;&lt;author&gt;Dresch, Aline&lt;/author&gt;&lt;author&gt;Lacerda, Daniel Pacheco&lt;/author&gt;&lt;author&gt;Antunes Jr, José Antônio Valle&lt;/author&gt;&lt;/authors&gt;&lt;/contributors&gt;&lt;titles&gt;&lt;title&gt;Design science research: A method for science and technology advancement&lt;/title&gt;&lt;short-title&gt;Design science research: A method for science and technology advancement&lt;/short-title&gt;&lt;/titles&gt;&lt;dates&gt;&lt;year&gt;2014&lt;/year&gt;&lt;/dates&gt;&lt;publisher&gt;Springer&lt;/publisher&gt;&lt;isbn&gt;3319073745&lt;/isbn&gt;&lt;urls&gt;&lt;/urls&gt;&lt;electronic-resource-num&gt;https://doi.org/10.1007/978-3-319-07374-3&lt;/electronic-resource-num&gt;&lt;/record&gt;&lt;/Cite&gt;&lt;/EndNote&gt;</w:instrText>
      </w:r>
      <w:r w:rsidR="00A83D89">
        <w:fldChar w:fldCharType="separate"/>
      </w:r>
      <w:r w:rsidR="00A83D89">
        <w:rPr>
          <w:noProof/>
        </w:rPr>
        <w:t>(Dresch, Lacerda, &amp; Antunes Jr, 2014)</w:t>
      </w:r>
      <w:r w:rsidR="00A83D89">
        <w:fldChar w:fldCharType="end"/>
      </w:r>
      <w:r w:rsidR="00BF6B1E" w:rsidRPr="00513770">
        <w:t xml:space="preserve">. </w:t>
      </w:r>
      <w:r w:rsidR="00BF6B1E">
        <w:t>However,</w:t>
      </w:r>
      <w:r w:rsidR="00BF6B1E" w:rsidRPr="00513770">
        <w:t xml:space="preserve"> DSR does not yield optimal outcomes</w:t>
      </w:r>
      <w:r w:rsidR="00A83D89">
        <w:t>;</w:t>
      </w:r>
      <w:r w:rsidR="00BF6B1E" w:rsidRPr="00513770">
        <w:t xml:space="preserve"> instead</w:t>
      </w:r>
      <w:r w:rsidR="00A83D89">
        <w:t>,</w:t>
      </w:r>
      <w:r w:rsidR="00BF6B1E" w:rsidRPr="00513770">
        <w:t xml:space="preserve"> </w:t>
      </w:r>
      <w:r w:rsidR="00A83D89">
        <w:t xml:space="preserve">it aims </w:t>
      </w:r>
      <w:r w:rsidR="00790A2E">
        <w:t xml:space="preserve">to provide </w:t>
      </w:r>
      <w:r w:rsidR="00A83D89">
        <w:t>a</w:t>
      </w:r>
      <w:r w:rsidR="00BF6B1E" w:rsidRPr="00513770">
        <w:t xml:space="preserve"> satisfactory solution to </w:t>
      </w:r>
      <w:r w:rsidR="006E0C3B">
        <w:t>a</w:t>
      </w:r>
      <w:r w:rsidR="006E0C3B" w:rsidRPr="00513770">
        <w:t xml:space="preserve"> </w:t>
      </w:r>
      <w:r w:rsidR="00BF6B1E" w:rsidRPr="00513770">
        <w:t xml:space="preserve">problem in its context </w:t>
      </w:r>
      <w:r w:rsidR="00BF6B1E" w:rsidRPr="00513770">
        <w:fldChar w:fldCharType="begin"/>
      </w:r>
      <w:r w:rsidR="00826868">
        <w:instrText xml:space="preserve"> ADDIN EN.CITE &lt;EndNote&gt;&lt;Cite&gt;&lt;Author&gt;Simon&lt;/Author&gt;&lt;Year&gt;1996&lt;/Year&gt;&lt;RecNum&gt;958&lt;/RecNum&gt;&lt;DisplayText&gt;(Simon, 1996)&lt;/DisplayText&gt;&lt;record&gt;&lt;rec-number&gt;958&lt;/rec-number&gt;&lt;foreign-keys&gt;&lt;key app="EN" db-id="rx9aa55s6txsf0eex2mp5zre2dt9t0pz2at9" timestamp="1614286546" guid="1ea05085-ad30-4353-bf9b-072aa7aeaa71"&gt;958&lt;/key&gt;&lt;/foreign-keys&gt;&lt;ref-type name="Book"&gt;6&lt;/ref-type&gt;&lt;contributors&gt;&lt;authors&gt;&lt;author&gt;Simon, Herbert A.&lt;/author&gt;&lt;/authors&gt;&lt;/contributors&gt;&lt;titles&gt;&lt;title&gt;The sciences of the artificial&lt;/title&gt;&lt;short-title&gt;The sciences of the artificial&lt;/short-title&gt;&lt;/titles&gt;&lt;dates&gt;&lt;year&gt;1996&lt;/year&gt;&lt;/dates&gt;&lt;publisher&gt;MIT press&lt;/publisher&gt;&lt;isbn&gt;0262264498&lt;/isbn&gt;&lt;urls&gt;&lt;/urls&gt;&lt;electronic-resource-num&gt;https://doi.org/10.1126/science.165.3896.886-a&lt;/electronic-resource-num&gt;&lt;/record&gt;&lt;/Cite&gt;&lt;/EndNote&gt;</w:instrText>
      </w:r>
      <w:r w:rsidR="00BF6B1E" w:rsidRPr="00513770">
        <w:fldChar w:fldCharType="separate"/>
      </w:r>
      <w:r w:rsidR="00BF6B1E" w:rsidRPr="00513770">
        <w:rPr>
          <w:noProof/>
        </w:rPr>
        <w:t>(Simon, 1996)</w:t>
      </w:r>
      <w:r w:rsidR="00BF6B1E" w:rsidRPr="00513770">
        <w:fldChar w:fldCharType="end"/>
      </w:r>
      <w:r w:rsidR="00962BA8">
        <w:t xml:space="preserve">. </w:t>
      </w:r>
      <w:r w:rsidR="00BF6B1E">
        <w:t>A comprehensive study of DSR met</w:t>
      </w:r>
      <w:r w:rsidR="00962BA8">
        <w:t xml:space="preserve">hods of execution </w:t>
      </w:r>
      <w:r w:rsidR="00C87180">
        <w:t>has been</w:t>
      </w:r>
      <w:r w:rsidR="00962BA8">
        <w:t xml:space="preserve"> provided by</w:t>
      </w:r>
      <w:r w:rsidR="00BF6B1E">
        <w:t xml:space="preserve"> </w:t>
      </w:r>
      <w:r w:rsidR="00BF6B1E">
        <w:fldChar w:fldCharType="begin"/>
      </w:r>
      <w:r w:rsidR="00826868">
        <w:instrText xml:space="preserve"> ADDIN EN.CITE &lt;EndNote&gt;&lt;Cite AuthorYear="1"&gt;&lt;Author&gt;Peffers&lt;/Author&gt;&lt;Year&gt;2012&lt;/Year&gt;&lt;RecNum&gt;892&lt;/RecNum&gt;&lt;DisplayText&gt;Peffers, Rothenberger, Tuunanen, and Vaezi (2012)&lt;/DisplayText&gt;&lt;record&gt;&lt;rec-number&gt;892&lt;/rec-number&gt;&lt;foreign-keys&gt;&lt;key app="EN" db-id="rx9aa55s6txsf0eex2mp5zre2dt9t0pz2at9" timestamp="1614286517" guid="4bb44bf4-9e05-4db1-9ff7-18c6f8c58e3b"&gt;892&lt;/key&gt;&lt;/foreign-keys&gt;&lt;ref-type name="Conference Proceedings"&gt;10&lt;/ref-type&gt;&lt;contributors&gt;&lt;authors&gt;&lt;author&gt;Peffers, Ken&lt;/author&gt;&lt;author&gt;Rothenberger, Marcus&lt;/author&gt;&lt;author&gt;Tuunanen, Tuure&lt;/author&gt;&lt;author&gt;Vaezi, Reza&lt;/author&gt;&lt;/authors&gt;&lt;/contributors&gt;&lt;titles&gt;&lt;title&gt;Design science research evaluation&lt;/title&gt;&lt;secondary-title&gt;International Conference on Design Science Research in Information Systems&lt;/secondary-title&gt;&lt;short-title&gt;Design science research evaluation&lt;/short-title&gt;&lt;/titles&gt;&lt;pages&gt;398-410&lt;/pages&gt;&lt;dates&gt;&lt;year&gt;2012&lt;/year&gt;&lt;/dates&gt;&lt;publisher&gt;Springer&lt;/publisher&gt;&lt;urls&gt;&lt;/urls&gt;&lt;electronic-resource-num&gt;https://doi.org/10.1007/978-3-642-29863-9_29&lt;/electronic-resource-num&gt;&lt;/record&gt;&lt;/Cite&gt;&lt;/EndNote&gt;</w:instrText>
      </w:r>
      <w:r w:rsidR="00BF6B1E">
        <w:fldChar w:fldCharType="separate"/>
      </w:r>
      <w:r w:rsidR="00A755D6">
        <w:rPr>
          <w:noProof/>
        </w:rPr>
        <w:t>Peffers, Rothenberger, Tuunanen, and Vaezi (2012)</w:t>
      </w:r>
      <w:r w:rsidR="00BF6B1E">
        <w:fldChar w:fldCharType="end"/>
      </w:r>
      <w:r w:rsidR="00BF6B1E">
        <w:t xml:space="preserve">. The strategy followed by </w:t>
      </w:r>
      <w:r w:rsidR="0017081B">
        <w:t xml:space="preserve">our </w:t>
      </w:r>
      <w:r w:rsidR="00BF6B1E">
        <w:t xml:space="preserve">study </w:t>
      </w:r>
      <w:r w:rsidR="00962BA8" w:rsidRPr="00962BA8">
        <w:t xml:space="preserve">takes a problem-centred initiation path </w:t>
      </w:r>
      <w:r w:rsidR="00BF6B1E">
        <w:t>ad</w:t>
      </w:r>
      <w:r w:rsidR="00BE3D0B">
        <w:t>a</w:t>
      </w:r>
      <w:r w:rsidR="00BF6B1E">
        <w:t xml:space="preserve">pted from </w:t>
      </w:r>
      <w:r w:rsidR="00BF6B1E">
        <w:fldChar w:fldCharType="begin"/>
      </w:r>
      <w:r w:rsidR="00826868">
        <w:instrText xml:space="preserve"> ADDIN EN.CITE &lt;EndNote&gt;&lt;Cite AuthorYear="1"&gt;&lt;Author&gt;Peffers&lt;/Author&gt;&lt;Year&gt;2007&lt;/Year&gt;&lt;RecNum&gt;893&lt;/RecNum&gt;&lt;DisplayText&gt;Peffers, Tuunanen, Rothenberger, and Chatterjee (2007)&lt;/DisplayText&gt;&lt;record&gt;&lt;rec-number&gt;893&lt;/rec-number&gt;&lt;foreign-keys&gt;&lt;key app="EN" db-id="rx9aa55s6txsf0eex2mp5zre2dt9t0pz2at9" timestamp="1614286517" guid="94eda6fc-5087-4fdd-b3a7-388644a9de2b"&gt;893&lt;/key&gt;&lt;/foreign-keys&gt;&lt;ref-type name="Journal Article"&gt;17&lt;/ref-type&gt;&lt;contributors&gt;&lt;authors&gt;&lt;author&gt;Peffers, Ken&lt;/author&gt;&lt;author&gt;Tuunanen, Tuure&lt;/author&gt;&lt;author&gt;Rothenberger, Marcus A.&lt;/author&gt;&lt;author&gt;Chatterjee, Samir&lt;/author&gt;&lt;/authors&gt;&lt;/contributors&gt;&lt;titles&gt;&lt;title&gt;A design science research methodology for information systems research&lt;/title&gt;&lt;secondary-title&gt;Journal of management information systems&lt;/secondary-title&gt;&lt;short-title&gt;A design science research methodology for information systems research&lt;/short-title&gt;&lt;/titles&gt;&lt;periodical&gt;&lt;full-title&gt;Journal of management information systems&lt;/full-title&gt;&lt;/periodical&gt;&lt;pages&gt;45-77&lt;/pages&gt;&lt;volume&gt;24&lt;/volume&gt;&lt;number&gt;3&lt;/number&gt;&lt;dates&gt;&lt;year&gt;2007&lt;/year&gt;&lt;/dates&gt;&lt;isbn&gt;0742-1222&lt;/isbn&gt;&lt;urls&gt;&lt;/urls&gt;&lt;electronic-resource-num&gt;https://doi.org/10.2753/MIS0742-1222240302&lt;/electronic-resource-num&gt;&lt;/record&gt;&lt;/Cite&gt;&lt;/EndNote&gt;</w:instrText>
      </w:r>
      <w:r w:rsidR="00BF6B1E">
        <w:fldChar w:fldCharType="separate"/>
      </w:r>
      <w:r w:rsidR="00BF6B1E">
        <w:rPr>
          <w:noProof/>
        </w:rPr>
        <w:t>Peffers, Tuunanen, Rothenberger, and Chatterjee (2007)</w:t>
      </w:r>
      <w:r w:rsidR="00BF6B1E">
        <w:fldChar w:fldCharType="end"/>
      </w:r>
      <w:r w:rsidR="00962BA8">
        <w:t xml:space="preserve">. </w:t>
      </w:r>
      <w:r w:rsidR="00A83D89">
        <w:fldChar w:fldCharType="begin"/>
      </w:r>
      <w:r w:rsidR="00A83D89">
        <w:instrText xml:space="preserve"> REF _Ref49346377 \h </w:instrText>
      </w:r>
      <w:r w:rsidR="00A83D89">
        <w:fldChar w:fldCharType="separate"/>
      </w:r>
      <w:r w:rsidR="0032750D" w:rsidRPr="00E20A72">
        <w:t xml:space="preserve">Figure </w:t>
      </w:r>
      <w:r w:rsidR="0032750D">
        <w:rPr>
          <w:noProof/>
        </w:rPr>
        <w:t>1</w:t>
      </w:r>
      <w:r w:rsidR="00A83D89">
        <w:fldChar w:fldCharType="end"/>
      </w:r>
      <w:r w:rsidR="00A83D89">
        <w:t xml:space="preserve"> outlines the steps taken as part of the research strategy.</w:t>
      </w:r>
      <w:r w:rsidR="00CF0332">
        <w:t xml:space="preserve"> </w:t>
      </w:r>
      <w:r w:rsidR="00CF0332">
        <w:fldChar w:fldCharType="begin"/>
      </w:r>
      <w:r w:rsidR="00CF0332">
        <w:instrText xml:space="preserve"> REF _Ref62570829 \h </w:instrText>
      </w:r>
      <w:r w:rsidR="00CF0332">
        <w:fldChar w:fldCharType="separate"/>
      </w:r>
      <w:r w:rsidR="0032750D">
        <w:t xml:space="preserve">Figure </w:t>
      </w:r>
      <w:r w:rsidR="0032750D">
        <w:rPr>
          <w:noProof/>
        </w:rPr>
        <w:t>2</w:t>
      </w:r>
      <w:r w:rsidR="00CF0332">
        <w:fldChar w:fldCharType="end"/>
      </w:r>
      <w:r w:rsidR="00CF0332">
        <w:t xml:space="preserve"> shows the procedural diagram and outline of this study</w:t>
      </w:r>
      <w:r w:rsidR="00EA7F62">
        <w:t>,</w:t>
      </w:r>
      <w:r w:rsidR="00CF0332">
        <w:t xml:space="preserve"> highlighting the key steps t</w:t>
      </w:r>
      <w:r w:rsidR="008F2EAE">
        <w:t>aken towards achieving</w:t>
      </w:r>
      <w:r w:rsidR="00CF0332">
        <w:t xml:space="preserve"> the research goals.</w:t>
      </w:r>
      <w:r w:rsidR="00307C69">
        <w:t xml:space="preserve"> </w:t>
      </w:r>
      <w:r w:rsidR="00962BA8" w:rsidRPr="00962BA8">
        <w:t xml:space="preserve">Evaluation </w:t>
      </w:r>
      <w:r w:rsidR="00962BA8">
        <w:t xml:space="preserve">is stressed as an integral part of DSR </w:t>
      </w:r>
      <w:r w:rsidR="00A83D89">
        <w:t>that</w:t>
      </w:r>
      <w:r w:rsidR="00962BA8">
        <w:t xml:space="preserve"> </w:t>
      </w:r>
      <w:r w:rsidR="00962BA8" w:rsidRPr="00962BA8">
        <w:t xml:space="preserve">needs to be well planned and considered from the beginning of a design process </w:t>
      </w:r>
      <w:r w:rsidR="00962BA8" w:rsidRPr="00962BA8">
        <w:fldChar w:fldCharType="begin">
          <w:fldData xml:space="preserve">PEVuZE5vdGU+PENpdGU+PEF1dGhvcj5DbGV2ZW48L0F1dGhvcj48WWVhcj4yMDA5PC9ZZWFyPjxS
ZWNOdW0+NjI1PC9SZWNOdW0+PERpc3BsYXlUZXh0PihDbGV2ZW4sIEd1YmxlciwgJmFtcDsgSMO8
bmVyLCAyMDA5OyBIZXZuZXIsIE1hcmNoLCBQYXJrLCAmYW1wOyBSYW0sIDIwMDQ7IFZlbmFibGUs
IFByaWVzLUhlamUsICZhbXA7IEJhc2tlcnZpbGxlLCAyMDE2KTwvRGlzcGxheVRleHQ+PHJlY29y
ZD48cmVjLW51bWJlcj42MjU8L3JlYy1udW1iZXI+PGZvcmVpZ24ta2V5cz48a2V5IGFwcD0iRU4i
IGRiLWlkPSJyeDlhYTU1czZ0eHNmMGVleDJtcDV6cmUyZHQ5dDBwejJhdDkiIHRpbWVzdGFtcD0i
MTYxNDI4NjQwNyIgZ3VpZD0iNTcwOGJhMTUtM2VjNi00N2RjLTk3MmUtNDFhZDhhNjBjYTRhIj42
MjU8L2tleT48L2ZvcmVpZ24ta2V5cz48cmVmLXR5cGUgbmFtZT0iQ29uZmVyZW5jZSBQcm9jZWVk
aW5ncyI+MTA8L3JlZi10eXBlPjxjb250cmlidXRvcnM+PGF1dGhvcnM+PGF1dGhvcj5DbGV2ZW4s
IEFubmU8L2F1dGhvcj48YXV0aG9yPkd1YmxlciwgUGhpbGlwcDwvYXV0aG9yPjxhdXRob3I+SMO8
bmVyLCBLYWkgTS48L2F1dGhvcj48L2F1dGhvcnM+PC9jb250cmlidXRvcnM+PHRpdGxlcz48dGl0
bGU+RGVzaWduIGFsdGVybmF0aXZlcyBmb3IgdGhlIGV2YWx1YXRpb24gb2YgZGVzaWduIHNjaWVu
Y2UgcmVzZWFyY2ggYXJ0aWZhY3RzPC90aXRsZT48c2Vjb25kYXJ5LXRpdGxlPjR0aCBJbnRlcm5h
dGlvbmFsIENvbmZlcmVuY2Ugb24gRGVzaWduIFNjaWVuY2UgUmVzZWFyY2ggaW4gSW5mb3JtYXRp
b24gU3lzdGVtcyBhbmQgVGVjaG5vbG9neTwvc2Vjb25kYXJ5LXRpdGxlPjxzaG9ydC10aXRsZT5E
ZXNpZ24gYWx0ZXJuYXRpdmVzIGZvciB0aGUgZXZhbHVhdGlvbiBvZiBkZXNpZ24gc2NpZW5jZSBy
ZXNlYXJjaCBhcnRpZmFjdHM8L3Nob3J0LXRpdGxlPjwvdGl0bGVzPjxwYWdlcz4xLTg8L3BhZ2Vz
PjxkYXRlcz48eWVhcj4yMDA5PC95ZWFyPjwvZGF0ZXM+PHVybHM+PC91cmxzPjxjdXN0b20zPlBy
b2NlZWRpbmdzIG9mIHRoZSA0dGggSW50ZXJuYXRpb25hbCBDb25mZXJlbmNlIG9uIERlc2lnbiBT
Y2llbmNlIFJlc2VhcmNoIGluIEluZm9ybWF0aW9uIFN5c3RlbXMgYW5kIFRlY2hub2xvZ3k8L2N1
c3RvbTM+PGVsZWN0cm9uaWMtcmVzb3VyY2UtbnVtPmh0dHBzOi8vZG9pLm9yZy8xMC4xMTQ1LzE1
NTU2MTkuMTU1NTY0NTwvZWxlY3Ryb25pYy1yZXNvdXJjZS1udW0+PC9yZWNvcmQ+PC9DaXRlPjxD
aXRlPjxBdXRob3I+SGV2bmVyPC9BdXRob3I+PFllYXI+MjAwNDwvWWVhcj48UmVjTnVtPjczMDwv
UmVjTnVtPjxyZWNvcmQ+PHJlYy1udW1iZXI+NzMwPC9yZWMtbnVtYmVyPjxmb3JlaWduLWtleXM+
PGtleSBhcHA9IkVOIiBkYi1pZD0icng5YWE1NXM2dHhzZjBlZXgybXA1enJlMmR0OXQwcHoyYXQ5
IiB0aW1lc3RhbXA9IjE2MTQyODY0NDkiIGd1aWQ9ImNjNjVlYjMxLTU5YzgtNDI3OS04MjQzLWE1
NjY0YWY1MjlkMCI+NzMwPC9rZXk+PC9mb3JlaWduLWtleXM+PHJlZi10eXBlIG5hbWU9IkpvdXJu
YWwgQXJ0aWNsZSI+MTc8L3JlZi10eXBlPjxjb250cmlidXRvcnM+PGF1dGhvcnM+PGF1dGhvcj5I
ZXZuZXIsIEFsYW4gUi48L2F1dGhvcj48YXV0aG9yPk1hcmNoLCBTYWx2YXRvcmUgVC48L2F1dGhv
cj48YXV0aG9yPlBhcmssIEppbnNvbzwvYXV0aG9yPjxhdXRob3I+UmFtLCBTdWRoYTwvYXV0aG9y
PjwvYXV0aG9ycz48L2NvbnRyaWJ1dG9ycz48dGl0bGVzPjx0aXRsZT5EZXNpZ24gc2NpZW5jZSBp
biBpbmZvcm1hdGlvbiBzeXN0ZW1zIHJlc2VhcmNoPC90aXRsZT48c2Vjb25kYXJ5LXRpdGxlPk1J
UyBxdWFydGVybHk8L3NlY29uZGFyeS10aXRsZT48c2hvcnQtdGl0bGU+RGVzaWduIHNjaWVuY2Ug
aW4gaW5mb3JtYXRpb24gc3lzdGVtcyByZXNlYXJjaDwvc2hvcnQtdGl0bGU+PC90aXRsZXM+PHBl
cmlvZGljYWw+PGZ1bGwtdGl0bGU+TUlTIHF1YXJ0ZXJseTwvZnVsbC10aXRsZT48L3BlcmlvZGlj
YWw+PHBhZ2VzPjc1LTEwNTwvcGFnZXM+PGRhdGVzPjx5ZWFyPjIwMDQ8L3llYXI+PC9kYXRlcz48
aXNibj4wMjc2LTc3ODM8L2lzYm4+PHVybHM+PC91cmxzPjxlbGVjdHJvbmljLXJlc291cmNlLW51
bT5odHRwczovL2RvaS5vcmcvMTAuMjMwNy8yNTE0ODYyNTwvZWxlY3Ryb25pYy1yZXNvdXJjZS1u
dW0+PC9yZWNvcmQ+PC9DaXRlPjxDaXRlPjxBdXRob3I+VmVuYWJsZTwvQXV0aG9yPjxZZWFyPjIw
MTY8L1llYXI+PFJlY051bT4xMDAzPC9SZWNOdW0+PHJlY29yZD48cmVjLW51bWJlcj4xMDAzPC9y
ZWMtbnVtYmVyPjxmb3JlaWduLWtleXM+PGtleSBhcHA9IkVOIiBkYi1pZD0icng5YWE1NXM2dHhz
ZjBlZXgybXA1enJlMmR0OXQwcHoyYXQ5IiB0aW1lc3RhbXA9IjE2MTQyODY1ODUiIGd1aWQ9IjJm
ZDE0ZWI1LTk1OWYtNGEwZC05YWMzLWYwMmU3YmJmMjVjOSI+MTAwMzwva2V5PjwvZm9yZWlnbi1r
ZXlzPjxyZWYtdHlwZSBuYW1lPSJKb3VybmFsIEFydGljbGUiPjE3PC9yZWYtdHlwZT48Y29udHJp
YnV0b3JzPjxhdXRob3JzPjxhdXRob3I+VmVuYWJsZSwgSm9objwvYXV0aG9yPjxhdXRob3I+UHJp
ZXMtSGVqZSwgSmFuPC9hdXRob3I+PGF1dGhvcj5CYXNrZXJ2aWxsZSwgUmljaGFyZDwvYXV0aG9y
PjwvYXV0aG9ycz48L2NvbnRyaWJ1dG9ycz48dGl0bGVzPjx0aXRsZT5GRURTOiBhIGZyYW1ld29y
ayBmb3IgZXZhbHVhdGlvbiBpbiBkZXNpZ24gc2NpZW5jZSByZXNlYXJjaDwvdGl0bGU+PHNlY29u
ZGFyeS10aXRsZT5FdXJvcGVhbiBKb3VybmFsIG9mIEluZm9ybWF0aW9uIFN5c3RlbXM8L3NlY29u
ZGFyeS10aXRsZT48c2hvcnQtdGl0bGU+RkVEUzogYSBmcmFtZXdvcmsgZm9yIGV2YWx1YXRpb24g
aW4gZGVzaWduIHNjaWVuY2UgcmVzZWFyY2g8L3Nob3J0LXRpdGxlPjwvdGl0bGVzPjxwZXJpb2Rp
Y2FsPjxmdWxsLXRpdGxlPkV1cm9wZWFuIEpvdXJuYWwgb2YgSW5mb3JtYXRpb24gU3lzdGVtczwv
ZnVsbC10aXRsZT48L3BlcmlvZGljYWw+PHBhZ2VzPjc3LTg5PC9wYWdlcz48dm9sdW1lPjI1PC92
b2x1bWU+PG51bWJlcj4xPC9udW1iZXI+PGRhdGVzPjx5ZWFyPjIwMTY8L3llYXI+PC9kYXRlcz48
aXNibj4wOTYwLTA4NVg8L2lzYm4+PHVybHM+PC91cmxzPjxjdXN0b20xPkRvbmU8L2N1c3RvbTE+
PGVsZWN0cm9uaWMtcmVzb3VyY2UtbnVtPmh0dHBzOi8vZG9pLm9yZy8xMC4xMDU3L2VqaXMuMjAx
NC4zNjwvZWxlY3Ryb25pYy1yZXNvdXJjZS1udW0+PC9yZWNvcmQ+PC9DaXRlPjwvRW5kTm90ZT5=
</w:fldData>
        </w:fldChar>
      </w:r>
      <w:r w:rsidR="00826868">
        <w:instrText xml:space="preserve"> ADDIN EN.CITE </w:instrText>
      </w:r>
      <w:r w:rsidR="00826868">
        <w:fldChar w:fldCharType="begin">
          <w:fldData xml:space="preserve">PEVuZE5vdGU+PENpdGU+PEF1dGhvcj5DbGV2ZW48L0F1dGhvcj48WWVhcj4yMDA5PC9ZZWFyPjxS
ZWNOdW0+NjI1PC9SZWNOdW0+PERpc3BsYXlUZXh0PihDbGV2ZW4sIEd1YmxlciwgJmFtcDsgSMO8
bmVyLCAyMDA5OyBIZXZuZXIsIE1hcmNoLCBQYXJrLCAmYW1wOyBSYW0sIDIwMDQ7IFZlbmFibGUs
IFByaWVzLUhlamUsICZhbXA7IEJhc2tlcnZpbGxlLCAyMDE2KTwvRGlzcGxheVRleHQ+PHJlY29y
ZD48cmVjLW51bWJlcj42MjU8L3JlYy1udW1iZXI+PGZvcmVpZ24ta2V5cz48a2V5IGFwcD0iRU4i
IGRiLWlkPSJyeDlhYTU1czZ0eHNmMGVleDJtcDV6cmUyZHQ5dDBwejJhdDkiIHRpbWVzdGFtcD0i
MTYxNDI4NjQwNyIgZ3VpZD0iNTcwOGJhMTUtM2VjNi00N2RjLTk3MmUtNDFhZDhhNjBjYTRhIj42
MjU8L2tleT48L2ZvcmVpZ24ta2V5cz48cmVmLXR5cGUgbmFtZT0iQ29uZmVyZW5jZSBQcm9jZWVk
aW5ncyI+MTA8L3JlZi10eXBlPjxjb250cmlidXRvcnM+PGF1dGhvcnM+PGF1dGhvcj5DbGV2ZW4s
IEFubmU8L2F1dGhvcj48YXV0aG9yPkd1YmxlciwgUGhpbGlwcDwvYXV0aG9yPjxhdXRob3I+SMO8
bmVyLCBLYWkgTS48L2F1dGhvcj48L2F1dGhvcnM+PC9jb250cmlidXRvcnM+PHRpdGxlcz48dGl0
bGU+RGVzaWduIGFsdGVybmF0aXZlcyBmb3IgdGhlIGV2YWx1YXRpb24gb2YgZGVzaWduIHNjaWVu
Y2UgcmVzZWFyY2ggYXJ0aWZhY3RzPC90aXRsZT48c2Vjb25kYXJ5LXRpdGxlPjR0aCBJbnRlcm5h
dGlvbmFsIENvbmZlcmVuY2Ugb24gRGVzaWduIFNjaWVuY2UgUmVzZWFyY2ggaW4gSW5mb3JtYXRp
b24gU3lzdGVtcyBhbmQgVGVjaG5vbG9neTwvc2Vjb25kYXJ5LXRpdGxlPjxzaG9ydC10aXRsZT5E
ZXNpZ24gYWx0ZXJuYXRpdmVzIGZvciB0aGUgZXZhbHVhdGlvbiBvZiBkZXNpZ24gc2NpZW5jZSBy
ZXNlYXJjaCBhcnRpZmFjdHM8L3Nob3J0LXRpdGxlPjwvdGl0bGVzPjxwYWdlcz4xLTg8L3BhZ2Vz
PjxkYXRlcz48eWVhcj4yMDA5PC95ZWFyPjwvZGF0ZXM+PHVybHM+PC91cmxzPjxjdXN0b20zPlBy
b2NlZWRpbmdzIG9mIHRoZSA0dGggSW50ZXJuYXRpb25hbCBDb25mZXJlbmNlIG9uIERlc2lnbiBT
Y2llbmNlIFJlc2VhcmNoIGluIEluZm9ybWF0aW9uIFN5c3RlbXMgYW5kIFRlY2hub2xvZ3k8L2N1
c3RvbTM+PGVsZWN0cm9uaWMtcmVzb3VyY2UtbnVtPmh0dHBzOi8vZG9pLm9yZy8xMC4xMTQ1LzE1
NTU2MTkuMTU1NTY0NTwvZWxlY3Ryb25pYy1yZXNvdXJjZS1udW0+PC9yZWNvcmQ+PC9DaXRlPjxD
aXRlPjxBdXRob3I+SGV2bmVyPC9BdXRob3I+PFllYXI+MjAwNDwvWWVhcj48UmVjTnVtPjczMDwv
UmVjTnVtPjxyZWNvcmQ+PHJlYy1udW1iZXI+NzMwPC9yZWMtbnVtYmVyPjxmb3JlaWduLWtleXM+
PGtleSBhcHA9IkVOIiBkYi1pZD0icng5YWE1NXM2dHhzZjBlZXgybXA1enJlMmR0OXQwcHoyYXQ5
IiB0aW1lc3RhbXA9IjE2MTQyODY0NDkiIGd1aWQ9ImNjNjVlYjMxLTU5YzgtNDI3OS04MjQzLWE1
NjY0YWY1MjlkMCI+NzMwPC9rZXk+PC9mb3JlaWduLWtleXM+PHJlZi10eXBlIG5hbWU9IkpvdXJu
YWwgQXJ0aWNsZSI+MTc8L3JlZi10eXBlPjxjb250cmlidXRvcnM+PGF1dGhvcnM+PGF1dGhvcj5I
ZXZuZXIsIEFsYW4gUi48L2F1dGhvcj48YXV0aG9yPk1hcmNoLCBTYWx2YXRvcmUgVC48L2F1dGhv
cj48YXV0aG9yPlBhcmssIEppbnNvbzwvYXV0aG9yPjxhdXRob3I+UmFtLCBTdWRoYTwvYXV0aG9y
PjwvYXV0aG9ycz48L2NvbnRyaWJ1dG9ycz48dGl0bGVzPjx0aXRsZT5EZXNpZ24gc2NpZW5jZSBp
biBpbmZvcm1hdGlvbiBzeXN0ZW1zIHJlc2VhcmNoPC90aXRsZT48c2Vjb25kYXJ5LXRpdGxlPk1J
UyBxdWFydGVybHk8L3NlY29uZGFyeS10aXRsZT48c2hvcnQtdGl0bGU+RGVzaWduIHNjaWVuY2Ug
aW4gaW5mb3JtYXRpb24gc3lzdGVtcyByZXNlYXJjaDwvc2hvcnQtdGl0bGU+PC90aXRsZXM+PHBl
cmlvZGljYWw+PGZ1bGwtdGl0bGU+TUlTIHF1YXJ0ZXJseTwvZnVsbC10aXRsZT48L3BlcmlvZGlj
YWw+PHBhZ2VzPjc1LTEwNTwvcGFnZXM+PGRhdGVzPjx5ZWFyPjIwMDQ8L3llYXI+PC9kYXRlcz48
aXNibj4wMjc2LTc3ODM8L2lzYm4+PHVybHM+PC91cmxzPjxlbGVjdHJvbmljLXJlc291cmNlLW51
bT5odHRwczovL2RvaS5vcmcvMTAuMjMwNy8yNTE0ODYyNTwvZWxlY3Ryb25pYy1yZXNvdXJjZS1u
dW0+PC9yZWNvcmQ+PC9DaXRlPjxDaXRlPjxBdXRob3I+VmVuYWJsZTwvQXV0aG9yPjxZZWFyPjIw
MTY8L1llYXI+PFJlY051bT4xMDAzPC9SZWNOdW0+PHJlY29yZD48cmVjLW51bWJlcj4xMDAzPC9y
ZWMtbnVtYmVyPjxmb3JlaWduLWtleXM+PGtleSBhcHA9IkVOIiBkYi1pZD0icng5YWE1NXM2dHhz
ZjBlZXgybXA1enJlMmR0OXQwcHoyYXQ5IiB0aW1lc3RhbXA9IjE2MTQyODY1ODUiIGd1aWQ9IjJm
ZDE0ZWI1LTk1OWYtNGEwZC05YWMzLWYwMmU3YmJmMjVjOSI+MTAwMzwva2V5PjwvZm9yZWlnbi1r
ZXlzPjxyZWYtdHlwZSBuYW1lPSJKb3VybmFsIEFydGljbGUiPjE3PC9yZWYtdHlwZT48Y29udHJp
YnV0b3JzPjxhdXRob3JzPjxhdXRob3I+VmVuYWJsZSwgSm9objwvYXV0aG9yPjxhdXRob3I+UHJp
ZXMtSGVqZSwgSmFuPC9hdXRob3I+PGF1dGhvcj5CYXNrZXJ2aWxsZSwgUmljaGFyZDwvYXV0aG9y
PjwvYXV0aG9ycz48L2NvbnRyaWJ1dG9ycz48dGl0bGVzPjx0aXRsZT5GRURTOiBhIGZyYW1ld29y
ayBmb3IgZXZhbHVhdGlvbiBpbiBkZXNpZ24gc2NpZW5jZSByZXNlYXJjaDwvdGl0bGU+PHNlY29u
ZGFyeS10aXRsZT5FdXJvcGVhbiBKb3VybmFsIG9mIEluZm9ybWF0aW9uIFN5c3RlbXM8L3NlY29u
ZGFyeS10aXRsZT48c2hvcnQtdGl0bGU+RkVEUzogYSBmcmFtZXdvcmsgZm9yIGV2YWx1YXRpb24g
aW4gZGVzaWduIHNjaWVuY2UgcmVzZWFyY2g8L3Nob3J0LXRpdGxlPjwvdGl0bGVzPjxwZXJpb2Rp
Y2FsPjxmdWxsLXRpdGxlPkV1cm9wZWFuIEpvdXJuYWwgb2YgSW5mb3JtYXRpb24gU3lzdGVtczwv
ZnVsbC10aXRsZT48L3BlcmlvZGljYWw+PHBhZ2VzPjc3LTg5PC9wYWdlcz48dm9sdW1lPjI1PC92
b2x1bWU+PG51bWJlcj4xPC9udW1iZXI+PGRhdGVzPjx5ZWFyPjIwMTY8L3llYXI+PC9kYXRlcz48
aXNibj4wOTYwLTA4NVg8L2lzYm4+PHVybHM+PC91cmxzPjxjdXN0b20xPkRvbmU8L2N1c3RvbTE+
PGVsZWN0cm9uaWMtcmVzb3VyY2UtbnVtPmh0dHBzOi8vZG9pLm9yZy8xMC4xMDU3L2VqaXMuMjAx
NC4zNjwvZWxlY3Ryb25pYy1yZXNvdXJjZS1udW0+PC9yZWNvcmQ+PC9DaXRlPjwvRW5kTm90ZT5=
</w:fldData>
        </w:fldChar>
      </w:r>
      <w:r w:rsidR="00826868">
        <w:instrText xml:space="preserve"> ADDIN EN.CITE.DATA </w:instrText>
      </w:r>
      <w:r w:rsidR="00826868">
        <w:fldChar w:fldCharType="end"/>
      </w:r>
      <w:r w:rsidR="00962BA8" w:rsidRPr="00962BA8">
        <w:fldChar w:fldCharType="separate"/>
      </w:r>
      <w:r w:rsidR="000864F6">
        <w:rPr>
          <w:noProof/>
        </w:rPr>
        <w:t>(Cleven, Gubler, &amp; Hüner, 2009; Hevner, March, Park, &amp; Ram, 2004; Venable, Pries-Heje, &amp; Baskerville, 2016)</w:t>
      </w:r>
      <w:r w:rsidR="00962BA8" w:rsidRPr="00962BA8">
        <w:fldChar w:fldCharType="end"/>
      </w:r>
      <w:r w:rsidR="00962BA8" w:rsidRPr="00962BA8">
        <w:t xml:space="preserve">. </w:t>
      </w:r>
      <w:r w:rsidR="006F16BA">
        <w:t>We</w:t>
      </w:r>
      <w:r w:rsidR="00962BA8">
        <w:t xml:space="preserve"> use the prototype method </w:t>
      </w:r>
      <w:r w:rsidR="00932236">
        <w:t>for evaluation</w:t>
      </w:r>
      <w:r w:rsidR="00962BA8">
        <w:t xml:space="preserve"> and </w:t>
      </w:r>
      <w:r w:rsidR="00A83D89">
        <w:t xml:space="preserve">conducts </w:t>
      </w:r>
      <w:r w:rsidR="00962BA8">
        <w:t xml:space="preserve">tests on </w:t>
      </w:r>
      <w:r w:rsidR="00932236">
        <w:t xml:space="preserve">simulated </w:t>
      </w:r>
      <w:r w:rsidR="00962BA8">
        <w:lastRenderedPageBreak/>
        <w:t xml:space="preserve">project scenarios. </w:t>
      </w:r>
      <w:r w:rsidR="00962BA8" w:rsidRPr="00962BA8">
        <w:fldChar w:fldCharType="begin"/>
      </w:r>
      <w:r w:rsidR="00826868">
        <w:instrText xml:space="preserve"> ADDIN EN.CITE &lt;EndNote&gt;&lt;Cite AuthorYear="1"&gt;&lt;Author&gt;Cleven&lt;/Author&gt;&lt;Year&gt;2009&lt;/Year&gt;&lt;RecNum&gt;625&lt;/RecNum&gt;&lt;DisplayText&gt;Cleven et al. (2009)&lt;/DisplayText&gt;&lt;record&gt;&lt;rec-number&gt;625&lt;/rec-number&gt;&lt;foreign-keys&gt;&lt;key app="EN" db-id="rx9aa55s6txsf0eex2mp5zre2dt9t0pz2at9" timestamp="1614286407" guid="5708ba15-3ec6-47dc-972e-41ad8a60ca4a"&gt;625&lt;/key&gt;&lt;/foreign-keys&gt;&lt;ref-type name="Conference Proceedings"&gt;10&lt;/ref-type&gt;&lt;contributors&gt;&lt;authors&gt;&lt;author&gt;Cleven, Anne&lt;/author&gt;&lt;author&gt;Gubler, Philipp&lt;/author&gt;&lt;author&gt;Hüner, Kai M.&lt;/author&gt;&lt;/authors&gt;&lt;/contributors&gt;&lt;titles&gt;&lt;title&gt;Design alternatives for the evaluation of design science research artifacts&lt;/title&gt;&lt;secondary-title&gt;4th International Conference on Design Science Research in Information Systems and Technology&lt;/secondary-title&gt;&lt;short-title&gt;Design alternatives for the evaluation of design science research artifacts&lt;/short-title&gt;&lt;/titles&gt;&lt;pages&gt;1-8&lt;/pages&gt;&lt;dates&gt;&lt;year&gt;2009&lt;/year&gt;&lt;/dates&gt;&lt;urls&gt;&lt;/urls&gt;&lt;custom3&gt;Proceedings of the 4th International Conference on Design Science Research in Information Systems and Technology&lt;/custom3&gt;&lt;electronic-resource-num&gt;https://doi.org/10.1145/1555619.1555645&lt;/electronic-resource-num&gt;&lt;/record&gt;&lt;/Cite&gt;&lt;/EndNote&gt;</w:instrText>
      </w:r>
      <w:r w:rsidR="00962BA8" w:rsidRPr="00962BA8">
        <w:fldChar w:fldCharType="separate"/>
      </w:r>
      <w:r w:rsidR="00962BA8" w:rsidRPr="00962BA8">
        <w:rPr>
          <w:noProof/>
        </w:rPr>
        <w:t>Cleven et al. (2009)</w:t>
      </w:r>
      <w:r w:rsidR="00962BA8" w:rsidRPr="00962BA8">
        <w:fldChar w:fldCharType="end"/>
      </w:r>
      <w:r w:rsidR="00962BA8" w:rsidRPr="00962BA8">
        <w:t xml:space="preserve"> present</w:t>
      </w:r>
      <w:r w:rsidR="00DA17AA">
        <w:t>ed</w:t>
      </w:r>
      <w:r w:rsidR="00962BA8" w:rsidRPr="00962BA8">
        <w:t xml:space="preserve"> a morphological field that can be configured </w:t>
      </w:r>
      <w:r w:rsidR="005B7206">
        <w:rPr>
          <w:noProof/>
        </w:rPr>
        <mc:AlternateContent>
          <mc:Choice Requires="wps">
            <w:drawing>
              <wp:anchor distT="0" distB="0" distL="114300" distR="114300" simplePos="0" relativeHeight="251771392" behindDoc="0" locked="0" layoutInCell="1" allowOverlap="1" wp14:anchorId="128590BB" wp14:editId="11DF691D">
                <wp:simplePos x="0" y="0"/>
                <wp:positionH relativeFrom="column">
                  <wp:posOffset>1892935</wp:posOffset>
                </wp:positionH>
                <wp:positionV relativeFrom="paragraph">
                  <wp:posOffset>8154670</wp:posOffset>
                </wp:positionV>
                <wp:extent cx="2006600" cy="249555"/>
                <wp:effectExtent l="0" t="0" r="0" b="0"/>
                <wp:wrapTopAndBottom/>
                <wp:docPr id="8" name="Text Box 8"/>
                <wp:cNvGraphicFramePr/>
                <a:graphic xmlns:a="http://schemas.openxmlformats.org/drawingml/2006/main">
                  <a:graphicData uri="http://schemas.microsoft.com/office/word/2010/wordprocessingShape">
                    <wps:wsp>
                      <wps:cNvSpPr txBox="1"/>
                      <wps:spPr>
                        <a:xfrm>
                          <a:off x="0" y="0"/>
                          <a:ext cx="2006600" cy="249555"/>
                        </a:xfrm>
                        <a:prstGeom prst="rect">
                          <a:avLst/>
                        </a:prstGeom>
                        <a:solidFill>
                          <a:prstClr val="white"/>
                        </a:solidFill>
                        <a:ln>
                          <a:noFill/>
                        </a:ln>
                      </wps:spPr>
                      <wps:txbx>
                        <w:txbxContent>
                          <w:p w14:paraId="6630AF2E" w14:textId="45720436" w:rsidR="00947A11" w:rsidRPr="00E20A72" w:rsidRDefault="00947A11" w:rsidP="00E20A72">
                            <w:pPr>
                              <w:pStyle w:val="Caption"/>
                              <w:jc w:val="center"/>
                            </w:pPr>
                            <w:bookmarkStart w:id="49" w:name="_Ref49346377"/>
                            <w:bookmarkStart w:id="50" w:name="_Toc66348868"/>
                            <w:r w:rsidRPr="00E20A72">
                              <w:t xml:space="preserve">Figure </w:t>
                            </w:r>
                            <w:fldSimple w:instr=" SEQ Figure \* ARABIC ">
                              <w:r>
                                <w:rPr>
                                  <w:noProof/>
                                </w:rPr>
                                <w:t>1</w:t>
                              </w:r>
                            </w:fldSimple>
                            <w:bookmarkEnd w:id="49"/>
                            <w:r w:rsidRPr="00E20A72">
                              <w:t>: Research Strategy</w:t>
                            </w:r>
                            <w:bookmarkEnd w:id="5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8590BB" id="_x0000_t202" coordsize="21600,21600" o:spt="202" path="m,l,21600r21600,l21600,xe">
                <v:stroke joinstyle="miter"/>
                <v:path gradientshapeok="t" o:connecttype="rect"/>
              </v:shapetype>
              <v:shape id="Text Box 8" o:spid="_x0000_s1026" type="#_x0000_t202" style="position:absolute;left:0;text-align:left;margin-left:149.05pt;margin-top:642.1pt;width:158pt;height:19.65pt;z-index:25177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9kRKwIAAGAEAAAOAAAAZHJzL2Uyb0RvYy54bWysVE1vGjEQvVfqf7B8LwuoROmKJaJEVJVQ&#10;EgmqnI3XZi15Pe7YsJv++o73g7RpT1UvZjwzft733pjlXVtbdlEYDLiCzyZTzpSTUBp3Kvi3w/bD&#10;LWchClcKC04V/EUFfrd6/27Z+FzNoQJbKmQE4kLe+IJXMfo8y4KsVC3CBLxyVNSAtYi0xVNWomgI&#10;vbbZfDq9yRrA0iNIFQJl7/siX3X4WisZH7UOKjJbcPq22K3Yrce0ZqulyE8ofGXk8BniH76iFsbR&#10;pVeoexEFO6P5A6o2EiGAjhMJdQZaG6k6DsRmNn3DZl8JrzouJE7wV5nC/4OVD5cnZKYsOBnlRE0W&#10;HVQb2Wdo2W1Sp/Ehp6a9p7bYUppcHvOBkol0q7FOv0SHUZ10frlqm8AkJZNZN1MqSarNP35aLBYJ&#10;Jns97THELwpqloKCI3nXSSouuxD71rElXRbAmnJrrE2bVNhYZBdBPjeViWoA/63LutTrIJ3qAVMm&#10;SxR7KimK7bEdeB+hfCHaCP3YBC+3hi7aiRCfBNKcEB2a/fhIi7bQFByGiLMK8Mff8qmf7KMqZw3N&#10;XcHD97NAxZn96sjYNKRjgGNwHAN3rjdAFGf0qrzsQjqA0Y6hRqif6Ums0y1UEk7SXQWPY7iJ/fTT&#10;k5Jqve6aaBS9iDu39zJBj4Ie2meBfrAjkpEPME6kyN+40vf28q7PEbTpLEuC9ioOOtMYd6YPTy69&#10;k1/3XdfrH8PqJwAAAP//AwBQSwMEFAAGAAgAAAAhAJ9qAUvhAAAADQEAAA8AAABkcnMvZG93bnJl&#10;di54bWxMj8FOwzAQRO9I/IO1SFwQdeKWKIQ4FbRwg0NL1bMbmyQiXke206R/z3KC4848zc6U69n2&#10;7Gx86BxKSBcJMIO10x02Eg6fb/c5sBAVatU7NBIuJsC6ur4qVaHdhDtz3seGUQiGQkloYxwKzkPd&#10;GqvCwg0Gyfty3qpIp2+49mqicNtzkSQZt6pD+tCqwWxaU3/vRysh2/px2uHmbnt4fVcfQyOOL5ej&#10;lLc38/MTsGjm+AfDb32qDhV1OrkRdWC9BPGYp4SSIfKVAEZIlq5IOpG0FMsH4FXJ/6+ofgAAAP//&#10;AwBQSwECLQAUAAYACAAAACEAtoM4kv4AAADhAQAAEwAAAAAAAAAAAAAAAAAAAAAAW0NvbnRlbnRf&#10;VHlwZXNdLnhtbFBLAQItABQABgAIAAAAIQA4/SH/1gAAAJQBAAALAAAAAAAAAAAAAAAAAC8BAABf&#10;cmVscy8ucmVsc1BLAQItABQABgAIAAAAIQD/q9kRKwIAAGAEAAAOAAAAAAAAAAAAAAAAAC4CAABk&#10;cnMvZTJvRG9jLnhtbFBLAQItABQABgAIAAAAIQCfagFL4QAAAA0BAAAPAAAAAAAAAAAAAAAAAIUE&#10;AABkcnMvZG93bnJldi54bWxQSwUGAAAAAAQABADzAAAAkwUAAAAA&#10;" stroked="f">
                <v:textbox inset="0,0,0,0">
                  <w:txbxContent>
                    <w:p w14:paraId="6630AF2E" w14:textId="45720436" w:rsidR="00947A11" w:rsidRPr="00E20A72" w:rsidRDefault="00947A11" w:rsidP="00E20A72">
                      <w:pPr>
                        <w:pStyle w:val="Caption"/>
                        <w:jc w:val="center"/>
                      </w:pPr>
                      <w:bookmarkStart w:id="51" w:name="_Ref49346377"/>
                      <w:bookmarkStart w:id="52" w:name="_Toc66348868"/>
                      <w:r w:rsidRPr="00E20A72">
                        <w:t xml:space="preserve">Figure </w:t>
                      </w:r>
                      <w:fldSimple w:instr=" SEQ Figure \* ARABIC ">
                        <w:r>
                          <w:rPr>
                            <w:noProof/>
                          </w:rPr>
                          <w:t>1</w:t>
                        </w:r>
                      </w:fldSimple>
                      <w:bookmarkEnd w:id="51"/>
                      <w:r w:rsidRPr="00E20A72">
                        <w:t>: Research Strategy</w:t>
                      </w:r>
                      <w:bookmarkEnd w:id="52"/>
                    </w:p>
                  </w:txbxContent>
                </v:textbox>
                <w10:wrap type="topAndBottom"/>
              </v:shape>
            </w:pict>
          </mc:Fallback>
        </mc:AlternateContent>
      </w:r>
      <w:r w:rsidR="005B7206">
        <w:rPr>
          <w:noProof/>
        </w:rPr>
        <w:drawing>
          <wp:anchor distT="0" distB="0" distL="114300" distR="114300" simplePos="0" relativeHeight="251770368" behindDoc="0" locked="0" layoutInCell="1" allowOverlap="1" wp14:anchorId="00ED1F5B" wp14:editId="6AC55F79">
            <wp:simplePos x="0" y="0"/>
            <wp:positionH relativeFrom="column">
              <wp:posOffset>19050</wp:posOffset>
            </wp:positionH>
            <wp:positionV relativeFrom="paragraph">
              <wp:posOffset>1035170</wp:posOffset>
            </wp:positionV>
            <wp:extent cx="5605608" cy="7030182"/>
            <wp:effectExtent l="19050" t="0" r="33655" b="0"/>
            <wp:wrapTopAndBottom/>
            <wp:docPr id="138" name="Diagram 1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anchor>
        </w:drawing>
      </w:r>
      <w:r w:rsidR="005B7206">
        <w:rPr>
          <w:noProof/>
        </w:rPr>
        <mc:AlternateContent>
          <mc:Choice Requires="wps">
            <w:drawing>
              <wp:anchor distT="0" distB="0" distL="114300" distR="114300" simplePos="0" relativeHeight="251772416" behindDoc="0" locked="0" layoutInCell="1" allowOverlap="1" wp14:anchorId="5C49EF07" wp14:editId="58B4209B">
                <wp:simplePos x="0" y="0"/>
                <wp:positionH relativeFrom="column">
                  <wp:posOffset>-60385</wp:posOffset>
                </wp:positionH>
                <wp:positionV relativeFrom="paragraph">
                  <wp:posOffset>914400</wp:posOffset>
                </wp:positionV>
                <wp:extent cx="5836285" cy="7223175"/>
                <wp:effectExtent l="0" t="0" r="12065" b="15875"/>
                <wp:wrapTopAndBottom/>
                <wp:docPr id="7" name="Rectangle 7"/>
                <wp:cNvGraphicFramePr/>
                <a:graphic xmlns:a="http://schemas.openxmlformats.org/drawingml/2006/main">
                  <a:graphicData uri="http://schemas.microsoft.com/office/word/2010/wordprocessingShape">
                    <wps:wsp>
                      <wps:cNvSpPr/>
                      <wps:spPr>
                        <a:xfrm>
                          <a:off x="0" y="0"/>
                          <a:ext cx="5836285" cy="722317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4BA120B" id="Rectangle 7" o:spid="_x0000_s1026" style="position:absolute;margin-left:-4.75pt;margin-top:1in;width:459.55pt;height:568.75pt;z-index:251772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wI0nAIAAI8FAAAOAAAAZHJzL2Uyb0RvYy54bWysVE1PGzEQvVfqf7B8L/sBITRigyIQVSUE&#10;CKg4G6+dXcnrcW0nm/TXd2zvbiKKeqiag2PvzLzxe56Zy6tdp8hWWNeCrmhxklMiNIe61euK/ni5&#10;/XJBifNM10yBFhXdC0evlp8/XfZmIUpoQNXCEgTRbtGbijbem0WWOd6IjrkTMEKjUYLtmMejXWe1&#10;ZT2idyor8/w868HWxgIXzuHXm2Sky4gvpeD+QUonPFEVxbv5uNq4voU1W16yxdoy07R8uAb7h1t0&#10;rNWYdIK6YZ6RjW3/gOpabsGB9CccugykbLmIHJBNkb9j89wwIyIXFMeZSSb3/2D5/fbRkrau6JwS&#10;zTp8oicUjem1EmQe5OmNW6DXs3m0w8nhNnDdSduFf2RBdlHS/SSp2HnC8ePs4vS8vJhRwtE2L8vT&#10;Yj4LqNkh3FjnvwnoSNhU1GL6KCXb3jmfXEeXkE3DbasUfmcLpUmPRVfO8zxGOFBtHazBGEtIXCtL&#10;tgwf3++KIe+RF95CabxM4JhYxZ3fK5Hwn4REcZBHmRKEsjxgMs6F9kUyNawWKdUsx9+YbIyIlJVG&#10;wIAs8ZIT9gAweiaQETsJMPiHUBGregoemP8teIqImUH7KbhrNdiPmClkNWRO/qNISZqg0hvUeywd&#10;C6mnnOG3LT7gHXP+kVlsImw3HAz+ARepAB8Khh0lDdhfH30P/ljbaKWkx6asqPu5YVZQor5rrPqv&#10;xdlZ6OJ4OJvNSzzYY8vbsUVvumvApy9wBBket8Hfq3ErLXSvOD9WISuamOaYu6Lc2/Fw7dOwwAnE&#10;xWoV3bBzDfN3+tnwAB5UDQX6sntl1gxV7LEB7mFsYLZ4V8zJN0RqWG08yDZW+kHXQW/s+lg4w4QK&#10;Y+X4HL0Oc3T5GwAA//8DAFBLAwQUAAYACAAAACEA8wnnl+IAAAALAQAADwAAAGRycy9kb3ducmV2&#10;LnhtbEyPPU/DMBCGdyT+g3VILFXrpGqrJsSpEAjUASFR2oHNiY84ND5HsduGf88xwXjvPXo/is3o&#10;OnHGIbSeFKSzBARS7U1LjYL9+9N0DSJETUZ3nlDBNwbYlNdXhc6Nv9AbnnexEWxCIdcKbIx9LmWo&#10;LTodZr5H4t+nH5yOfA6NNIO+sLnr5DxJVtLpljjB6h4fLNbH3ckp+NiOsflKn+PLUU8Ok62t6tfH&#10;Sqnbm/H+DkTEMf7B8Fufq0PJnSp/IhNEp2CaLZlkfbHgTQxkSbYCUbEyX6dLkGUh/28ofwAAAP//&#10;AwBQSwECLQAUAAYACAAAACEAtoM4kv4AAADhAQAAEwAAAAAAAAAAAAAAAAAAAAAAW0NvbnRlbnRf&#10;VHlwZXNdLnhtbFBLAQItABQABgAIAAAAIQA4/SH/1gAAAJQBAAALAAAAAAAAAAAAAAAAAC8BAABf&#10;cmVscy8ucmVsc1BLAQItABQABgAIAAAAIQBZHwI0nAIAAI8FAAAOAAAAAAAAAAAAAAAAAC4CAABk&#10;cnMvZTJvRG9jLnhtbFBLAQItABQABgAIAAAAIQDzCeeX4gAAAAsBAAAPAAAAAAAAAAAAAAAAAPYE&#10;AABkcnMvZG93bnJldi54bWxQSwUGAAAAAAQABADzAAAABQYAAAAA&#10;" filled="f" strokecolor="black [3213]" strokeweight="1pt">
                <w10:wrap type="topAndBottom"/>
              </v:rect>
            </w:pict>
          </mc:Fallback>
        </mc:AlternateContent>
      </w:r>
      <w:r w:rsidR="00962BA8" w:rsidRPr="00962BA8">
        <w:t xml:space="preserve">and used to ascertain the evaluation process. </w:t>
      </w:r>
      <w:r w:rsidR="00962BA8" w:rsidRPr="00962BA8">
        <w:fldChar w:fldCharType="begin"/>
      </w:r>
      <w:r w:rsidR="00962BA8" w:rsidRPr="00962BA8">
        <w:instrText xml:space="preserve"> REF _Ref49346590 \h </w:instrText>
      </w:r>
      <w:r w:rsidR="00962BA8" w:rsidRPr="00962BA8">
        <w:fldChar w:fldCharType="separate"/>
      </w:r>
      <w:r w:rsidR="0032750D">
        <w:t xml:space="preserve">Table </w:t>
      </w:r>
      <w:r w:rsidR="0032750D">
        <w:rPr>
          <w:noProof/>
        </w:rPr>
        <w:t>2</w:t>
      </w:r>
      <w:r w:rsidR="00962BA8" w:rsidRPr="00962BA8">
        <w:fldChar w:fldCharType="end"/>
      </w:r>
      <w:r w:rsidR="00962BA8" w:rsidRPr="00962BA8">
        <w:t xml:space="preserve"> </w:t>
      </w:r>
      <w:r w:rsidR="00A83D89">
        <w:t xml:space="preserve">shows </w:t>
      </w:r>
      <w:r w:rsidR="00962BA8" w:rsidRPr="00962BA8">
        <w:t xml:space="preserve">the configuration </w:t>
      </w:r>
      <w:r w:rsidR="00A83D89">
        <w:t xml:space="preserve">of </w:t>
      </w:r>
      <w:r w:rsidR="00962BA8" w:rsidRPr="00962BA8">
        <w:t>this study</w:t>
      </w:r>
      <w:r w:rsidR="001C4085">
        <w:t>.</w:t>
      </w:r>
    </w:p>
    <w:p w14:paraId="3C1AC36F" w14:textId="77777777" w:rsidR="00DE19C8" w:rsidRDefault="00DE19C8" w:rsidP="00524BA0"/>
    <w:tbl>
      <w:tblPr>
        <w:tblStyle w:val="TableGrid"/>
        <w:tblW w:w="0" w:type="auto"/>
        <w:jc w:val="center"/>
        <w:tblLook w:val="04A0" w:firstRow="1" w:lastRow="0" w:firstColumn="1" w:lastColumn="0" w:noHBand="0" w:noVBand="1"/>
      </w:tblPr>
      <w:tblGrid>
        <w:gridCol w:w="2187"/>
        <w:gridCol w:w="3323"/>
      </w:tblGrid>
      <w:tr w:rsidR="003D50EB" w14:paraId="179B9381" w14:textId="5D39F160" w:rsidTr="003D50EB">
        <w:trPr>
          <w:jc w:val="center"/>
        </w:trPr>
        <w:tc>
          <w:tcPr>
            <w:tcW w:w="2187" w:type="dxa"/>
            <w:shd w:val="clear" w:color="auto" w:fill="FBE4D5" w:themeFill="accent2" w:themeFillTint="33"/>
            <w:vAlign w:val="center"/>
          </w:tcPr>
          <w:p w14:paraId="0E8EFF84" w14:textId="77777777" w:rsidR="003D50EB" w:rsidRPr="00962BA8" w:rsidRDefault="003D50EB" w:rsidP="00E85594">
            <w:pPr>
              <w:spacing w:line="360" w:lineRule="auto"/>
              <w:jc w:val="center"/>
              <w:rPr>
                <w:b/>
              </w:rPr>
            </w:pPr>
            <w:r w:rsidRPr="00962BA8">
              <w:rPr>
                <w:b/>
              </w:rPr>
              <w:lastRenderedPageBreak/>
              <w:t>Variable</w:t>
            </w:r>
          </w:p>
        </w:tc>
        <w:tc>
          <w:tcPr>
            <w:tcW w:w="3323" w:type="dxa"/>
            <w:shd w:val="clear" w:color="auto" w:fill="FBE4D5" w:themeFill="accent2" w:themeFillTint="33"/>
            <w:vAlign w:val="center"/>
          </w:tcPr>
          <w:p w14:paraId="12EDE644" w14:textId="3A5DDFE5" w:rsidR="003D50EB" w:rsidRPr="00962BA8" w:rsidRDefault="003D50EB" w:rsidP="00E85594">
            <w:pPr>
              <w:spacing w:line="360" w:lineRule="auto"/>
              <w:jc w:val="center"/>
              <w:rPr>
                <w:b/>
              </w:rPr>
            </w:pPr>
            <w:r w:rsidRPr="00962BA8">
              <w:rPr>
                <w:b/>
              </w:rPr>
              <w:t>Choice</w:t>
            </w:r>
          </w:p>
        </w:tc>
      </w:tr>
      <w:tr w:rsidR="003D50EB" w14:paraId="06510732" w14:textId="77777777" w:rsidTr="003D50EB">
        <w:trPr>
          <w:jc w:val="center"/>
        </w:trPr>
        <w:tc>
          <w:tcPr>
            <w:tcW w:w="2187" w:type="dxa"/>
            <w:vAlign w:val="center"/>
          </w:tcPr>
          <w:p w14:paraId="467671E3" w14:textId="7C76EE0F" w:rsidR="003D50EB" w:rsidRPr="00962BA8" w:rsidRDefault="003D50EB" w:rsidP="00325F7E">
            <w:pPr>
              <w:spacing w:line="360" w:lineRule="auto"/>
              <w:jc w:val="left"/>
              <w:rPr>
                <w:b/>
              </w:rPr>
            </w:pPr>
            <w:r w:rsidRPr="00962BA8">
              <w:rPr>
                <w:b/>
              </w:rPr>
              <w:t>Approach</w:t>
            </w:r>
          </w:p>
        </w:tc>
        <w:tc>
          <w:tcPr>
            <w:tcW w:w="3323" w:type="dxa"/>
            <w:vAlign w:val="center"/>
          </w:tcPr>
          <w:p w14:paraId="48FBE9E1" w14:textId="28A98DDD" w:rsidR="003D50EB" w:rsidRDefault="003D50EB" w:rsidP="00325F7E">
            <w:pPr>
              <w:spacing w:line="360" w:lineRule="auto"/>
              <w:jc w:val="left"/>
            </w:pPr>
            <w:r w:rsidRPr="00991088">
              <w:t>Qualitative</w:t>
            </w:r>
          </w:p>
        </w:tc>
      </w:tr>
      <w:tr w:rsidR="003D50EB" w14:paraId="71421B1E" w14:textId="77777777" w:rsidTr="003D50EB">
        <w:trPr>
          <w:jc w:val="center"/>
        </w:trPr>
        <w:tc>
          <w:tcPr>
            <w:tcW w:w="2187" w:type="dxa"/>
            <w:vAlign w:val="center"/>
          </w:tcPr>
          <w:p w14:paraId="6D8DD045" w14:textId="35474FE4" w:rsidR="003D50EB" w:rsidRPr="00962BA8" w:rsidRDefault="003D50EB" w:rsidP="00325F7E">
            <w:pPr>
              <w:spacing w:line="360" w:lineRule="auto"/>
              <w:jc w:val="left"/>
              <w:rPr>
                <w:b/>
              </w:rPr>
            </w:pPr>
            <w:r w:rsidRPr="00962BA8">
              <w:rPr>
                <w:b/>
              </w:rPr>
              <w:t>Artefact Focus</w:t>
            </w:r>
          </w:p>
        </w:tc>
        <w:tc>
          <w:tcPr>
            <w:tcW w:w="3323" w:type="dxa"/>
            <w:vAlign w:val="center"/>
          </w:tcPr>
          <w:p w14:paraId="747BE65B" w14:textId="07FEF99D" w:rsidR="003D50EB" w:rsidRDefault="003D50EB" w:rsidP="00325F7E">
            <w:pPr>
              <w:spacing w:line="360" w:lineRule="auto"/>
              <w:jc w:val="left"/>
            </w:pPr>
            <w:r w:rsidRPr="00991088">
              <w:t>Organi</w:t>
            </w:r>
            <w:r>
              <w:t>s</w:t>
            </w:r>
            <w:r w:rsidRPr="00991088">
              <w:t>ational</w:t>
            </w:r>
          </w:p>
        </w:tc>
      </w:tr>
      <w:tr w:rsidR="003D50EB" w14:paraId="76BFA913" w14:textId="77777777" w:rsidTr="003D50EB">
        <w:trPr>
          <w:jc w:val="center"/>
        </w:trPr>
        <w:tc>
          <w:tcPr>
            <w:tcW w:w="2187" w:type="dxa"/>
            <w:vAlign w:val="center"/>
          </w:tcPr>
          <w:p w14:paraId="10173D8B" w14:textId="5A061A0C" w:rsidR="003D50EB" w:rsidRPr="00962BA8" w:rsidRDefault="003D50EB" w:rsidP="003D50EB">
            <w:pPr>
              <w:spacing w:line="360" w:lineRule="auto"/>
              <w:jc w:val="left"/>
              <w:rPr>
                <w:b/>
              </w:rPr>
            </w:pPr>
            <w:r w:rsidRPr="00962BA8">
              <w:rPr>
                <w:b/>
              </w:rPr>
              <w:t>Artefact Type</w:t>
            </w:r>
          </w:p>
        </w:tc>
        <w:tc>
          <w:tcPr>
            <w:tcW w:w="3323" w:type="dxa"/>
            <w:vAlign w:val="center"/>
          </w:tcPr>
          <w:p w14:paraId="3987952B" w14:textId="3539CEB7" w:rsidR="003D50EB" w:rsidRPr="00962BA8" w:rsidRDefault="003D50EB" w:rsidP="003D50EB">
            <w:pPr>
              <w:spacing w:line="360" w:lineRule="auto"/>
              <w:jc w:val="left"/>
              <w:rPr>
                <w:b/>
              </w:rPr>
            </w:pPr>
            <w:r w:rsidRPr="00991088">
              <w:t>Model &amp; Instantiation</w:t>
            </w:r>
          </w:p>
        </w:tc>
      </w:tr>
      <w:tr w:rsidR="003D50EB" w14:paraId="3D94D3D8" w14:textId="77777777" w:rsidTr="003D50EB">
        <w:trPr>
          <w:jc w:val="center"/>
        </w:trPr>
        <w:tc>
          <w:tcPr>
            <w:tcW w:w="2187" w:type="dxa"/>
            <w:vAlign w:val="center"/>
          </w:tcPr>
          <w:p w14:paraId="31C63BC8" w14:textId="5A5A3B42" w:rsidR="003D50EB" w:rsidRPr="00962BA8" w:rsidRDefault="003D50EB" w:rsidP="003D50EB">
            <w:pPr>
              <w:spacing w:line="360" w:lineRule="auto"/>
              <w:jc w:val="left"/>
              <w:rPr>
                <w:b/>
              </w:rPr>
            </w:pPr>
            <w:r w:rsidRPr="00962BA8">
              <w:rPr>
                <w:b/>
              </w:rPr>
              <w:t>Epistemology</w:t>
            </w:r>
          </w:p>
        </w:tc>
        <w:tc>
          <w:tcPr>
            <w:tcW w:w="3323" w:type="dxa"/>
            <w:vAlign w:val="center"/>
          </w:tcPr>
          <w:p w14:paraId="22819112" w14:textId="63287FC0" w:rsidR="003D50EB" w:rsidRPr="00962BA8" w:rsidRDefault="003D50EB" w:rsidP="003D50EB">
            <w:pPr>
              <w:spacing w:line="360" w:lineRule="auto"/>
              <w:jc w:val="left"/>
              <w:rPr>
                <w:b/>
              </w:rPr>
            </w:pPr>
            <w:r w:rsidRPr="00991088">
              <w:t>Positivism</w:t>
            </w:r>
          </w:p>
        </w:tc>
      </w:tr>
      <w:tr w:rsidR="003D50EB" w14:paraId="65F7AA01" w14:textId="77777777" w:rsidTr="003D50EB">
        <w:trPr>
          <w:jc w:val="center"/>
        </w:trPr>
        <w:tc>
          <w:tcPr>
            <w:tcW w:w="2187" w:type="dxa"/>
            <w:vAlign w:val="center"/>
          </w:tcPr>
          <w:p w14:paraId="118FCB4E" w14:textId="2FE3C380" w:rsidR="003D50EB" w:rsidRPr="00962BA8" w:rsidRDefault="003D50EB" w:rsidP="003D50EB">
            <w:pPr>
              <w:spacing w:line="360" w:lineRule="auto"/>
              <w:jc w:val="left"/>
              <w:rPr>
                <w:b/>
              </w:rPr>
            </w:pPr>
            <w:r w:rsidRPr="00962BA8">
              <w:rPr>
                <w:b/>
              </w:rPr>
              <w:t>Function</w:t>
            </w:r>
          </w:p>
        </w:tc>
        <w:tc>
          <w:tcPr>
            <w:tcW w:w="3323" w:type="dxa"/>
            <w:vAlign w:val="center"/>
          </w:tcPr>
          <w:p w14:paraId="72CD44C7" w14:textId="1AABBD94" w:rsidR="003D50EB" w:rsidRPr="00962BA8" w:rsidRDefault="003D50EB" w:rsidP="003D50EB">
            <w:pPr>
              <w:spacing w:line="360" w:lineRule="auto"/>
              <w:jc w:val="left"/>
              <w:rPr>
                <w:b/>
              </w:rPr>
            </w:pPr>
            <w:r w:rsidRPr="00991088">
              <w:t>Development function</w:t>
            </w:r>
          </w:p>
        </w:tc>
      </w:tr>
      <w:tr w:rsidR="003D50EB" w14:paraId="3919D59F" w14:textId="77777777" w:rsidTr="003D50EB">
        <w:trPr>
          <w:jc w:val="center"/>
        </w:trPr>
        <w:tc>
          <w:tcPr>
            <w:tcW w:w="2187" w:type="dxa"/>
            <w:vAlign w:val="center"/>
          </w:tcPr>
          <w:p w14:paraId="6941C7BF" w14:textId="64BC8C94" w:rsidR="003D50EB" w:rsidRPr="00962BA8" w:rsidRDefault="003D50EB" w:rsidP="003D50EB">
            <w:pPr>
              <w:spacing w:line="360" w:lineRule="auto"/>
              <w:jc w:val="left"/>
              <w:rPr>
                <w:b/>
              </w:rPr>
            </w:pPr>
            <w:r w:rsidRPr="00962BA8">
              <w:rPr>
                <w:b/>
              </w:rPr>
              <w:t>Method</w:t>
            </w:r>
          </w:p>
        </w:tc>
        <w:tc>
          <w:tcPr>
            <w:tcW w:w="3323" w:type="dxa"/>
            <w:vAlign w:val="center"/>
          </w:tcPr>
          <w:p w14:paraId="6FFB6624" w14:textId="499497F4" w:rsidR="003D50EB" w:rsidRPr="00962BA8" w:rsidRDefault="003D50EB" w:rsidP="003D50EB">
            <w:pPr>
              <w:spacing w:line="360" w:lineRule="auto"/>
              <w:jc w:val="left"/>
              <w:rPr>
                <w:b/>
              </w:rPr>
            </w:pPr>
            <w:r w:rsidRPr="00991088">
              <w:t>Prototype</w:t>
            </w:r>
            <w:r>
              <w:t xml:space="preserve"> </w:t>
            </w:r>
          </w:p>
        </w:tc>
      </w:tr>
      <w:tr w:rsidR="003D50EB" w14:paraId="67CB23FB" w14:textId="77777777" w:rsidTr="003D50EB">
        <w:trPr>
          <w:jc w:val="center"/>
        </w:trPr>
        <w:tc>
          <w:tcPr>
            <w:tcW w:w="2187" w:type="dxa"/>
            <w:vAlign w:val="center"/>
          </w:tcPr>
          <w:p w14:paraId="2F250875" w14:textId="0FED5C6F" w:rsidR="003D50EB" w:rsidRPr="00962BA8" w:rsidRDefault="003D50EB" w:rsidP="003D50EB">
            <w:pPr>
              <w:spacing w:line="360" w:lineRule="auto"/>
              <w:jc w:val="left"/>
              <w:rPr>
                <w:b/>
              </w:rPr>
            </w:pPr>
            <w:r w:rsidRPr="00962BA8">
              <w:rPr>
                <w:b/>
              </w:rPr>
              <w:t>Object</w:t>
            </w:r>
          </w:p>
        </w:tc>
        <w:tc>
          <w:tcPr>
            <w:tcW w:w="3323" w:type="dxa"/>
            <w:vAlign w:val="center"/>
          </w:tcPr>
          <w:p w14:paraId="0B7346AE" w14:textId="64964687" w:rsidR="003D50EB" w:rsidRPr="00962BA8" w:rsidRDefault="003D50EB" w:rsidP="003D50EB">
            <w:pPr>
              <w:spacing w:line="360" w:lineRule="auto"/>
              <w:jc w:val="left"/>
              <w:rPr>
                <w:b/>
              </w:rPr>
            </w:pPr>
            <w:r>
              <w:t>Artefact</w:t>
            </w:r>
          </w:p>
        </w:tc>
      </w:tr>
      <w:tr w:rsidR="003D50EB" w14:paraId="2BDEB5E6" w14:textId="77777777" w:rsidTr="003D50EB">
        <w:trPr>
          <w:jc w:val="center"/>
        </w:trPr>
        <w:tc>
          <w:tcPr>
            <w:tcW w:w="2187" w:type="dxa"/>
            <w:vAlign w:val="center"/>
          </w:tcPr>
          <w:p w14:paraId="535FBA1C" w14:textId="0B8F6467" w:rsidR="003D50EB" w:rsidRPr="00962BA8" w:rsidRDefault="003D50EB" w:rsidP="003D50EB">
            <w:pPr>
              <w:spacing w:line="360" w:lineRule="auto"/>
              <w:jc w:val="left"/>
              <w:rPr>
                <w:b/>
              </w:rPr>
            </w:pPr>
            <w:r w:rsidRPr="00962BA8">
              <w:rPr>
                <w:b/>
              </w:rPr>
              <w:t>Ontology</w:t>
            </w:r>
          </w:p>
        </w:tc>
        <w:tc>
          <w:tcPr>
            <w:tcW w:w="3323" w:type="dxa"/>
            <w:vAlign w:val="center"/>
          </w:tcPr>
          <w:p w14:paraId="7DFDCCBC" w14:textId="741C8F8B" w:rsidR="003D50EB" w:rsidRPr="00962BA8" w:rsidRDefault="003D50EB" w:rsidP="003D50EB">
            <w:pPr>
              <w:spacing w:line="360" w:lineRule="auto"/>
              <w:jc w:val="left"/>
              <w:rPr>
                <w:b/>
              </w:rPr>
            </w:pPr>
            <w:r w:rsidRPr="00991088">
              <w:t xml:space="preserve">Realism </w:t>
            </w:r>
            <w:r>
              <w:t>or</w:t>
            </w:r>
            <w:r w:rsidRPr="00991088">
              <w:t xml:space="preserve"> Nominalism</w:t>
            </w:r>
          </w:p>
        </w:tc>
      </w:tr>
      <w:tr w:rsidR="003D50EB" w14:paraId="66E13078" w14:textId="77777777" w:rsidTr="003D50EB">
        <w:trPr>
          <w:jc w:val="center"/>
        </w:trPr>
        <w:tc>
          <w:tcPr>
            <w:tcW w:w="2187" w:type="dxa"/>
            <w:vAlign w:val="center"/>
          </w:tcPr>
          <w:p w14:paraId="3B18C89C" w14:textId="35205CBF" w:rsidR="003D50EB" w:rsidRPr="00962BA8" w:rsidRDefault="003D50EB" w:rsidP="003D50EB">
            <w:pPr>
              <w:spacing w:line="360" w:lineRule="auto"/>
              <w:jc w:val="left"/>
              <w:rPr>
                <w:b/>
              </w:rPr>
            </w:pPr>
            <w:r w:rsidRPr="00962BA8">
              <w:rPr>
                <w:b/>
              </w:rPr>
              <w:t>Perspective</w:t>
            </w:r>
          </w:p>
        </w:tc>
        <w:tc>
          <w:tcPr>
            <w:tcW w:w="3323" w:type="dxa"/>
            <w:vAlign w:val="center"/>
          </w:tcPr>
          <w:p w14:paraId="703D1ED6" w14:textId="06BBB3EC" w:rsidR="003D50EB" w:rsidRPr="00962BA8" w:rsidRDefault="003D50EB" w:rsidP="003D50EB">
            <w:pPr>
              <w:spacing w:line="360" w:lineRule="auto"/>
              <w:jc w:val="left"/>
              <w:rPr>
                <w:b/>
              </w:rPr>
            </w:pPr>
            <w:r>
              <w:t>Deployment</w:t>
            </w:r>
          </w:p>
        </w:tc>
      </w:tr>
      <w:tr w:rsidR="003D50EB" w14:paraId="474AA9A1" w14:textId="77777777" w:rsidTr="003D50EB">
        <w:trPr>
          <w:jc w:val="center"/>
        </w:trPr>
        <w:tc>
          <w:tcPr>
            <w:tcW w:w="2187" w:type="dxa"/>
            <w:vAlign w:val="center"/>
          </w:tcPr>
          <w:p w14:paraId="084DFB25" w14:textId="3927449B" w:rsidR="003D50EB" w:rsidRPr="00962BA8" w:rsidRDefault="003D50EB" w:rsidP="003D50EB">
            <w:pPr>
              <w:spacing w:line="360" w:lineRule="auto"/>
              <w:jc w:val="left"/>
              <w:rPr>
                <w:b/>
              </w:rPr>
            </w:pPr>
            <w:r w:rsidRPr="00962BA8">
              <w:rPr>
                <w:b/>
              </w:rPr>
              <w:t>Position</w:t>
            </w:r>
          </w:p>
        </w:tc>
        <w:tc>
          <w:tcPr>
            <w:tcW w:w="3323" w:type="dxa"/>
            <w:vAlign w:val="center"/>
          </w:tcPr>
          <w:p w14:paraId="3D659CBA" w14:textId="69F211EA" w:rsidR="003D50EB" w:rsidRPr="00962BA8" w:rsidRDefault="003D50EB" w:rsidP="003D50EB">
            <w:pPr>
              <w:spacing w:line="360" w:lineRule="auto"/>
              <w:jc w:val="left"/>
              <w:rPr>
                <w:b/>
              </w:rPr>
            </w:pPr>
            <w:r>
              <w:t>Internal</w:t>
            </w:r>
          </w:p>
        </w:tc>
      </w:tr>
      <w:tr w:rsidR="003D50EB" w14:paraId="63F74199" w14:textId="77777777" w:rsidTr="003D50EB">
        <w:trPr>
          <w:jc w:val="center"/>
        </w:trPr>
        <w:tc>
          <w:tcPr>
            <w:tcW w:w="2187" w:type="dxa"/>
            <w:vAlign w:val="center"/>
          </w:tcPr>
          <w:p w14:paraId="514FCAB7" w14:textId="5B23DD61" w:rsidR="003D50EB" w:rsidRPr="00962BA8" w:rsidRDefault="003D50EB" w:rsidP="003D50EB">
            <w:pPr>
              <w:spacing w:line="360" w:lineRule="auto"/>
              <w:jc w:val="left"/>
              <w:rPr>
                <w:b/>
              </w:rPr>
            </w:pPr>
            <w:r w:rsidRPr="00962BA8">
              <w:rPr>
                <w:b/>
              </w:rPr>
              <w:t>Reference point</w:t>
            </w:r>
          </w:p>
        </w:tc>
        <w:tc>
          <w:tcPr>
            <w:tcW w:w="3323" w:type="dxa"/>
            <w:vAlign w:val="center"/>
          </w:tcPr>
          <w:p w14:paraId="3FAFD867" w14:textId="06A62C28" w:rsidR="003D50EB" w:rsidRPr="00962BA8" w:rsidRDefault="003D50EB" w:rsidP="003D50EB">
            <w:pPr>
              <w:spacing w:line="360" w:lineRule="auto"/>
              <w:jc w:val="left"/>
              <w:rPr>
                <w:b/>
              </w:rPr>
            </w:pPr>
            <w:r>
              <w:t>Artefact</w:t>
            </w:r>
            <w:r w:rsidRPr="00991088">
              <w:t xml:space="preserve"> against research gap</w:t>
            </w:r>
          </w:p>
        </w:tc>
      </w:tr>
      <w:tr w:rsidR="003D50EB" w14:paraId="2BE9C3C2" w14:textId="77777777" w:rsidTr="003D50EB">
        <w:trPr>
          <w:jc w:val="center"/>
        </w:trPr>
        <w:tc>
          <w:tcPr>
            <w:tcW w:w="2187" w:type="dxa"/>
            <w:vAlign w:val="center"/>
          </w:tcPr>
          <w:p w14:paraId="4A4A5E64" w14:textId="361D0916" w:rsidR="003D50EB" w:rsidRPr="00962BA8" w:rsidRDefault="003D50EB" w:rsidP="003D50EB">
            <w:pPr>
              <w:spacing w:line="360" w:lineRule="auto"/>
              <w:jc w:val="left"/>
              <w:rPr>
                <w:b/>
              </w:rPr>
            </w:pPr>
            <w:r w:rsidRPr="00962BA8">
              <w:rPr>
                <w:b/>
              </w:rPr>
              <w:t>Time</w:t>
            </w:r>
          </w:p>
        </w:tc>
        <w:tc>
          <w:tcPr>
            <w:tcW w:w="3323" w:type="dxa"/>
            <w:vAlign w:val="center"/>
          </w:tcPr>
          <w:p w14:paraId="2A951D72" w14:textId="2FF8AE75" w:rsidR="003D50EB" w:rsidRPr="00962BA8" w:rsidRDefault="003D50EB" w:rsidP="003D50EB">
            <w:pPr>
              <w:spacing w:line="360" w:lineRule="auto"/>
              <w:jc w:val="left"/>
              <w:rPr>
                <w:b/>
              </w:rPr>
            </w:pPr>
            <w:r w:rsidRPr="00991088">
              <w:t>Ex post</w:t>
            </w:r>
          </w:p>
        </w:tc>
      </w:tr>
    </w:tbl>
    <w:p w14:paraId="4674A4CD" w14:textId="3E14E2FB" w:rsidR="00391250" w:rsidRDefault="00391250" w:rsidP="00391250">
      <w:pPr>
        <w:pStyle w:val="Caption"/>
        <w:jc w:val="center"/>
      </w:pPr>
      <w:bookmarkStart w:id="53" w:name="_Ref49346590"/>
      <w:bookmarkStart w:id="54" w:name="_Ref49346575"/>
      <w:bookmarkStart w:id="55" w:name="_Toc66349109"/>
      <w:r>
        <w:t xml:space="preserve">Table </w:t>
      </w:r>
      <w:fldSimple w:instr=" SEQ Table \* ARABIC ">
        <w:r w:rsidR="0032750D">
          <w:rPr>
            <w:noProof/>
          </w:rPr>
          <w:t>2</w:t>
        </w:r>
      </w:fldSimple>
      <w:bookmarkEnd w:id="53"/>
      <w:r>
        <w:t xml:space="preserve">: </w:t>
      </w:r>
      <w:bookmarkEnd w:id="54"/>
      <w:r>
        <w:t xml:space="preserve">Evaluation parameters applicable to this study </w:t>
      </w:r>
      <w:r>
        <w:fldChar w:fldCharType="begin"/>
      </w:r>
      <w:r w:rsidR="00826868">
        <w:instrText xml:space="preserve"> ADDIN EN.CITE &lt;EndNote&gt;&lt;Cite&gt;&lt;Author&gt;Cleven&lt;/Author&gt;&lt;Year&gt;2009&lt;/Year&gt;&lt;RecNum&gt;625&lt;/RecNum&gt;&lt;DisplayText&gt;(Cleven et al., 2009)&lt;/DisplayText&gt;&lt;record&gt;&lt;rec-number&gt;625&lt;/rec-number&gt;&lt;foreign-keys&gt;&lt;key app="EN" db-id="rx9aa55s6txsf0eex2mp5zre2dt9t0pz2at9" timestamp="1614286407" guid="5708ba15-3ec6-47dc-972e-41ad8a60ca4a"&gt;625&lt;/key&gt;&lt;/foreign-keys&gt;&lt;ref-type name="Conference Proceedings"&gt;10&lt;/ref-type&gt;&lt;contributors&gt;&lt;authors&gt;&lt;author&gt;Cleven, Anne&lt;/author&gt;&lt;author&gt;Gubler, Philipp&lt;/author&gt;&lt;author&gt;Hüner, Kai M.&lt;/author&gt;&lt;/authors&gt;&lt;/contributors&gt;&lt;titles&gt;&lt;title&gt;Design alternatives for the evaluation of design science research artifacts&lt;/title&gt;&lt;secondary-title&gt;4th International Conference on Design Science Research in Information Systems and Technology&lt;/secondary-title&gt;&lt;short-title&gt;Design alternatives for the evaluation of design science research artifacts&lt;/short-title&gt;&lt;/titles&gt;&lt;pages&gt;1-8&lt;/pages&gt;&lt;dates&gt;&lt;year&gt;2009&lt;/year&gt;&lt;/dates&gt;&lt;urls&gt;&lt;/urls&gt;&lt;custom3&gt;Proceedings of the 4th International Conference on Design Science Research in Information Systems and Technology&lt;/custom3&gt;&lt;electronic-resource-num&gt;https://doi.org/10.1145/1555619.1555645&lt;/electronic-resource-num&gt;&lt;/record&gt;&lt;/Cite&gt;&lt;/EndNote&gt;</w:instrText>
      </w:r>
      <w:r>
        <w:fldChar w:fldCharType="separate"/>
      </w:r>
      <w:r>
        <w:rPr>
          <w:noProof/>
        </w:rPr>
        <w:t>(Cleven et al., 2009)</w:t>
      </w:r>
      <w:bookmarkEnd w:id="55"/>
      <w:r>
        <w:fldChar w:fldCharType="end"/>
      </w:r>
      <w:r>
        <w:t xml:space="preserve"> </w:t>
      </w:r>
    </w:p>
    <w:bookmarkStart w:id="56" w:name="_Ref49786795"/>
    <w:bookmarkStart w:id="57" w:name="_Ref50539035"/>
    <w:p w14:paraId="106CDBDD" w14:textId="18B7FDA2" w:rsidR="003D50EB" w:rsidRDefault="003D50EB" w:rsidP="000B79D6">
      <w:pPr>
        <w:keepNext/>
      </w:pPr>
      <w:r>
        <w:object w:dxaOrig="10756" w:dyaOrig="13560" w14:anchorId="653EFCD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35pt;height:566.6pt" o:ole="" o:bordertopcolor="this" o:borderleftcolor="this" o:borderbottomcolor="this" o:borderrightcolor="this">
            <v:imagedata r:id="rId19" o:title=""/>
            <w10:bordertop type="single" width="4"/>
            <w10:borderleft type="single" width="4"/>
            <w10:borderbottom type="single" width="4"/>
            <w10:borderright type="single" width="4"/>
          </v:shape>
          <o:OLEObject Type="Embed" ProgID="Visio.Drawing.15" ShapeID="_x0000_i1025" DrawAspect="Content" ObjectID="_1680520293" r:id="rId20"/>
        </w:object>
      </w:r>
    </w:p>
    <w:p w14:paraId="1AE0CAE1" w14:textId="09C8270D" w:rsidR="003D50EB" w:rsidRDefault="003D50EB" w:rsidP="000B79D6">
      <w:pPr>
        <w:pStyle w:val="Caption"/>
        <w:jc w:val="center"/>
      </w:pPr>
      <w:bookmarkStart w:id="58" w:name="_Ref62570829"/>
      <w:bookmarkStart w:id="59" w:name="_Ref62545411"/>
      <w:bookmarkStart w:id="60" w:name="_Toc66348869"/>
      <w:r>
        <w:t xml:space="preserve">Figure </w:t>
      </w:r>
      <w:fldSimple w:instr=" SEQ Figure \* ARABIC ">
        <w:r w:rsidR="0032750D">
          <w:rPr>
            <w:noProof/>
          </w:rPr>
          <w:t>2</w:t>
        </w:r>
      </w:fldSimple>
      <w:bookmarkEnd w:id="58"/>
      <w:r>
        <w:t>: Procedural diagram outlining the key steps of the study</w:t>
      </w:r>
      <w:bookmarkEnd w:id="59"/>
      <w:bookmarkEnd w:id="60"/>
    </w:p>
    <w:p w14:paraId="0A72990E" w14:textId="67E0170A" w:rsidR="00313E19" w:rsidRPr="003E775D" w:rsidRDefault="00313E19" w:rsidP="00962BA8">
      <w:pPr>
        <w:pStyle w:val="Heading1"/>
      </w:pPr>
      <w:bookmarkStart w:id="61" w:name="_Ref62547516"/>
      <w:bookmarkStart w:id="62" w:name="_Toc66348791"/>
      <w:bookmarkStart w:id="63" w:name="_Toc66348837"/>
      <w:r w:rsidRPr="003E775D">
        <w:lastRenderedPageBreak/>
        <w:t xml:space="preserve">Conceptual </w:t>
      </w:r>
      <w:r w:rsidRPr="00962BA8">
        <w:t>Process</w:t>
      </w:r>
      <w:r w:rsidRPr="003E775D">
        <w:t xml:space="preserve"> Model</w:t>
      </w:r>
      <w:r w:rsidR="00E250BA">
        <w:t>s</w:t>
      </w:r>
      <w:bookmarkEnd w:id="56"/>
      <w:bookmarkEnd w:id="57"/>
      <w:bookmarkEnd w:id="61"/>
      <w:bookmarkEnd w:id="62"/>
      <w:bookmarkEnd w:id="63"/>
    </w:p>
    <w:p w14:paraId="10F24484" w14:textId="77777777" w:rsidR="00A91632" w:rsidRPr="0014160D" w:rsidRDefault="00A91632" w:rsidP="00A91632">
      <w:pPr>
        <w:pStyle w:val="Heading2"/>
      </w:pPr>
      <w:bookmarkStart w:id="64" w:name="_Ref62572989"/>
      <w:bookmarkStart w:id="65" w:name="_Toc66348792"/>
      <w:bookmarkStart w:id="66" w:name="_Toc66348838"/>
      <w:r w:rsidRPr="0014160D">
        <w:t>Process improvement objectives</w:t>
      </w:r>
      <w:bookmarkEnd w:id="64"/>
      <w:bookmarkEnd w:id="65"/>
      <w:bookmarkEnd w:id="66"/>
    </w:p>
    <w:p w14:paraId="393B2910" w14:textId="50EEC4E4" w:rsidR="00A91632" w:rsidRPr="0014160D" w:rsidRDefault="00A91632" w:rsidP="00A91632">
      <w:r w:rsidRPr="0014160D">
        <w:t>Based on the literature</w:t>
      </w:r>
      <w:r>
        <w:t>,</w:t>
      </w:r>
      <w:r w:rsidRPr="0014160D">
        <w:t xml:space="preserve"> </w:t>
      </w:r>
      <w:r w:rsidR="00C6630D">
        <w:t>we</w:t>
      </w:r>
      <w:r w:rsidRPr="0014160D">
        <w:t xml:space="preserve"> define the</w:t>
      </w:r>
      <w:r>
        <w:t xml:space="preserve"> objectives of</w:t>
      </w:r>
      <w:r w:rsidRPr="0014160D">
        <w:t xml:space="preserve"> </w:t>
      </w:r>
      <w:r>
        <w:t xml:space="preserve">the proposed blockchain-aided </w:t>
      </w:r>
      <w:r w:rsidRPr="0014160D">
        <w:t>information e</w:t>
      </w:r>
      <w:r>
        <w:t xml:space="preserve">xchange process models </w:t>
      </w:r>
      <w:r w:rsidRPr="0014160D">
        <w:t>as follows:</w:t>
      </w:r>
    </w:p>
    <w:p w14:paraId="2DA30BA0" w14:textId="73044D32" w:rsidR="00A91632" w:rsidRPr="0014160D" w:rsidRDefault="00A91632" w:rsidP="00A91632">
      <w:pPr>
        <w:numPr>
          <w:ilvl w:val="0"/>
          <w:numId w:val="26"/>
        </w:numPr>
        <w:contextualSpacing/>
      </w:pPr>
      <w:r>
        <w:t>To enable b</w:t>
      </w:r>
      <w:r w:rsidRPr="0014160D">
        <w:t>etter control of design liability for project participants</w:t>
      </w:r>
    </w:p>
    <w:p w14:paraId="6301D788" w14:textId="07127D5D" w:rsidR="00A91632" w:rsidRDefault="00A91632" w:rsidP="00A91632">
      <w:pPr>
        <w:numPr>
          <w:ilvl w:val="0"/>
          <w:numId w:val="26"/>
        </w:numPr>
        <w:contextualSpacing/>
      </w:pPr>
      <w:r>
        <w:t>To improve</w:t>
      </w:r>
      <w:r w:rsidRPr="0014160D">
        <w:t xml:space="preserve"> </w:t>
      </w:r>
      <w:r>
        <w:t xml:space="preserve">the </w:t>
      </w:r>
      <w:r w:rsidRPr="0014160D">
        <w:t>security of the information exchange transaction records</w:t>
      </w:r>
    </w:p>
    <w:p w14:paraId="58B67783" w14:textId="77777777" w:rsidR="00A91632" w:rsidRDefault="00A91632" w:rsidP="00A91632">
      <w:pPr>
        <w:numPr>
          <w:ilvl w:val="0"/>
          <w:numId w:val="26"/>
        </w:numPr>
        <w:contextualSpacing/>
      </w:pPr>
      <w:r>
        <w:t>To create potential evidence for disputes and construction defects.</w:t>
      </w:r>
    </w:p>
    <w:p w14:paraId="721C882F" w14:textId="5B619F53" w:rsidR="001E036B" w:rsidRDefault="00E250BA" w:rsidP="0014160D">
      <w:r>
        <w:t>C</w:t>
      </w:r>
      <w:r w:rsidR="001A31E6" w:rsidRPr="001A31E6">
        <w:t>onceptual process model</w:t>
      </w:r>
      <w:r>
        <w:t xml:space="preserve">s are </w:t>
      </w:r>
      <w:r w:rsidR="008E100B">
        <w:t xml:space="preserve">proposed </w:t>
      </w:r>
      <w:r w:rsidR="001A31E6" w:rsidRPr="001A31E6">
        <w:t xml:space="preserve">as </w:t>
      </w:r>
      <w:r w:rsidR="008E100B">
        <w:t xml:space="preserve">an </w:t>
      </w:r>
      <w:r w:rsidR="00962BA8">
        <w:t>artefact</w:t>
      </w:r>
      <w:r w:rsidR="001A31E6" w:rsidRPr="001A31E6">
        <w:t xml:space="preserve"> </w:t>
      </w:r>
      <w:r>
        <w:t xml:space="preserve">for </w:t>
      </w:r>
      <w:r w:rsidR="00894096">
        <w:t xml:space="preserve">our </w:t>
      </w:r>
      <w:r>
        <w:t xml:space="preserve">study </w:t>
      </w:r>
      <w:r w:rsidR="008E100B">
        <w:t xml:space="preserve">as </w:t>
      </w:r>
      <w:r>
        <w:t xml:space="preserve">they </w:t>
      </w:r>
      <w:r w:rsidR="0014160D">
        <w:t>provide</w:t>
      </w:r>
      <w:r w:rsidR="001A31E6" w:rsidRPr="001A31E6">
        <w:t xml:space="preserve"> a guideline for developing more sophisticated Application Programming Interfaces (APIs)</w:t>
      </w:r>
      <w:r w:rsidR="00837B84">
        <w:t>.</w:t>
      </w:r>
      <w:r w:rsidR="00CD20FF">
        <w:t xml:space="preserve"> </w:t>
      </w:r>
      <w:r w:rsidR="00D061BB">
        <w:t>A</w:t>
      </w:r>
      <w:r w:rsidR="00D061BB" w:rsidRPr="001A31E6">
        <w:t xml:space="preserve"> conceptual model potentially make</w:t>
      </w:r>
      <w:r w:rsidR="00D061BB">
        <w:t>s</w:t>
      </w:r>
      <w:r w:rsidR="00D061BB" w:rsidRPr="001A31E6">
        <w:t xml:space="preserve"> the definitions of APIs much richer for the purposes they are being built</w:t>
      </w:r>
      <w:r w:rsidR="00D061BB">
        <w:t xml:space="preserve"> </w:t>
      </w:r>
      <w:r w:rsidR="00D061BB">
        <w:fldChar w:fldCharType="begin"/>
      </w:r>
      <w:r w:rsidR="00826868">
        <w:instrText xml:space="preserve"> ADDIN EN.CITE &lt;EndNote&gt;&lt;Cite&gt;&lt;Author&gt;Zhu&lt;/Author&gt;&lt;Year&gt;2006&lt;/Year&gt;&lt;RecNum&gt;1040&lt;/RecNum&gt;&lt;DisplayText&gt;(Zhu &amp;amp; Augenbroe, 2006)&lt;/DisplayText&gt;&lt;record&gt;&lt;rec-number&gt;1040&lt;/rec-number&gt;&lt;foreign-keys&gt;&lt;key app="EN" db-id="rx9aa55s6txsf0eex2mp5zre2dt9t0pz2at9" timestamp="1614286603" guid="dd15634d-df0e-43df-ad73-b5e35101e30e"&gt;1040&lt;/key&gt;&lt;/foreign-keys&gt;&lt;ref-type name="Journal Article"&gt;17&lt;/ref-type&gt;&lt;contributors&gt;&lt;authors&gt;&lt;author&gt;Zhu, Yimin&lt;/author&gt;&lt;author&gt;Augenbroe, Godfried&lt;/author&gt;&lt;/authors&gt;&lt;/contributors&gt;&lt;titles&gt;&lt;title&gt;A conceptual model for supporting the integration of inter-organizational information processes of AEC projects&lt;/title&gt;&lt;secondary-title&gt;Automation in construction&lt;/secondary-title&gt;&lt;short-title&gt;A conceptual model for supporting the integration of inter-organizational information processes of AEC projects&lt;/short-title&gt;&lt;/titles&gt;&lt;periodical&gt;&lt;full-title&gt;Automation in construction&lt;/full-title&gt;&lt;/periodical&gt;&lt;pages&gt;200-211&lt;/pages&gt;&lt;volume&gt;15&lt;/volume&gt;&lt;number&gt;2&lt;/number&gt;&lt;dates&gt;&lt;year&gt;2006&lt;/year&gt;&lt;/dates&gt;&lt;isbn&gt;0926-5805&lt;/isbn&gt;&lt;urls&gt;&lt;/urls&gt;&lt;custom1&gt;Done&lt;/custom1&gt;&lt;electronic-resource-num&gt;https://doi.org/10.1016/j.autcon.2005.05.003&lt;/electronic-resource-num&gt;&lt;/record&gt;&lt;/Cite&gt;&lt;/EndNote&gt;</w:instrText>
      </w:r>
      <w:r w:rsidR="00D061BB">
        <w:fldChar w:fldCharType="separate"/>
      </w:r>
      <w:r w:rsidR="00D061BB">
        <w:rPr>
          <w:noProof/>
        </w:rPr>
        <w:t>(Zhu &amp; Augenbroe, 2006)</w:t>
      </w:r>
      <w:r w:rsidR="00D061BB">
        <w:fldChar w:fldCharType="end"/>
      </w:r>
      <w:r w:rsidR="00D061BB" w:rsidRPr="001A31E6">
        <w:t>.</w:t>
      </w:r>
      <w:r w:rsidR="00D061BB">
        <w:t xml:space="preserve"> </w:t>
      </w:r>
      <w:r w:rsidR="00CD20FF">
        <w:t>API</w:t>
      </w:r>
      <w:r w:rsidR="00BF24C6">
        <w:t>s</w:t>
      </w:r>
      <w:r w:rsidR="001A31E6" w:rsidRPr="001A31E6">
        <w:t xml:space="preserve"> </w:t>
      </w:r>
      <w:r w:rsidR="008E64FC">
        <w:t>developed based on the</w:t>
      </w:r>
      <w:r w:rsidR="00757710">
        <w:t xml:space="preserve"> proposed</w:t>
      </w:r>
      <w:r w:rsidR="008E64FC">
        <w:t xml:space="preserve"> process models </w:t>
      </w:r>
      <w:r w:rsidR="00FC7C12">
        <w:t xml:space="preserve">could </w:t>
      </w:r>
      <w:r w:rsidR="00CE14AB">
        <w:t xml:space="preserve">be integrated </w:t>
      </w:r>
      <w:r w:rsidR="00BF063A">
        <w:t>into the</w:t>
      </w:r>
      <w:r w:rsidR="00CE14AB">
        <w:t xml:space="preserve"> </w:t>
      </w:r>
      <w:r w:rsidR="001A31E6" w:rsidRPr="001A31E6">
        <w:t xml:space="preserve">existing AEC software </w:t>
      </w:r>
      <w:r w:rsidR="001C4085">
        <w:t>to leverage blockchain technology for information exchange</w:t>
      </w:r>
      <w:r w:rsidR="001A31E6" w:rsidRPr="001A31E6">
        <w:t xml:space="preserve">. </w:t>
      </w:r>
    </w:p>
    <w:p w14:paraId="08F4AC01" w14:textId="0930D790" w:rsidR="002F5AA5" w:rsidRDefault="002F5AA5" w:rsidP="00313133">
      <w:pPr>
        <w:pStyle w:val="Heading2"/>
      </w:pPr>
      <w:bookmarkStart w:id="67" w:name="_Ref50567290"/>
      <w:bookmarkStart w:id="68" w:name="_Toc66348793"/>
      <w:bookmarkStart w:id="69" w:name="_Toc66348839"/>
      <w:r>
        <w:t xml:space="preserve">Mapping </w:t>
      </w:r>
      <w:r w:rsidR="00A60F44">
        <w:t xml:space="preserve">current </w:t>
      </w:r>
      <w:r>
        <w:t>processes</w:t>
      </w:r>
      <w:bookmarkEnd w:id="67"/>
      <w:bookmarkEnd w:id="68"/>
      <w:bookmarkEnd w:id="69"/>
    </w:p>
    <w:p w14:paraId="10271AAB" w14:textId="363210D7" w:rsidR="00265119" w:rsidRDefault="00843982" w:rsidP="00D73DFC">
      <w:r>
        <w:t>To</w:t>
      </w:r>
      <w:r w:rsidR="00F56A24">
        <w:t xml:space="preserve"> </w:t>
      </w:r>
      <w:r w:rsidR="008E100B" w:rsidRPr="008E100B">
        <w:t>develop blockchain-aided process model</w:t>
      </w:r>
      <w:r w:rsidR="0014160D">
        <w:t>s</w:t>
      </w:r>
      <w:r w:rsidR="006563A0">
        <w:t xml:space="preserve">, </w:t>
      </w:r>
      <w:r w:rsidR="00FC7C12">
        <w:t>we</w:t>
      </w:r>
      <w:r w:rsidR="00E95B56" w:rsidRPr="008E100B">
        <w:t xml:space="preserve"> </w:t>
      </w:r>
      <w:r w:rsidR="006563A0">
        <w:t>first need</w:t>
      </w:r>
      <w:r w:rsidR="00DF2E66">
        <w:t>ed</w:t>
      </w:r>
      <w:r w:rsidR="006563A0">
        <w:t xml:space="preserve"> </w:t>
      </w:r>
      <w:r w:rsidR="006203F5">
        <w:t>to</w:t>
      </w:r>
      <w:r w:rsidR="00D83D2B">
        <w:t xml:space="preserve"> </w:t>
      </w:r>
      <w:r w:rsidR="008E100B">
        <w:t xml:space="preserve">map </w:t>
      </w:r>
      <w:r w:rsidR="00D83D2B">
        <w:t xml:space="preserve">the </w:t>
      </w:r>
      <w:r w:rsidR="006A0ED8">
        <w:t>currently practi</w:t>
      </w:r>
      <w:r w:rsidR="006C6F2F">
        <w:t>s</w:t>
      </w:r>
      <w:r w:rsidR="006A0ED8">
        <w:t>ed</w:t>
      </w:r>
      <w:r w:rsidR="00D83D2B">
        <w:t xml:space="preserve"> </w:t>
      </w:r>
      <w:r w:rsidR="0014160D">
        <w:t xml:space="preserve">information exchange </w:t>
      </w:r>
      <w:r w:rsidR="00D83D2B">
        <w:t>processes.</w:t>
      </w:r>
      <w:r w:rsidR="00B8228A">
        <w:t xml:space="preserve"> </w:t>
      </w:r>
      <w:r w:rsidR="00B8228A" w:rsidRPr="00B8228A">
        <w:t xml:space="preserve">Process </w:t>
      </w:r>
      <w:r w:rsidR="0014160D">
        <w:t>or workflow mapping</w:t>
      </w:r>
      <w:r w:rsidR="008E100B">
        <w:t xml:space="preserve"> </w:t>
      </w:r>
      <w:r w:rsidR="0014160D">
        <w:t xml:space="preserve">is </w:t>
      </w:r>
      <w:r w:rsidR="00B8228A" w:rsidRPr="00B8228A">
        <w:t xml:space="preserve">an effective medium to describe, analyse, implement and manage business processes </w:t>
      </w:r>
      <w:r w:rsidR="00B8228A" w:rsidRPr="00B8228A">
        <w:fldChar w:fldCharType="begin"/>
      </w:r>
      <w:r w:rsidR="00826868">
        <w:instrText xml:space="preserve"> ADDIN EN.CITE &lt;EndNote&gt;&lt;Cite&gt;&lt;Author&gt;Hevner&lt;/Author&gt;&lt;Year&gt;2004&lt;/Year&gt;&lt;RecNum&gt;730&lt;/RecNum&gt;&lt;DisplayText&gt;(Hevner et al., 2004)&lt;/DisplayText&gt;&lt;record&gt;&lt;rec-number&gt;730&lt;/rec-number&gt;&lt;foreign-keys&gt;&lt;key app="EN" db-id="rx9aa55s6txsf0eex2mp5zre2dt9t0pz2at9" timestamp="1614286449" guid="cc65eb31-59c8-4279-8243-a5664af529d0"&gt;730&lt;/key&gt;&lt;/foreign-keys&gt;&lt;ref-type name="Journal Article"&gt;17&lt;/ref-type&gt;&lt;contributors&gt;&lt;authors&gt;&lt;author&gt;Hevner, Alan R.&lt;/author&gt;&lt;author&gt;March, Salvatore T.&lt;/author&gt;&lt;author&gt;Park, Jinsoo&lt;/author&gt;&lt;author&gt;Ram, Sudha&lt;/author&gt;&lt;/authors&gt;&lt;/contributors&gt;&lt;titles&gt;&lt;title&gt;Design science in information systems research&lt;/title&gt;&lt;secondary-title&gt;MIS quarterly&lt;/secondary-title&gt;&lt;short-title&gt;Design science in information systems research&lt;/short-title&gt;&lt;/titles&gt;&lt;periodical&gt;&lt;full-title&gt;MIS quarterly&lt;/full-title&gt;&lt;/periodical&gt;&lt;pages&gt;75-105&lt;/pages&gt;&lt;dates&gt;&lt;year&gt;2004&lt;/year&gt;&lt;/dates&gt;&lt;isbn&gt;0276-7783&lt;/isbn&gt;&lt;urls&gt;&lt;/urls&gt;&lt;electronic-resource-num&gt;https://doi.org/10.2307/25148625&lt;/electronic-resource-num&gt;&lt;/record&gt;&lt;/Cite&gt;&lt;/EndNote&gt;</w:instrText>
      </w:r>
      <w:r w:rsidR="00B8228A" w:rsidRPr="00B8228A">
        <w:fldChar w:fldCharType="separate"/>
      </w:r>
      <w:r w:rsidR="000864F6">
        <w:rPr>
          <w:noProof/>
        </w:rPr>
        <w:t>(Hevner et al., 2004)</w:t>
      </w:r>
      <w:r w:rsidR="00B8228A" w:rsidRPr="00B8228A">
        <w:fldChar w:fldCharType="end"/>
      </w:r>
      <w:r w:rsidR="00B8228A" w:rsidRPr="00B8228A">
        <w:t>.</w:t>
      </w:r>
      <w:r w:rsidR="00D83D2B">
        <w:t xml:space="preserve"> </w:t>
      </w:r>
      <w:r w:rsidR="009A70F9">
        <w:t>We</w:t>
      </w:r>
      <w:r w:rsidR="00AC1748">
        <w:t xml:space="preserve"> </w:t>
      </w:r>
      <w:r w:rsidR="00C26285">
        <w:t>use</w:t>
      </w:r>
      <w:r w:rsidR="0045630B">
        <w:t>d</w:t>
      </w:r>
      <w:r w:rsidR="00C26285">
        <w:t xml:space="preserve"> the S</w:t>
      </w:r>
      <w:r w:rsidR="00C26285" w:rsidRPr="00C26285">
        <w:t xml:space="preserve">A/SNZ TR ISO 26122:2012: </w:t>
      </w:r>
      <w:r w:rsidR="00A60F44">
        <w:t>“</w:t>
      </w:r>
      <w:r w:rsidR="00C26285" w:rsidRPr="00C26285">
        <w:t>Information and documentation - Work process analysis for record</w:t>
      </w:r>
      <w:r w:rsidR="00693501">
        <w:t>-</w:t>
      </w:r>
      <w:r w:rsidR="00C26285" w:rsidRPr="00C26285">
        <w:t>keeping</w:t>
      </w:r>
      <w:r w:rsidR="00A60F44">
        <w:t>”</w:t>
      </w:r>
      <w:r w:rsidR="00A24AF8">
        <w:t xml:space="preserve"> </w:t>
      </w:r>
      <w:r w:rsidR="00A24AF8">
        <w:fldChar w:fldCharType="begin"/>
      </w:r>
      <w:r w:rsidR="00826868">
        <w:instrText xml:space="preserve"> ADDIN EN.CITE &lt;EndNote&gt;&lt;Cite&gt;&lt;Author&gt;SNZ&lt;/Author&gt;&lt;Year&gt;2012&lt;/Year&gt;&lt;RecNum&gt;966&lt;/RecNum&gt;&lt;DisplayText&gt;(SNZ, 2012)&lt;/DisplayText&gt;&lt;record&gt;&lt;rec-number&gt;966&lt;/rec-number&gt;&lt;foreign-keys&gt;&lt;key app="EN" db-id="rx9aa55s6txsf0eex2mp5zre2dt9t0pz2at9" timestamp="1614286551" guid="1a0f31c5-297a-4962-99e6-7a48f03ca787"&gt;966&lt;/key&gt;&lt;/foreign-keys&gt;&lt;ref-type name="Standard"&gt;58&lt;/ref-type&gt;&lt;contributors&gt;&lt;authors&gt;&lt;author&gt;SNZ&lt;/author&gt;&lt;/authors&gt;&lt;/contributors&gt;&lt;titles&gt;&lt;title&gt;SA/SNZ TR ISO 26122:2012: Information and documentation - Work process analysis for recordkeeping&lt;/title&gt;&lt;/titles&gt;&lt;dates&gt;&lt;year&gt;2012&lt;/year&gt;&lt;/dates&gt;&lt;pub-location&gt;New Zealand&lt;/pub-location&gt;&lt;publisher&gt;Standards New Zealand&lt;/publisher&gt;&lt;urls&gt;&lt;related-urls&gt;&lt;url&gt;https://shop.standards.govt.nz/catalog/26122%3A2012%28SA%7CSNZ+TR+ISO%29/view&lt;/url&gt;&lt;/related-urls&gt;&lt;/urls&gt;&lt;access-date&gt;25/01/2021&lt;/access-date&gt;&lt;/record&gt;&lt;/Cite&gt;&lt;/EndNote&gt;</w:instrText>
      </w:r>
      <w:r w:rsidR="00A24AF8">
        <w:fldChar w:fldCharType="separate"/>
      </w:r>
      <w:r w:rsidR="00537EFC">
        <w:rPr>
          <w:noProof/>
        </w:rPr>
        <w:t>(SNZ, 2012)</w:t>
      </w:r>
      <w:r w:rsidR="00A24AF8">
        <w:fldChar w:fldCharType="end"/>
      </w:r>
      <w:r w:rsidR="00A24AF8">
        <w:t xml:space="preserve"> </w:t>
      </w:r>
      <w:r w:rsidR="00265119">
        <w:t xml:space="preserve">and </w:t>
      </w:r>
      <w:r w:rsidR="00265119" w:rsidRPr="00265119">
        <w:t>the New Zealand Construction Industry Council’s (NZCIC) Design Guidelines</w:t>
      </w:r>
      <w:r w:rsidR="00265119" w:rsidRPr="00265119" w:rsidDel="00265119">
        <w:t xml:space="preserve"> </w:t>
      </w:r>
      <w:r w:rsidR="00265119" w:rsidRPr="00265119">
        <w:fldChar w:fldCharType="begin"/>
      </w:r>
      <w:r w:rsidR="00826868">
        <w:instrText xml:space="preserve"> ADDIN EN.CITE &lt;EndNote&gt;&lt;Cite&gt;&lt;Author&gt;NZCIC&lt;/Author&gt;&lt;Year&gt;2016&lt;/Year&gt;&lt;RecNum&gt;871&lt;/RecNum&gt;&lt;DisplayText&gt;(NZCIC, 2016)&lt;/DisplayText&gt;&lt;record&gt;&lt;rec-number&gt;871&lt;/rec-number&gt;&lt;foreign-keys&gt;&lt;key app="EN" db-id="rx9aa55s6txsf0eex2mp5zre2dt9t0pz2at9" timestamp="1614286506" guid="4d93cc0f-11fb-41ed-9041-348b5f1258db"&gt;871&lt;/key&gt;&lt;/foreign-keys&gt;&lt;ref-type name="Standard"&gt;58&lt;/ref-type&gt;&lt;contributors&gt;&lt;authors&gt;&lt;author&gt;NZCIC&lt;/author&gt;&lt;/authors&gt;&lt;/contributors&gt;&lt;titles&gt;&lt;title&gt;Design Guidelines&lt;/title&gt;&lt;/titles&gt;&lt;dates&gt;&lt;year&gt;2016&lt;/year&gt;&lt;/dates&gt;&lt;publisher&gt;New Zealand Construction Industry Council&lt;/publisher&gt;&lt;urls&gt;&lt;related-urls&gt;&lt;url&gt;http://nzcic.co.nz/resources/guidelines/&lt;/url&gt;&lt;/related-urls&gt;&lt;/urls&gt;&lt;access-date&gt;25/01/2021&lt;/access-date&gt;&lt;/record&gt;&lt;/Cite&gt;&lt;/EndNote&gt;</w:instrText>
      </w:r>
      <w:r w:rsidR="00265119" w:rsidRPr="00265119">
        <w:fldChar w:fldCharType="separate"/>
      </w:r>
      <w:r w:rsidR="00FA35F0">
        <w:rPr>
          <w:noProof/>
        </w:rPr>
        <w:t>(NZCIC, 2016)</w:t>
      </w:r>
      <w:r w:rsidR="00265119" w:rsidRPr="00265119">
        <w:fldChar w:fldCharType="end"/>
      </w:r>
      <w:r w:rsidR="00AB265D">
        <w:t xml:space="preserve"> as the procedural and knowledge reference</w:t>
      </w:r>
      <w:r w:rsidR="00E33B0F">
        <w:t>,</w:t>
      </w:r>
      <w:r w:rsidR="00AB265D">
        <w:t xml:space="preserve"> respectively</w:t>
      </w:r>
      <w:r w:rsidR="00265119">
        <w:t>.</w:t>
      </w:r>
    </w:p>
    <w:p w14:paraId="4019190F" w14:textId="3AE6F026" w:rsidR="00774C75" w:rsidRDefault="00852CA1" w:rsidP="00D73DFC">
      <w:r>
        <w:rPr>
          <w:noProof/>
        </w:rPr>
        <w:lastRenderedPageBreak/>
        <mc:AlternateContent>
          <mc:Choice Requires="wps">
            <w:drawing>
              <wp:anchor distT="0" distB="0" distL="114300" distR="114300" simplePos="0" relativeHeight="251733504" behindDoc="0" locked="0" layoutInCell="1" allowOverlap="1" wp14:anchorId="7E64FB1D" wp14:editId="5813F9F3">
                <wp:simplePos x="0" y="0"/>
                <wp:positionH relativeFrom="column">
                  <wp:posOffset>880745</wp:posOffset>
                </wp:positionH>
                <wp:positionV relativeFrom="paragraph">
                  <wp:posOffset>5635625</wp:posOffset>
                </wp:positionV>
                <wp:extent cx="3690620" cy="302260"/>
                <wp:effectExtent l="0" t="0" r="5080" b="2540"/>
                <wp:wrapTopAndBottom/>
                <wp:docPr id="14" name="Text Box 14"/>
                <wp:cNvGraphicFramePr/>
                <a:graphic xmlns:a="http://schemas.openxmlformats.org/drawingml/2006/main">
                  <a:graphicData uri="http://schemas.microsoft.com/office/word/2010/wordprocessingShape">
                    <wps:wsp>
                      <wps:cNvSpPr txBox="1"/>
                      <wps:spPr>
                        <a:xfrm>
                          <a:off x="0" y="0"/>
                          <a:ext cx="3690620" cy="302260"/>
                        </a:xfrm>
                        <a:prstGeom prst="rect">
                          <a:avLst/>
                        </a:prstGeom>
                        <a:solidFill>
                          <a:prstClr val="white"/>
                        </a:solidFill>
                        <a:ln>
                          <a:noFill/>
                        </a:ln>
                      </wps:spPr>
                      <wps:txbx>
                        <w:txbxContent>
                          <w:p w14:paraId="1A6419CB" w14:textId="6C54C0E9" w:rsidR="00947A11" w:rsidRPr="00325F48" w:rsidRDefault="00947A11" w:rsidP="00A24AF8">
                            <w:pPr>
                              <w:pStyle w:val="Caption"/>
                              <w:jc w:val="center"/>
                              <w:rPr>
                                <w:noProof/>
                              </w:rPr>
                            </w:pPr>
                            <w:bookmarkStart w:id="70" w:name="_Ref49932440"/>
                            <w:bookmarkStart w:id="71" w:name="_Toc66348870"/>
                            <w:r>
                              <w:t xml:space="preserve">Figure </w:t>
                            </w:r>
                            <w:fldSimple w:instr=" SEQ Figure \* ARABIC ">
                              <w:r>
                                <w:rPr>
                                  <w:noProof/>
                                </w:rPr>
                                <w:t>3</w:t>
                              </w:r>
                            </w:fldSimple>
                            <w:bookmarkEnd w:id="70"/>
                            <w:r>
                              <w:t>: Contextual Diagram for Design Function</w:t>
                            </w:r>
                            <w:bookmarkEnd w:id="7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E64FB1D" id="Text Box 14" o:spid="_x0000_s1027" type="#_x0000_t202" style="position:absolute;left:0;text-align:left;margin-left:69.35pt;margin-top:443.75pt;width:290.6pt;height:23.8pt;z-index:251733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TZSMgIAAGkEAAAOAAAAZHJzL2Uyb0RvYy54bWysVMGO2jAQvVfqP1i+lwBboRYRVpQVVSW0&#10;uxJUezaOQyI5Htc2JNuv77ND2O22p6oXZzwzHvu9N5PFbddodlbO12RyPhmNOVNGUlGbY86/7zcf&#10;PnHmgzCF0GRUzp+V57fL9+8WrZ2rKVWkC+UYihg/b23OqxDsPMu8rFQj/IisMgiW5BoRsHXHrHCi&#10;RfVGZ9PxeJa15ArrSCrv4b3rg3yZ6pelkuGhLL0KTOccbwtpdWk9xDVbLsT86IStanl5hviHVzSi&#10;Nrj0WupOBMFOrv6jVFNLR57KMJLUZFSWtVQJA9BMxm/Q7CphVcICcry90uT/X1l5f350rC6g3UfO&#10;jGig0V51gX2hjsEFflrr50jbWSSGDn7kDn4PZ4Tdla6JXwBiiIPp5yu7sZqE82b2eTybIiQRuxlP&#10;p7NEf/Zy2jofvipqWDRy7qBeIlWctz7gJUgdUuJlnnRdbGqt4yYG1tqxs4DSbVUHFd+IE79laRNz&#10;DcVTfTh6sgixhxKt0B26npIB5oGKZ6B31PePt3JT476t8OFRODQMUGEIwgOWUlObc7pYnFXkfv7N&#10;H/OhI6KctWjAnPsfJ+EUZ/qbgcKxWwfDDcZhMMypWROQTjBeViYTB1zQg1k6ap4wG6t4C0LCSNyV&#10;8zCY69CPAWZLqtUqJaEnrQhbs7Mylh543XdPwtmLKgF63tPQmmL+Rpw+N8ljV6cAppNykdeexQvd&#10;6Ockz2X24sC83qeslz/E8hcAAAD//wMAUEsDBBQABgAIAAAAIQBx2FpG4wAAAAsBAAAPAAAAZHJz&#10;L2Rvd25yZXYueG1sTI/LTsMwEEX3SPyDNUhsEHVC2uZBnKqqYAGbitANOzeexoF4HMVOG/4es4Ll&#10;1Rzde6bczKZnZxxdZ0lAvIiAITVWddQKOLw/32fAnJekZG8JBXyjg011fVXKQtkLveG59i0LJeQK&#10;KUB7PxScu0ajkW5hB6RwO9nRSB/i2HI1yksoNz1/iKI1N7KjsKDlgDuNzVc9GQH75cde302np9ft&#10;MhlfDtNu/dnWQtzezNtHYB5n/wfDr35Qhyo4He1EyrE+5CRLAyogy9IVsECkcZ4DOwrIk1UMvCr5&#10;/x+qHwAAAP//AwBQSwECLQAUAAYACAAAACEAtoM4kv4AAADhAQAAEwAAAAAAAAAAAAAAAAAAAAAA&#10;W0NvbnRlbnRfVHlwZXNdLnhtbFBLAQItABQABgAIAAAAIQA4/SH/1gAAAJQBAAALAAAAAAAAAAAA&#10;AAAAAC8BAABfcmVscy8ucmVsc1BLAQItABQABgAIAAAAIQD1UTZSMgIAAGkEAAAOAAAAAAAAAAAA&#10;AAAAAC4CAABkcnMvZTJvRG9jLnhtbFBLAQItABQABgAIAAAAIQBx2FpG4wAAAAsBAAAPAAAAAAAA&#10;AAAAAAAAAIwEAABkcnMvZG93bnJldi54bWxQSwUGAAAAAAQABADzAAAAnAUAAAAA&#10;" stroked="f">
                <v:textbox style="mso-fit-shape-to-text:t" inset="0,0,0,0">
                  <w:txbxContent>
                    <w:p w14:paraId="1A6419CB" w14:textId="6C54C0E9" w:rsidR="00947A11" w:rsidRPr="00325F48" w:rsidRDefault="00947A11" w:rsidP="00A24AF8">
                      <w:pPr>
                        <w:pStyle w:val="Caption"/>
                        <w:jc w:val="center"/>
                        <w:rPr>
                          <w:noProof/>
                        </w:rPr>
                      </w:pPr>
                      <w:bookmarkStart w:id="72" w:name="_Ref49932440"/>
                      <w:bookmarkStart w:id="73" w:name="_Toc66348870"/>
                      <w:r>
                        <w:t xml:space="preserve">Figure </w:t>
                      </w:r>
                      <w:fldSimple w:instr=" SEQ Figure \* ARABIC ">
                        <w:r>
                          <w:rPr>
                            <w:noProof/>
                          </w:rPr>
                          <w:t>3</w:t>
                        </w:r>
                      </w:fldSimple>
                      <w:bookmarkEnd w:id="72"/>
                      <w:r>
                        <w:t>: Contextual Diagram for Design Function</w:t>
                      </w:r>
                      <w:bookmarkEnd w:id="73"/>
                    </w:p>
                  </w:txbxContent>
                </v:textbox>
                <w10:wrap type="topAndBottom"/>
              </v:shape>
            </w:pict>
          </mc:Fallback>
        </mc:AlternateContent>
      </w:r>
      <w:r w:rsidR="005B7206">
        <w:rPr>
          <w:noProof/>
        </w:rPr>
        <w:drawing>
          <wp:anchor distT="0" distB="0" distL="114300" distR="114300" simplePos="0" relativeHeight="251732480" behindDoc="0" locked="0" layoutInCell="1" allowOverlap="1" wp14:anchorId="7BFD1A48" wp14:editId="4B0B64A0">
            <wp:simplePos x="0" y="0"/>
            <wp:positionH relativeFrom="column">
              <wp:posOffset>-517584</wp:posOffset>
            </wp:positionH>
            <wp:positionV relativeFrom="paragraph">
              <wp:posOffset>3062377</wp:posOffset>
            </wp:positionV>
            <wp:extent cx="6479538" cy="2502722"/>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21" cstate="print">
                      <a:extLst>
                        <a:ext uri="{28A0092B-C50C-407E-A947-70E740481C1C}">
                          <a14:useLocalDpi xmlns:a14="http://schemas.microsoft.com/office/drawing/2010/main" val="0"/>
                        </a:ext>
                      </a:extLst>
                    </a:blip>
                    <a:srcRect/>
                    <a:stretch/>
                  </pic:blipFill>
                  <pic:spPr bwMode="auto">
                    <a:xfrm>
                      <a:off x="0" y="0"/>
                      <a:ext cx="6479538" cy="2502722"/>
                    </a:xfrm>
                    <a:prstGeom prst="rect">
                      <a:avLst/>
                    </a:prstGeom>
                    <a:ln>
                      <a:noFill/>
                    </a:ln>
                    <a:extLst>
                      <a:ext uri="{53640926-AAD7-44D8-BBD7-CCE9431645EC}">
                        <a14:shadowObscured xmlns:a14="http://schemas.microsoft.com/office/drawing/2010/main"/>
                      </a:ext>
                    </a:extLst>
                  </pic:spPr>
                </pic:pic>
              </a:graphicData>
            </a:graphic>
          </wp:anchor>
        </w:drawing>
      </w:r>
      <w:r w:rsidR="00A412C7">
        <w:fldChar w:fldCharType="begin"/>
      </w:r>
      <w:r w:rsidR="00826868">
        <w:instrText xml:space="preserve"> ADDIN EN.CITE &lt;EndNote&gt;&lt;Cite AuthorYear="1"&gt;&lt;Author&gt;SNZ&lt;/Author&gt;&lt;Year&gt;2012&lt;/Year&gt;&lt;RecNum&gt;966&lt;/RecNum&gt;&lt;DisplayText&gt;SNZ (2012)&lt;/DisplayText&gt;&lt;record&gt;&lt;rec-number&gt;966&lt;/rec-number&gt;&lt;foreign-keys&gt;&lt;key app="EN" db-id="rx9aa55s6txsf0eex2mp5zre2dt9t0pz2at9" timestamp="1614286551" guid="1a0f31c5-297a-4962-99e6-7a48f03ca787"&gt;966&lt;/key&gt;&lt;/foreign-keys&gt;&lt;ref-type name="Standard"&gt;58&lt;/ref-type&gt;&lt;contributors&gt;&lt;authors&gt;&lt;author&gt;SNZ&lt;/author&gt;&lt;/authors&gt;&lt;/contributors&gt;&lt;titles&gt;&lt;title&gt;SA/SNZ TR ISO 26122:2012: Information and documentation - Work process analysis for recordkeeping&lt;/title&gt;&lt;/titles&gt;&lt;dates&gt;&lt;year&gt;2012&lt;/year&gt;&lt;/dates&gt;&lt;pub-location&gt;New Zealand&lt;/pub-location&gt;&lt;publisher&gt;Standards New Zealand&lt;/publisher&gt;&lt;urls&gt;&lt;related-urls&gt;&lt;url&gt;https://shop.standards.govt.nz/catalog/26122%3A2012%28SA%7CSNZ+TR+ISO%29/view&lt;/url&gt;&lt;/related-urls&gt;&lt;/urls&gt;&lt;access-date&gt;25/01/2021&lt;/access-date&gt;&lt;/record&gt;&lt;/Cite&gt;&lt;/EndNote&gt;</w:instrText>
      </w:r>
      <w:r w:rsidR="00A412C7">
        <w:fldChar w:fldCharType="separate"/>
      </w:r>
      <w:r w:rsidR="00537EFC">
        <w:rPr>
          <w:noProof/>
        </w:rPr>
        <w:t>SNZ (2012)</w:t>
      </w:r>
      <w:r w:rsidR="00A412C7">
        <w:fldChar w:fldCharType="end"/>
      </w:r>
      <w:r w:rsidR="00A24AF8">
        <w:t xml:space="preserve"> use</w:t>
      </w:r>
      <w:r w:rsidR="005E11E3">
        <w:t>s</w:t>
      </w:r>
      <w:r w:rsidR="00A24AF8">
        <w:t xml:space="preserve"> the </w:t>
      </w:r>
      <w:r w:rsidR="00A24AF8" w:rsidRPr="00A24AF8">
        <w:t xml:space="preserve">hierarchy of </w:t>
      </w:r>
      <w:r w:rsidR="00A412C7">
        <w:t>Functions, Aggregate of P</w:t>
      </w:r>
      <w:r w:rsidR="006563A0">
        <w:t>rocesses, Processes and Transactions</w:t>
      </w:r>
      <w:r w:rsidR="00A24AF8" w:rsidRPr="00A24AF8">
        <w:t xml:space="preserve"> </w:t>
      </w:r>
      <w:r w:rsidR="001160D5">
        <w:t>to</w:t>
      </w:r>
      <w:r w:rsidR="00A24AF8">
        <w:t xml:space="preserve"> indicate different levels of analysis</w:t>
      </w:r>
      <w:r w:rsidR="006563A0">
        <w:t xml:space="preserve">. </w:t>
      </w:r>
      <w:r w:rsidR="001160D5">
        <w:t xml:space="preserve">The first step </w:t>
      </w:r>
      <w:r w:rsidR="00624B8C">
        <w:t xml:space="preserve">was </w:t>
      </w:r>
      <w:r w:rsidR="001160D5">
        <w:t>to review the context within</w:t>
      </w:r>
      <w:r w:rsidR="00A412C7">
        <w:t xml:space="preserve"> which the work processes take</w:t>
      </w:r>
      <w:r w:rsidR="001160D5">
        <w:t xml:space="preserve"> place.</w:t>
      </w:r>
      <w:r w:rsidR="006728B7">
        <w:t xml:space="preserve"> </w:t>
      </w:r>
      <w:r w:rsidR="006563A0">
        <w:t xml:space="preserve">With Design as the key </w:t>
      </w:r>
      <w:r w:rsidR="00A60F44">
        <w:t>“</w:t>
      </w:r>
      <w:r w:rsidR="006563A0">
        <w:t>F</w:t>
      </w:r>
      <w:r w:rsidR="006728B7" w:rsidRPr="006728B7">
        <w:t>unction</w:t>
      </w:r>
      <w:r w:rsidR="00A60F44">
        <w:t>”</w:t>
      </w:r>
      <w:r w:rsidR="006728B7" w:rsidRPr="006728B7">
        <w:t xml:space="preserve"> for process analysis, the contextual diagram establishes the context and boundaries of the system to be modelled along with the system’s relationship with the external agents</w:t>
      </w:r>
      <w:r w:rsidR="00A412C7">
        <w:t>. It</w:t>
      </w:r>
      <w:r w:rsidR="006728B7">
        <w:t xml:space="preserve"> </w:t>
      </w:r>
      <w:r w:rsidR="006728B7" w:rsidRPr="006728B7">
        <w:t xml:space="preserve">provides the foundation for conducting </w:t>
      </w:r>
      <w:r w:rsidR="00FD2A1C">
        <w:t xml:space="preserve">a </w:t>
      </w:r>
      <w:r w:rsidR="006728B7" w:rsidRPr="006728B7">
        <w:t>functional and sequential analysis.</w:t>
      </w:r>
      <w:r w:rsidR="001160D5">
        <w:t xml:space="preserve"> </w:t>
      </w:r>
      <w:r w:rsidR="00B40EE4" w:rsidRPr="00B40EE4">
        <w:t xml:space="preserve">In this case, the central </w:t>
      </w:r>
      <w:r w:rsidR="00A60F44">
        <w:t>“</w:t>
      </w:r>
      <w:r w:rsidR="00B40EE4" w:rsidRPr="00B40EE4">
        <w:t>system</w:t>
      </w:r>
      <w:r w:rsidR="00A60F44">
        <w:t>”</w:t>
      </w:r>
      <w:r w:rsidR="00B40EE4" w:rsidRPr="00B40EE4">
        <w:t xml:space="preserve"> is represented by the critical contributors to the project’s design information database</w:t>
      </w:r>
      <w:r w:rsidR="00E37F58">
        <w:t>—</w:t>
      </w:r>
      <w:r w:rsidR="00B40EE4" w:rsidRPr="00B40EE4">
        <w:t>Architects, Designers</w:t>
      </w:r>
      <w:r w:rsidR="006728B7">
        <w:t xml:space="preserve"> and </w:t>
      </w:r>
      <w:r w:rsidR="00A412C7">
        <w:t>Engineers and the ot</w:t>
      </w:r>
      <w:r w:rsidR="00B40EE4" w:rsidRPr="00B40EE4">
        <w:t xml:space="preserve">her parties </w:t>
      </w:r>
      <w:r w:rsidR="00B40EE4">
        <w:t xml:space="preserve">involved in the project </w:t>
      </w:r>
      <w:r w:rsidR="00B40EE4" w:rsidRPr="00B40EE4">
        <w:t>are represented as external agents</w:t>
      </w:r>
      <w:r w:rsidR="00A412C7">
        <w:t>,</w:t>
      </w:r>
      <w:r w:rsidR="006563A0">
        <w:t xml:space="preserve"> as shown in </w:t>
      </w:r>
      <w:r w:rsidR="006563A0">
        <w:fldChar w:fldCharType="begin"/>
      </w:r>
      <w:r w:rsidR="006563A0">
        <w:instrText xml:space="preserve"> REF _Ref49932440 \h </w:instrText>
      </w:r>
      <w:r w:rsidR="006563A0">
        <w:fldChar w:fldCharType="separate"/>
      </w:r>
      <w:r w:rsidR="0032750D">
        <w:t xml:space="preserve">Figure </w:t>
      </w:r>
      <w:r w:rsidR="0032750D">
        <w:rPr>
          <w:noProof/>
        </w:rPr>
        <w:t>3</w:t>
      </w:r>
      <w:r w:rsidR="006563A0">
        <w:fldChar w:fldCharType="end"/>
      </w:r>
      <w:r w:rsidR="001160D5">
        <w:t>.</w:t>
      </w:r>
      <w:r w:rsidR="001C3228">
        <w:t xml:space="preserve"> </w:t>
      </w:r>
    </w:p>
    <w:p w14:paraId="0B93E217" w14:textId="5581610C" w:rsidR="006563A0" w:rsidRPr="006563A0" w:rsidRDefault="006203F5" w:rsidP="006563A0">
      <w:r>
        <w:t xml:space="preserve">Design </w:t>
      </w:r>
      <w:r w:rsidR="006563A0">
        <w:t>in a project</w:t>
      </w:r>
      <w:r>
        <w:t xml:space="preserve"> can include many </w:t>
      </w:r>
      <w:r w:rsidR="006728B7">
        <w:t>disciplines</w:t>
      </w:r>
      <w:r>
        <w:t xml:space="preserve"> depending on the </w:t>
      </w:r>
      <w:r w:rsidR="00A412C7">
        <w:t xml:space="preserve">nature and </w:t>
      </w:r>
      <w:r>
        <w:t>complexity of the project. However, t</w:t>
      </w:r>
      <w:r w:rsidR="001C3228">
        <w:t xml:space="preserve">hree key </w:t>
      </w:r>
      <w:r w:rsidR="00A60F44">
        <w:t>“</w:t>
      </w:r>
      <w:r w:rsidR="006563A0">
        <w:t>A</w:t>
      </w:r>
      <w:r w:rsidR="00A412C7">
        <w:t>ggregate of P</w:t>
      </w:r>
      <w:r w:rsidR="001C3228">
        <w:t>rocesses</w:t>
      </w:r>
      <w:r w:rsidR="00A60F44">
        <w:t>”</w:t>
      </w:r>
      <w:r w:rsidR="001C3228">
        <w:t xml:space="preserve"> </w:t>
      </w:r>
      <w:r w:rsidR="006728B7">
        <w:t xml:space="preserve">have been </w:t>
      </w:r>
      <w:r w:rsidR="001C3228">
        <w:t xml:space="preserve">identified </w:t>
      </w:r>
      <w:r w:rsidR="00933C72">
        <w:t xml:space="preserve">in this study </w:t>
      </w:r>
      <w:r w:rsidR="001C3228">
        <w:t xml:space="preserve">as the significant contributors to achieving </w:t>
      </w:r>
      <w:r w:rsidR="00A412C7">
        <w:t xml:space="preserve">the </w:t>
      </w:r>
      <w:r w:rsidR="001C3228">
        <w:t xml:space="preserve">design goals of </w:t>
      </w:r>
      <w:r w:rsidR="006563A0">
        <w:t xml:space="preserve">a </w:t>
      </w:r>
      <w:proofErr w:type="gramStart"/>
      <w:r w:rsidR="006563A0">
        <w:t>project</w:t>
      </w:r>
      <w:r w:rsidR="009E12B6">
        <w:t>;</w:t>
      </w:r>
      <w:proofErr w:type="gramEnd"/>
      <w:r w:rsidR="006305FE">
        <w:t xml:space="preserve"> namely</w:t>
      </w:r>
      <w:r w:rsidR="001C3228">
        <w:t>,</w:t>
      </w:r>
      <w:r w:rsidR="006305FE">
        <w:t xml:space="preserve"> Architectural, Structural and Building-services desig</w:t>
      </w:r>
      <w:r w:rsidR="006728B7">
        <w:t>n</w:t>
      </w:r>
      <w:r>
        <w:t>.</w:t>
      </w:r>
      <w:r w:rsidR="00A412C7">
        <w:t xml:space="preserve"> Therefore, t</w:t>
      </w:r>
      <w:r w:rsidR="006728B7">
        <w:t>he</w:t>
      </w:r>
      <w:r w:rsidR="00A412C7">
        <w:t>se</w:t>
      </w:r>
      <w:r w:rsidR="006728B7">
        <w:t xml:space="preserve"> </w:t>
      </w:r>
      <w:r w:rsidR="00A412C7">
        <w:t>A</w:t>
      </w:r>
      <w:r w:rsidR="006728B7">
        <w:t xml:space="preserve">ggregate of </w:t>
      </w:r>
      <w:r w:rsidR="00A412C7">
        <w:t>P</w:t>
      </w:r>
      <w:r w:rsidR="006728B7">
        <w:t xml:space="preserve">rocesses </w:t>
      </w:r>
      <w:r w:rsidR="00A412C7">
        <w:t xml:space="preserve">were </w:t>
      </w:r>
      <w:r w:rsidR="006563A0">
        <w:t xml:space="preserve">mapped </w:t>
      </w:r>
      <w:r w:rsidR="006728B7">
        <w:t xml:space="preserve">and </w:t>
      </w:r>
      <w:r w:rsidR="00A412C7">
        <w:t>grouped as per the project phases using Data Flow Diagrams</w:t>
      </w:r>
      <w:r w:rsidR="0004517D">
        <w:t xml:space="preserve">. </w:t>
      </w:r>
      <w:r w:rsidR="00A412C7">
        <w:fldChar w:fldCharType="begin"/>
      </w:r>
      <w:r w:rsidR="00A412C7">
        <w:instrText xml:space="preserve"> REF _Ref50989051 \h </w:instrText>
      </w:r>
      <w:r w:rsidR="00A412C7">
        <w:fldChar w:fldCharType="separate"/>
      </w:r>
      <w:r w:rsidR="0032750D">
        <w:t xml:space="preserve">Figure </w:t>
      </w:r>
      <w:r w:rsidR="0032750D">
        <w:rPr>
          <w:noProof/>
        </w:rPr>
        <w:t>4</w:t>
      </w:r>
      <w:r w:rsidR="00A412C7">
        <w:fldChar w:fldCharType="end"/>
      </w:r>
      <w:r w:rsidR="00A412C7">
        <w:t xml:space="preserve"> </w:t>
      </w:r>
      <w:r w:rsidR="0004517D">
        <w:t>illustrates the</w:t>
      </w:r>
      <w:r w:rsidR="00A412C7">
        <w:t xml:space="preserve"> mapped</w:t>
      </w:r>
      <w:r w:rsidR="0004517D">
        <w:t xml:space="preserve"> </w:t>
      </w:r>
      <w:r w:rsidR="0003440F" w:rsidRPr="0003440F">
        <w:t>Architectural process</w:t>
      </w:r>
      <w:r w:rsidR="001C3228">
        <w:t xml:space="preserve">, while </w:t>
      </w:r>
      <w:r w:rsidR="0003440F" w:rsidRPr="0003440F">
        <w:t xml:space="preserve">the other processes are </w:t>
      </w:r>
      <w:r w:rsidR="00F37019">
        <w:t>placed</w:t>
      </w:r>
      <w:r w:rsidR="00F37019" w:rsidRPr="0003440F">
        <w:t xml:space="preserve"> </w:t>
      </w:r>
      <w:r w:rsidR="006A4FA0">
        <w:t>for reference in</w:t>
      </w:r>
      <w:r w:rsidR="0003440F" w:rsidRPr="0003440F">
        <w:t xml:space="preserve"> </w:t>
      </w:r>
      <w:r w:rsidR="00F12EBC">
        <w:fldChar w:fldCharType="begin"/>
      </w:r>
      <w:r w:rsidR="00F12EBC">
        <w:instrText xml:space="preserve"> REF _Ref53584861 \h </w:instrText>
      </w:r>
      <w:r w:rsidR="00F12EBC">
        <w:fldChar w:fldCharType="separate"/>
      </w:r>
      <w:r w:rsidR="0032750D">
        <w:t>Appendix A</w:t>
      </w:r>
      <w:r w:rsidR="00F12EBC">
        <w:fldChar w:fldCharType="end"/>
      </w:r>
      <w:r w:rsidR="0003440F" w:rsidRPr="0003440F">
        <w:t>.</w:t>
      </w:r>
      <w:r w:rsidR="003D3950">
        <w:t xml:space="preserve"> </w:t>
      </w:r>
      <w:r w:rsidR="006563A0" w:rsidRPr="006563A0">
        <w:t xml:space="preserve">Within these </w:t>
      </w:r>
      <w:r w:rsidR="00A412C7">
        <w:t>A</w:t>
      </w:r>
      <w:r w:rsidR="006563A0" w:rsidRPr="006563A0">
        <w:t xml:space="preserve">ggregate of </w:t>
      </w:r>
      <w:r w:rsidR="00A412C7">
        <w:t>P</w:t>
      </w:r>
      <w:r w:rsidR="006563A0" w:rsidRPr="006563A0">
        <w:t xml:space="preserve">rocesses, multiple </w:t>
      </w:r>
      <w:r w:rsidR="00A60F44">
        <w:t>“</w:t>
      </w:r>
      <w:r w:rsidR="006563A0">
        <w:t>P</w:t>
      </w:r>
      <w:r w:rsidR="006563A0" w:rsidRPr="006563A0">
        <w:t>rocesses</w:t>
      </w:r>
      <w:r w:rsidR="00A60F44">
        <w:t>”</w:t>
      </w:r>
      <w:r w:rsidR="006563A0" w:rsidRPr="006563A0">
        <w:t xml:space="preserve"> </w:t>
      </w:r>
      <w:r w:rsidR="00A412C7">
        <w:t>were observed to involve</w:t>
      </w:r>
      <w:r w:rsidR="006563A0" w:rsidRPr="006563A0">
        <w:t xml:space="preserve"> the contribution or collaboration of more than one party</w:t>
      </w:r>
      <w:r w:rsidR="00A412C7">
        <w:t xml:space="preserve"> towards the outputs</w:t>
      </w:r>
      <w:r w:rsidR="006563A0" w:rsidRPr="006563A0">
        <w:t xml:space="preserve">. Although the </w:t>
      </w:r>
      <w:r w:rsidR="006563A0" w:rsidRPr="006563A0">
        <w:lastRenderedPageBreak/>
        <w:t>combination of parties involved and its deliverables are unique to each process, the tasks performed by the parties within these processes had common characteristics based on the nature of the process and the parties involved. Therefore, four common processes were identified:</w:t>
      </w:r>
    </w:p>
    <w:p w14:paraId="4355423B" w14:textId="25AF90F0" w:rsidR="006563A0" w:rsidRPr="006563A0" w:rsidRDefault="006563A0" w:rsidP="00A412C7">
      <w:pPr>
        <w:pStyle w:val="ListParagraph"/>
        <w:numPr>
          <w:ilvl w:val="0"/>
          <w:numId w:val="35"/>
        </w:numPr>
      </w:pPr>
      <w:r w:rsidRPr="006563A0">
        <w:t xml:space="preserve">Processes that involve design coordination between external parties </w:t>
      </w:r>
      <w:r w:rsidR="008244C0">
        <w:t>who</w:t>
      </w:r>
      <w:r w:rsidR="008244C0" w:rsidRPr="006563A0">
        <w:t xml:space="preserve"> </w:t>
      </w:r>
      <w:r w:rsidRPr="006563A0">
        <w:t>con</w:t>
      </w:r>
      <w:r w:rsidR="00554AA4">
        <w:t xml:space="preserve">tribute to the design authoring or </w:t>
      </w:r>
      <w:r w:rsidRPr="006563A0">
        <w:t>modelling</w:t>
      </w:r>
    </w:p>
    <w:p w14:paraId="38DA9BEA" w14:textId="5B581257" w:rsidR="006563A0" w:rsidRPr="006563A0" w:rsidRDefault="006563A0" w:rsidP="00A412C7">
      <w:pPr>
        <w:pStyle w:val="ListParagraph"/>
        <w:numPr>
          <w:ilvl w:val="0"/>
          <w:numId w:val="35"/>
        </w:numPr>
      </w:pPr>
      <w:r w:rsidRPr="006563A0">
        <w:t>Processes that involve design review between multiple users who are r</w:t>
      </w:r>
      <w:r w:rsidR="00554AA4">
        <w:t>esponsible for design authoring or</w:t>
      </w:r>
      <w:r w:rsidRPr="006563A0">
        <w:t xml:space="preserve"> modelling</w:t>
      </w:r>
    </w:p>
    <w:p w14:paraId="7FE5BC0A" w14:textId="5CC47490" w:rsidR="006563A0" w:rsidRDefault="006563A0" w:rsidP="00A412C7">
      <w:pPr>
        <w:pStyle w:val="ListParagraph"/>
        <w:numPr>
          <w:ilvl w:val="0"/>
          <w:numId w:val="35"/>
        </w:numPr>
      </w:pPr>
      <w:r w:rsidRPr="006563A0">
        <w:t>Processes that involve both design coordination and review activi</w:t>
      </w:r>
      <w:r w:rsidR="00554AA4">
        <w:t>ty between the design authoring or</w:t>
      </w:r>
      <w:r w:rsidRPr="006563A0">
        <w:t xml:space="preserve"> modelling parties</w:t>
      </w:r>
    </w:p>
    <w:p w14:paraId="36243340" w14:textId="61CC3216" w:rsidR="00225178" w:rsidRDefault="006563A0" w:rsidP="00225178">
      <w:pPr>
        <w:pStyle w:val="ListParagraph"/>
        <w:numPr>
          <w:ilvl w:val="0"/>
          <w:numId w:val="35"/>
        </w:numPr>
      </w:pPr>
      <w:r w:rsidRPr="006563A0">
        <w:t xml:space="preserve">Processes </w:t>
      </w:r>
      <w:r w:rsidR="003B06B7">
        <w:t xml:space="preserve">initiated by the builder </w:t>
      </w:r>
      <w:r w:rsidR="00BC74E9">
        <w:t>where they</w:t>
      </w:r>
      <w:r w:rsidR="00BC74E9" w:rsidRPr="006563A0">
        <w:t xml:space="preserve"> </w:t>
      </w:r>
      <w:r w:rsidRPr="006563A0">
        <w:t>request for information (RFIs) from other external parties</w:t>
      </w:r>
      <w:r w:rsidR="00225178">
        <w:t>.</w:t>
      </w:r>
    </w:p>
    <w:p w14:paraId="4ECD90C4" w14:textId="77777777" w:rsidR="00D73152" w:rsidRDefault="00D73152" w:rsidP="00D73DFC">
      <w:pPr>
        <w:sectPr w:rsidR="00D73152" w:rsidSect="00166680">
          <w:pgSz w:w="11906" w:h="16838"/>
          <w:pgMar w:top="1440" w:right="1440" w:bottom="1440" w:left="1440" w:header="709" w:footer="709" w:gutter="0"/>
          <w:lnNumType w:countBy="1" w:restart="continuous"/>
          <w:cols w:space="708"/>
          <w:docGrid w:linePitch="360"/>
        </w:sectPr>
      </w:pPr>
    </w:p>
    <w:p w14:paraId="56666E29" w14:textId="5265BFC5" w:rsidR="006563A0" w:rsidRDefault="00852CA1" w:rsidP="00D73DFC">
      <w:r>
        <w:rPr>
          <w:noProof/>
        </w:rPr>
        <w:lastRenderedPageBreak/>
        <mc:AlternateContent>
          <mc:Choice Requires="wps">
            <w:drawing>
              <wp:anchor distT="0" distB="0" distL="114300" distR="114300" simplePos="0" relativeHeight="251766272" behindDoc="0" locked="0" layoutInCell="1" allowOverlap="1" wp14:anchorId="0EC8A637" wp14:editId="331A7ACB">
                <wp:simplePos x="0" y="0"/>
                <wp:positionH relativeFrom="column">
                  <wp:posOffset>4350385</wp:posOffset>
                </wp:positionH>
                <wp:positionV relativeFrom="paragraph">
                  <wp:posOffset>9113520</wp:posOffset>
                </wp:positionV>
                <wp:extent cx="5241925" cy="235585"/>
                <wp:effectExtent l="0" t="0" r="0" b="0"/>
                <wp:wrapSquare wrapText="bothSides"/>
                <wp:docPr id="130" name="Text Box 130"/>
                <wp:cNvGraphicFramePr/>
                <a:graphic xmlns:a="http://schemas.openxmlformats.org/drawingml/2006/main">
                  <a:graphicData uri="http://schemas.microsoft.com/office/word/2010/wordprocessingShape">
                    <wps:wsp>
                      <wps:cNvSpPr txBox="1"/>
                      <wps:spPr>
                        <a:xfrm>
                          <a:off x="0" y="0"/>
                          <a:ext cx="5241925" cy="235585"/>
                        </a:xfrm>
                        <a:prstGeom prst="rect">
                          <a:avLst/>
                        </a:prstGeom>
                        <a:solidFill>
                          <a:prstClr val="white"/>
                        </a:solidFill>
                        <a:ln>
                          <a:noFill/>
                        </a:ln>
                      </wps:spPr>
                      <wps:txbx>
                        <w:txbxContent>
                          <w:p w14:paraId="3BB657DA" w14:textId="21A2C621" w:rsidR="00947A11" w:rsidRPr="00751F50" w:rsidRDefault="00947A11" w:rsidP="00D73152">
                            <w:pPr>
                              <w:pStyle w:val="Caption"/>
                              <w:jc w:val="center"/>
                              <w:rPr>
                                <w:noProof/>
                              </w:rPr>
                            </w:pPr>
                            <w:bookmarkStart w:id="74" w:name="_Ref50989051"/>
                            <w:bookmarkStart w:id="75" w:name="_Ref50989044"/>
                            <w:bookmarkStart w:id="76" w:name="_Toc66348871"/>
                            <w:r>
                              <w:t xml:space="preserve">Figure </w:t>
                            </w:r>
                            <w:fldSimple w:instr=" SEQ Figure \* ARABIC ">
                              <w:r>
                                <w:rPr>
                                  <w:noProof/>
                                </w:rPr>
                                <w:t>4</w:t>
                              </w:r>
                            </w:fldSimple>
                            <w:bookmarkEnd w:id="74"/>
                            <w:r>
                              <w:t xml:space="preserve">: </w:t>
                            </w:r>
                            <w:r w:rsidRPr="00B26BD2">
                              <w:t>Data flow diagram: Aggregate of processes: Architectural Design</w:t>
                            </w:r>
                            <w:bookmarkEnd w:id="75"/>
                            <w:bookmarkEnd w:id="7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EC8A637" id="Text Box 130" o:spid="_x0000_s1028" type="#_x0000_t202" style="position:absolute;left:0;text-align:left;margin-left:342.55pt;margin-top:717.6pt;width:412.75pt;height:18.55pt;z-index:251766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q7GMgIAAGsEAAAOAAAAZHJzL2Uyb0RvYy54bWysVE1v2zAMvQ/YfxB0X5y4y9AacYosRYYB&#10;QVsgGXpWZCkWIImapMTOfv0of6Rbt9Owi0yR1JPeI+nFfWs0OQsfFNiSziZTSoTlUCl7LOm3/ebD&#10;LSUhMlsxDVaU9CICvV++f7doXCFyqEFXwhMEsaFoXEnrGF2RZYHXwrAwAScsBiV4wyJu/TGrPGsQ&#10;3egsn04/ZQ34ynngIgT0PvRBuuzwpRQ8PkkZRCS6pPi22K2+Ww9pzZYLVhw9c7XiwzPYP7zCMGXx&#10;0ivUA4uMnLz6A8oo7iGAjBMOJgMpFRcdB2Qzm75hs6uZEx0XFCe4q0zh/8Hyx/OzJ6rC2t2gPpYZ&#10;LNJetJF8hpYkHyrUuFBg4s5hamwxgNmjP6AzEW+lN+mLlAjGEety1TfBcXTO84+zu3xOCcdYfjOf&#10;384TTPZ62vkQvwgwJBkl9Vi/TlZ23obYp44p6bIAWlUbpXXapMBae3JmWOumVlEM4L9laZtyLaRT&#10;PWDyZIliTyVZsT20nSj5SPMA1QXZe+g7KDi+UXjfloX4zDy2DBLGMYhPuEgNTUlhsCipwf/4mz/l&#10;YyUxSkmDLVjS8P3EvKBEf7VY49Svo+FH4zAa9mTWgExnOGCOdyYe8FGPpvRgXnA6VukWDDHL8a6S&#10;xtFcx34QcLq4WK26JOxKx+LW7hxP0KOu+/aFeTdUJWI9H2FsTla8KU6f26u8OkWQqqtc0rVXcZAb&#10;O7qr/TB9aWR+3XdZr/+I5U8AAAD//wMAUEsDBBQABgAIAAAAIQB26Pw44QAAAA4BAAAPAAAAZHJz&#10;L2Rvd25yZXYueG1sTI/BTsMwDIbvSLxDZCQuiKXtaJlK0wk2uI3DxrSz14S2onGqJF27tyc9wdH+&#10;f33+XKwn3bGLsq41JCBeRMAUVUa2VAs4fn08roA5jySxM6QEXJWDdXl7U2AuzUh7dTn4mgUIuRwF&#10;NN73OeeuapRGtzC9opB9G6vRh9HWXFocA1x3PImijGtsKVxosFebRlU/h0ELyLZ2GPe0edge33f4&#10;2dfJ6e16EuL+bnp9AebV5P/KMOsHdSiD09kMJB3rAmOVxqEagqdlmgCbK2kcZcDO8+45WQIvC/7/&#10;jfIXAAD//wMAUEsBAi0AFAAGAAgAAAAhALaDOJL+AAAA4QEAABMAAAAAAAAAAAAAAAAAAAAAAFtD&#10;b250ZW50X1R5cGVzXS54bWxQSwECLQAUAAYACAAAACEAOP0h/9YAAACUAQAACwAAAAAAAAAAAAAA&#10;AAAvAQAAX3JlbHMvLnJlbHNQSwECLQAUAAYACAAAACEAnkKuxjICAABrBAAADgAAAAAAAAAAAAAA&#10;AAAuAgAAZHJzL2Uyb0RvYy54bWxQSwECLQAUAAYACAAAACEAduj8OOEAAAAOAQAADwAAAAAAAAAA&#10;AAAAAACMBAAAZHJzL2Rvd25yZXYueG1sUEsFBgAAAAAEAAQA8wAAAJoFAAAAAA==&#10;" stroked="f">
                <v:textbox inset="0,0,0,0">
                  <w:txbxContent>
                    <w:p w14:paraId="3BB657DA" w14:textId="21A2C621" w:rsidR="00947A11" w:rsidRPr="00751F50" w:rsidRDefault="00947A11" w:rsidP="00D73152">
                      <w:pPr>
                        <w:pStyle w:val="Caption"/>
                        <w:jc w:val="center"/>
                        <w:rPr>
                          <w:noProof/>
                        </w:rPr>
                      </w:pPr>
                      <w:bookmarkStart w:id="77" w:name="_Ref50989051"/>
                      <w:bookmarkStart w:id="78" w:name="_Ref50989044"/>
                      <w:bookmarkStart w:id="79" w:name="_Toc66348871"/>
                      <w:r>
                        <w:t xml:space="preserve">Figure </w:t>
                      </w:r>
                      <w:fldSimple w:instr=" SEQ Figure \* ARABIC ">
                        <w:r>
                          <w:rPr>
                            <w:noProof/>
                          </w:rPr>
                          <w:t>4</w:t>
                        </w:r>
                      </w:fldSimple>
                      <w:bookmarkEnd w:id="77"/>
                      <w:r>
                        <w:t xml:space="preserve">: </w:t>
                      </w:r>
                      <w:r w:rsidRPr="00B26BD2">
                        <w:t>Data flow diagram: Aggregate of processes: Architectural Design</w:t>
                      </w:r>
                      <w:bookmarkEnd w:id="78"/>
                      <w:bookmarkEnd w:id="79"/>
                    </w:p>
                  </w:txbxContent>
                </v:textbox>
                <w10:wrap type="square"/>
              </v:shape>
            </w:pict>
          </mc:Fallback>
        </mc:AlternateContent>
      </w:r>
      <w:r w:rsidR="005B7206">
        <w:rPr>
          <w:noProof/>
        </w:rPr>
        <w:drawing>
          <wp:anchor distT="0" distB="0" distL="114300" distR="114300" simplePos="0" relativeHeight="251765248" behindDoc="0" locked="0" layoutInCell="1" allowOverlap="1" wp14:anchorId="4D3FEE05" wp14:editId="247AD4EA">
            <wp:simplePos x="0" y="0"/>
            <wp:positionH relativeFrom="column">
              <wp:posOffset>591579</wp:posOffset>
            </wp:positionH>
            <wp:positionV relativeFrom="paragraph">
              <wp:posOffset>3079</wp:posOffset>
            </wp:positionV>
            <wp:extent cx="13008112" cy="8944495"/>
            <wp:effectExtent l="0" t="0" r="3175" b="9525"/>
            <wp:wrapSquare wrapText="bothSides"/>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Picture 128"/>
                    <pic:cNvPicPr>
                      <a:picLocks noChangeAspect="1"/>
                    </pic:cNvPicPr>
                  </pic:nvPicPr>
                  <pic:blipFill>
                    <a:blip r:embed="rId22">
                      <a:extLst>
                        <a:ext uri="{28A0092B-C50C-407E-A947-70E740481C1C}">
                          <a14:useLocalDpi xmlns:a14="http://schemas.microsoft.com/office/drawing/2010/main" val="0"/>
                        </a:ext>
                      </a:extLst>
                    </a:blip>
                    <a:srcRect/>
                    <a:stretch/>
                  </pic:blipFill>
                  <pic:spPr>
                    <a:xfrm>
                      <a:off x="0" y="0"/>
                      <a:ext cx="13008112" cy="8944495"/>
                    </a:xfrm>
                    <a:prstGeom prst="rect">
                      <a:avLst/>
                    </a:prstGeom>
                  </pic:spPr>
                </pic:pic>
              </a:graphicData>
            </a:graphic>
          </wp:anchor>
        </w:drawing>
      </w:r>
    </w:p>
    <w:p w14:paraId="791DED90" w14:textId="22C69C50" w:rsidR="006563A0" w:rsidRDefault="006563A0" w:rsidP="00D73DFC">
      <w:pPr>
        <w:sectPr w:rsidR="006563A0" w:rsidSect="00743886">
          <w:pgSz w:w="23808" w:h="16840" w:orient="landscape" w:code="8"/>
          <w:pgMar w:top="851" w:right="851" w:bottom="851" w:left="851" w:header="709" w:footer="709" w:gutter="0"/>
          <w:lnNumType w:countBy="1" w:restart="continuous"/>
          <w:cols w:space="708"/>
          <w:docGrid w:linePitch="360"/>
        </w:sectPr>
      </w:pPr>
    </w:p>
    <w:p w14:paraId="14078061" w14:textId="0712AB77" w:rsidR="00A412C7" w:rsidRDefault="00A412C7" w:rsidP="00A412C7">
      <w:pPr>
        <w:pStyle w:val="Heading2"/>
      </w:pPr>
      <w:bookmarkStart w:id="80" w:name="_Ref62474831"/>
      <w:bookmarkStart w:id="81" w:name="_Toc66348794"/>
      <w:bookmarkStart w:id="82" w:name="_Toc66348840"/>
      <w:r>
        <w:lastRenderedPageBreak/>
        <w:t>Blockchain integrated processes</w:t>
      </w:r>
      <w:bookmarkEnd w:id="80"/>
      <w:bookmarkEnd w:id="81"/>
      <w:bookmarkEnd w:id="82"/>
    </w:p>
    <w:p w14:paraId="1A0FCC2E" w14:textId="3E8162EA" w:rsidR="0056612A" w:rsidRDefault="00E86AC8" w:rsidP="00D73DFC">
      <w:r>
        <w:rPr>
          <w:noProof/>
        </w:rPr>
        <mc:AlternateContent>
          <mc:Choice Requires="wps">
            <w:drawing>
              <wp:anchor distT="0" distB="0" distL="114300" distR="114300" simplePos="0" relativeHeight="251596288" behindDoc="0" locked="0" layoutInCell="1" allowOverlap="1" wp14:anchorId="058F2B50" wp14:editId="17D92463">
                <wp:simplePos x="0" y="0"/>
                <wp:positionH relativeFrom="column">
                  <wp:posOffset>1581785</wp:posOffset>
                </wp:positionH>
                <wp:positionV relativeFrom="paragraph">
                  <wp:posOffset>8058727</wp:posOffset>
                </wp:positionV>
                <wp:extent cx="2560320" cy="243205"/>
                <wp:effectExtent l="0" t="0" r="0" b="4445"/>
                <wp:wrapTopAndBottom/>
                <wp:docPr id="139" name="Text Box 139"/>
                <wp:cNvGraphicFramePr/>
                <a:graphic xmlns:a="http://schemas.openxmlformats.org/drawingml/2006/main">
                  <a:graphicData uri="http://schemas.microsoft.com/office/word/2010/wordprocessingShape">
                    <wps:wsp>
                      <wps:cNvSpPr txBox="1"/>
                      <wps:spPr>
                        <a:xfrm>
                          <a:off x="0" y="0"/>
                          <a:ext cx="2560320" cy="243205"/>
                        </a:xfrm>
                        <a:prstGeom prst="rect">
                          <a:avLst/>
                        </a:prstGeom>
                        <a:solidFill>
                          <a:prstClr val="white"/>
                        </a:solidFill>
                        <a:ln>
                          <a:noFill/>
                        </a:ln>
                      </wps:spPr>
                      <wps:txbx>
                        <w:txbxContent>
                          <w:p w14:paraId="1C9B4710" w14:textId="1B4B2976" w:rsidR="00947A11" w:rsidRPr="00615FDC" w:rsidRDefault="00947A11" w:rsidP="008D3079">
                            <w:pPr>
                              <w:pStyle w:val="Caption"/>
                              <w:jc w:val="center"/>
                              <w:rPr>
                                <w:noProof/>
                              </w:rPr>
                            </w:pPr>
                            <w:bookmarkStart w:id="83" w:name="_Ref49349557"/>
                            <w:bookmarkStart w:id="84" w:name="_Ref50539364"/>
                            <w:bookmarkStart w:id="85" w:name="_Toc66348872"/>
                            <w:r>
                              <w:t xml:space="preserve">Figure </w:t>
                            </w:r>
                            <w:fldSimple w:instr=" SEQ Figure \* ARABIC ">
                              <w:r>
                                <w:rPr>
                                  <w:noProof/>
                                </w:rPr>
                                <w:t>5</w:t>
                              </w:r>
                            </w:fldSimple>
                            <w:bookmarkEnd w:id="83"/>
                            <w:r>
                              <w:t>: Design Review</w:t>
                            </w:r>
                            <w:bookmarkEnd w:id="84"/>
                            <w:r>
                              <w:t xml:space="preserve"> process</w:t>
                            </w:r>
                            <w:bookmarkEnd w:id="8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58F2B50" id="Text Box 139" o:spid="_x0000_s1029" type="#_x0000_t202" style="position:absolute;left:0;text-align:left;margin-left:124.55pt;margin-top:634.55pt;width:201.6pt;height:19.15pt;z-index:251596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SgVMAIAAGsEAAAOAAAAZHJzL2Uyb0RvYy54bWysVE2P2yAQvVfqf0DcG+eju+pGcVZpVqkq&#10;RbsrJdWeCYYYCRgKJHb66ztgO9tue6p6wcPMMPDem/HivjWanIUPCmxJJ6MxJcJyqJQ9lvTbfvPh&#10;EyUhMlsxDVaU9CICvV++f7do3FxMoQZdCU+wiA3zxpW0jtHNiyLwWhgWRuCExaAEb1jErT8WlWcN&#10;Vje6mI7Ht0UDvnIeuAgBvQ9dkC5zfSkFj09SBhGJLim+LebV5/WQ1mK5YPOjZ65WvH8G+4dXGKYs&#10;Xnot9cAiIyev/ihlFPcQQMYRB1OAlIqLjAHRTMZv0Oxq5kTGguQEd6Up/L+y/PH87ImqULvZHSWW&#10;GRRpL9pIPkNLkg8ZalyYY+LOYWpsMYDZgz+gMwFvpTfpi5AIxpHry5XfVI6jc3pzO55NMcQxNv2I&#10;5k0qU7yedj7ELwIMSUZJPeqXaWXnbYhd6pCSLgugVbVRWqdNCqy1J2eGWje1iqIv/luWtinXQjrV&#10;FUyeIkHsoCQrtoc2kzIbYB6guiB6D10HBcc3Cu/bshCfmceWQVQ4BvEJF6mhKSn0FiU1+B9/86d8&#10;VBKjlDTYgiUN30/MC0r0V4sap34dDD8Yh8GwJ7MGRDrBAXM8m3jARz2Y0oN5welYpVswxCzHu0oa&#10;B3Mdu0HA6eJitcpJ2JWOxa3dOZ5KD7zu2xfmXa9KRD0fYWhONn8jTpfbsbw6RZAqK5d47Vjs6caO&#10;ztr305dG5td9znr9Ryx/AgAA//8DAFBLAwQUAAYACAAAACEAe05tGuIAAAANAQAADwAAAGRycy9k&#10;b3ducmV2LnhtbEyPzU7DMBCE70i8g7VIXBB16pYUQpwKWnqDQ3/UsxubJCJeR7bTpG/P9gS33Z3R&#10;7Df5crQtOxsfGocSppMEmMHS6QYrCYf95vEZWIgKtWodGgkXE2BZ3N7kKtNuwK0572LFKARDpiTU&#10;MXYZ56GsjVVh4jqDpH07b1Wk1VdcezVQuG25SJKUW9UgfahVZ1a1KX92vZWQrn0/bHH1sD58fKqv&#10;rhLH98tRyvu78e0VWDRj/DPDFZ/QoSCmk+tRB9ZKEPOXKVlJEOl1Ikv6JGbATnSaJYs58CLn/1sU&#10;vwAAAP//AwBQSwECLQAUAAYACAAAACEAtoM4kv4AAADhAQAAEwAAAAAAAAAAAAAAAAAAAAAAW0Nv&#10;bnRlbnRfVHlwZXNdLnhtbFBLAQItABQABgAIAAAAIQA4/SH/1gAAAJQBAAALAAAAAAAAAAAAAAAA&#10;AC8BAABfcmVscy8ucmVsc1BLAQItABQABgAIAAAAIQAI0SgVMAIAAGsEAAAOAAAAAAAAAAAAAAAA&#10;AC4CAABkcnMvZTJvRG9jLnhtbFBLAQItABQABgAIAAAAIQB7Tm0a4gAAAA0BAAAPAAAAAAAAAAAA&#10;AAAAAIoEAABkcnMvZG93bnJldi54bWxQSwUGAAAAAAQABADzAAAAmQUAAAAA&#10;" stroked="f">
                <v:textbox inset="0,0,0,0">
                  <w:txbxContent>
                    <w:p w14:paraId="1C9B4710" w14:textId="1B4B2976" w:rsidR="00947A11" w:rsidRPr="00615FDC" w:rsidRDefault="00947A11" w:rsidP="008D3079">
                      <w:pPr>
                        <w:pStyle w:val="Caption"/>
                        <w:jc w:val="center"/>
                        <w:rPr>
                          <w:noProof/>
                        </w:rPr>
                      </w:pPr>
                      <w:bookmarkStart w:id="86" w:name="_Ref49349557"/>
                      <w:bookmarkStart w:id="87" w:name="_Ref50539364"/>
                      <w:bookmarkStart w:id="88" w:name="_Toc66348872"/>
                      <w:r>
                        <w:t xml:space="preserve">Figure </w:t>
                      </w:r>
                      <w:fldSimple w:instr=" SEQ Figure \* ARABIC ">
                        <w:r>
                          <w:rPr>
                            <w:noProof/>
                          </w:rPr>
                          <w:t>5</w:t>
                        </w:r>
                      </w:fldSimple>
                      <w:bookmarkEnd w:id="86"/>
                      <w:r>
                        <w:t>: Design Review</w:t>
                      </w:r>
                      <w:bookmarkEnd w:id="87"/>
                      <w:r>
                        <w:t xml:space="preserve"> process</w:t>
                      </w:r>
                      <w:bookmarkEnd w:id="88"/>
                    </w:p>
                  </w:txbxContent>
                </v:textbox>
                <w10:wrap type="topAndBottom"/>
              </v:shape>
            </w:pict>
          </mc:Fallback>
        </mc:AlternateContent>
      </w:r>
      <w:r>
        <w:rPr>
          <w:noProof/>
        </w:rPr>
        <w:drawing>
          <wp:anchor distT="0" distB="0" distL="114300" distR="114300" simplePos="0" relativeHeight="251595264" behindDoc="0" locked="0" layoutInCell="1" allowOverlap="1" wp14:anchorId="76D96A76" wp14:editId="2722F092">
            <wp:simplePos x="0" y="0"/>
            <wp:positionH relativeFrom="margin">
              <wp:posOffset>62927</wp:posOffset>
            </wp:positionH>
            <wp:positionV relativeFrom="paragraph">
              <wp:posOffset>4155440</wp:posOffset>
            </wp:positionV>
            <wp:extent cx="5605200" cy="3830400"/>
            <wp:effectExtent l="0" t="0" r="0" b="0"/>
            <wp:wrapTopAndBottom/>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preferRelativeResize="0">
                      <a:picLocks noChangeAspect="1"/>
                    </pic:cNvPicPr>
                  </pic:nvPicPr>
                  <pic:blipFill>
                    <a:blip r:embed="rId23">
                      <a:extLst>
                        <a:ext uri="{28A0092B-C50C-407E-A947-70E740481C1C}">
                          <a14:useLocalDpi xmlns:a14="http://schemas.microsoft.com/office/drawing/2010/main" val="0"/>
                        </a:ext>
                      </a:extLst>
                    </a:blip>
                    <a:srcRect/>
                    <a:stretch/>
                  </pic:blipFill>
                  <pic:spPr>
                    <a:xfrm>
                      <a:off x="0" y="0"/>
                      <a:ext cx="5605200" cy="3830400"/>
                    </a:xfrm>
                    <a:prstGeom prst="rect">
                      <a:avLst/>
                    </a:prstGeom>
                  </pic:spPr>
                </pic:pic>
              </a:graphicData>
            </a:graphic>
            <wp14:sizeRelH relativeFrom="margin">
              <wp14:pctWidth>0</wp14:pctWidth>
            </wp14:sizeRelH>
            <wp14:sizeRelV relativeFrom="margin">
              <wp14:pctHeight>0</wp14:pctHeight>
            </wp14:sizeRelV>
          </wp:anchor>
        </w:drawing>
      </w:r>
      <w:r w:rsidR="00A412C7">
        <w:t>The four common</w:t>
      </w:r>
      <w:r w:rsidR="00AF7C91">
        <w:t xml:space="preserve"> </w:t>
      </w:r>
      <w:r w:rsidR="00F37019">
        <w:t>p</w:t>
      </w:r>
      <w:r w:rsidR="00FF1284">
        <w:t>rocesses</w:t>
      </w:r>
      <w:r w:rsidR="00AF7C91">
        <w:t xml:space="preserve"> </w:t>
      </w:r>
      <w:r w:rsidR="00A412C7">
        <w:t xml:space="preserve">identified </w:t>
      </w:r>
      <w:r w:rsidR="003D3950">
        <w:t xml:space="preserve">were </w:t>
      </w:r>
      <w:r w:rsidR="00595A5F">
        <w:t xml:space="preserve">further decomposed to </w:t>
      </w:r>
      <w:r w:rsidR="00A412C7">
        <w:t>map</w:t>
      </w:r>
      <w:r w:rsidR="00FF1284">
        <w:t xml:space="preserve"> the information flow within the</w:t>
      </w:r>
      <w:r w:rsidR="00B32F83">
        <w:t xml:space="preserve">se processes and </w:t>
      </w:r>
      <w:r w:rsidR="00CC0BB5">
        <w:t xml:space="preserve">to </w:t>
      </w:r>
      <w:r w:rsidR="00A412C7">
        <w:t>isolate</w:t>
      </w:r>
      <w:r w:rsidR="00B32F83">
        <w:t xml:space="preserve"> the </w:t>
      </w:r>
      <w:r w:rsidR="00A60F44">
        <w:t>“</w:t>
      </w:r>
      <w:r w:rsidR="00B32F83">
        <w:t>T</w:t>
      </w:r>
      <w:r w:rsidR="00FF1284">
        <w:t>ransactions</w:t>
      </w:r>
      <w:r w:rsidR="00A60F44">
        <w:t>”</w:t>
      </w:r>
      <w:r w:rsidR="00FF1284">
        <w:t xml:space="preserve"> that represent</w:t>
      </w:r>
      <w:r w:rsidR="00595A5F">
        <w:t xml:space="preserve"> </w:t>
      </w:r>
      <w:r w:rsidR="00A412C7">
        <w:t xml:space="preserve">the </w:t>
      </w:r>
      <w:r w:rsidR="004F5DAF">
        <w:t xml:space="preserve">information </w:t>
      </w:r>
      <w:r w:rsidR="00FF1284">
        <w:t xml:space="preserve">exchanged </w:t>
      </w:r>
      <w:r w:rsidR="00FF1284" w:rsidRPr="00FF1284">
        <w:t>between the parties</w:t>
      </w:r>
      <w:r w:rsidR="004F5DAF">
        <w:t>.</w:t>
      </w:r>
      <w:r w:rsidR="00595A5F">
        <w:t xml:space="preserve"> </w:t>
      </w:r>
      <w:r w:rsidR="00A24AF8">
        <w:t>P</w:t>
      </w:r>
      <w:r w:rsidR="000D69FD">
        <w:t>rocess map</w:t>
      </w:r>
      <w:r w:rsidR="00A24AF8">
        <w:t>s</w:t>
      </w:r>
      <w:r w:rsidR="000D69FD">
        <w:t xml:space="preserve"> </w:t>
      </w:r>
      <w:r w:rsidR="00086F32">
        <w:t xml:space="preserve">based </w:t>
      </w:r>
      <w:r w:rsidR="00086F32" w:rsidRPr="000417D2">
        <w:t xml:space="preserve">on BPMN notation </w:t>
      </w:r>
      <w:r w:rsidR="00A24AF8" w:rsidRPr="000417D2">
        <w:t xml:space="preserve">were </w:t>
      </w:r>
      <w:r w:rsidR="000D69FD" w:rsidRPr="000417D2">
        <w:t xml:space="preserve">developed to represent </w:t>
      </w:r>
      <w:r w:rsidR="001B0C74" w:rsidRPr="000417D2">
        <w:t xml:space="preserve">the </w:t>
      </w:r>
      <w:r w:rsidR="00595A5F" w:rsidRPr="000417D2">
        <w:t xml:space="preserve">step-by-step process </w:t>
      </w:r>
      <w:r w:rsidR="0004517D" w:rsidRPr="000417D2">
        <w:t>followed by the parties.</w:t>
      </w:r>
      <w:r w:rsidR="00B32F83" w:rsidRPr="000417D2">
        <w:t xml:space="preserve"> Based on these </w:t>
      </w:r>
      <w:r w:rsidR="000D69FD" w:rsidRPr="000417D2">
        <w:t>developed process map</w:t>
      </w:r>
      <w:r w:rsidR="001013FD" w:rsidRPr="000417D2">
        <w:t>s</w:t>
      </w:r>
      <w:r w:rsidR="00B32F83" w:rsidRPr="000417D2">
        <w:t xml:space="preserve">, </w:t>
      </w:r>
      <w:r w:rsidR="007C2F33">
        <w:t>we</w:t>
      </w:r>
      <w:r w:rsidR="001A31E6" w:rsidRPr="000417D2">
        <w:t xml:space="preserve"> </w:t>
      </w:r>
      <w:proofErr w:type="spellStart"/>
      <w:r w:rsidR="00A60F44" w:rsidRPr="000417D2">
        <w:t>identifi</w:t>
      </w:r>
      <w:r w:rsidR="007C2F33">
        <w:t>y</w:t>
      </w:r>
      <w:proofErr w:type="spellEnd"/>
      <w:r w:rsidR="00A60F44" w:rsidRPr="000417D2">
        <w:t xml:space="preserve"> the integration points for</w:t>
      </w:r>
      <w:r w:rsidR="00AC1748" w:rsidRPr="000417D2">
        <w:t xml:space="preserve"> Blockchain Technology</w:t>
      </w:r>
      <w:r w:rsidR="007F56B7" w:rsidRPr="000417D2">
        <w:t>.</w:t>
      </w:r>
      <w:r w:rsidR="006203F5" w:rsidRPr="000417D2">
        <w:t xml:space="preserve"> T</w:t>
      </w:r>
      <w:r w:rsidR="007F56B7" w:rsidRPr="000417D2">
        <w:t>he process</w:t>
      </w:r>
      <w:r w:rsidR="007F56B7">
        <w:t xml:space="preserve"> maps </w:t>
      </w:r>
      <w:r w:rsidR="00A412C7">
        <w:t>were</w:t>
      </w:r>
      <w:r w:rsidR="007F56B7">
        <w:t xml:space="preserve"> analysed </w:t>
      </w:r>
      <w:r w:rsidR="001013FD">
        <w:t xml:space="preserve">to identify the </w:t>
      </w:r>
      <w:r w:rsidR="00A412C7">
        <w:t>key</w:t>
      </w:r>
      <w:r w:rsidR="001013FD">
        <w:t xml:space="preserve"> information exchange </w:t>
      </w:r>
      <w:r w:rsidR="000D69FD">
        <w:t>transactions</w:t>
      </w:r>
      <w:r w:rsidR="001013FD">
        <w:t xml:space="preserve"> and </w:t>
      </w:r>
      <w:r w:rsidR="001013FD" w:rsidRPr="001013FD">
        <w:t>decision points</w:t>
      </w:r>
      <w:r w:rsidR="000D69FD">
        <w:t xml:space="preserve"> </w:t>
      </w:r>
      <w:r w:rsidR="001013FD">
        <w:t>critical from a record-keeping p</w:t>
      </w:r>
      <w:r w:rsidR="00844A3F">
        <w:t>erspective</w:t>
      </w:r>
      <w:r w:rsidR="00413853">
        <w:t>.</w:t>
      </w:r>
      <w:r w:rsidR="00A412C7">
        <w:t xml:space="preserve"> </w:t>
      </w:r>
      <w:r w:rsidR="00413853">
        <w:t xml:space="preserve">These </w:t>
      </w:r>
      <w:r w:rsidR="005836E5">
        <w:t>transactions</w:t>
      </w:r>
      <w:r w:rsidR="00D9558D">
        <w:t xml:space="preserve"> and </w:t>
      </w:r>
      <w:r w:rsidR="00844A3F">
        <w:t>decision points</w:t>
      </w:r>
      <w:r w:rsidR="005836E5">
        <w:t xml:space="preserve"> </w:t>
      </w:r>
      <w:r w:rsidR="006A0ED8">
        <w:t xml:space="preserve">were </w:t>
      </w:r>
      <w:r w:rsidR="00B34B51">
        <w:t xml:space="preserve">highlighted on the </w:t>
      </w:r>
      <w:r w:rsidR="001013FD">
        <w:t xml:space="preserve">developed </w:t>
      </w:r>
      <w:r w:rsidR="00B34B51">
        <w:t>process map</w:t>
      </w:r>
      <w:r w:rsidR="001A31E6">
        <w:t xml:space="preserve"> a</w:t>
      </w:r>
      <w:r w:rsidR="00A24AF8">
        <w:t xml:space="preserve">s shown in the below </w:t>
      </w:r>
      <w:r w:rsidR="003D5D82">
        <w:t xml:space="preserve">Figures </w:t>
      </w:r>
      <w:r w:rsidR="000F4A55">
        <w:fldChar w:fldCharType="begin"/>
      </w:r>
      <w:r w:rsidR="000F4A55">
        <w:instrText xml:space="preserve"> REF _Ref49349557 </w:instrText>
      </w:r>
      <w:r w:rsidR="0041425C" w:rsidRPr="0041425C">
        <w:instrText>\# "0"</w:instrText>
      </w:r>
      <w:r w:rsidR="000F4A55">
        <w:fldChar w:fldCharType="separate"/>
      </w:r>
      <w:r w:rsidR="0032750D">
        <w:t>5</w:t>
      </w:r>
      <w:r w:rsidR="000F4A55">
        <w:fldChar w:fldCharType="end"/>
      </w:r>
      <w:r w:rsidR="0070287F">
        <w:t>-</w:t>
      </w:r>
      <w:r w:rsidR="0070287F">
        <w:fldChar w:fldCharType="begin"/>
      </w:r>
      <w:r w:rsidR="0070287F">
        <w:instrText xml:space="preserve"> REF _Ref49349712 </w:instrText>
      </w:r>
      <w:r w:rsidR="0041425C" w:rsidRPr="0041425C">
        <w:instrText>\# "0"</w:instrText>
      </w:r>
      <w:r w:rsidR="0070287F">
        <w:fldChar w:fldCharType="separate"/>
      </w:r>
      <w:r w:rsidR="0032750D">
        <w:t>7</w:t>
      </w:r>
      <w:r w:rsidR="0070287F">
        <w:fldChar w:fldCharType="end"/>
      </w:r>
      <w:r w:rsidR="00B34B51">
        <w:t xml:space="preserve">. </w:t>
      </w:r>
      <w:r w:rsidR="00B32F83">
        <w:t xml:space="preserve">Therefore, </w:t>
      </w:r>
      <w:r w:rsidR="003D3950">
        <w:t xml:space="preserve">recording these </w:t>
      </w:r>
      <w:r w:rsidR="00393EAE">
        <w:t xml:space="preserve">transactions </w:t>
      </w:r>
      <w:r w:rsidR="003D3950">
        <w:t xml:space="preserve">on a blockchain database </w:t>
      </w:r>
      <w:r w:rsidR="00086B67">
        <w:t xml:space="preserve">can </w:t>
      </w:r>
      <w:r w:rsidR="003D3950">
        <w:t xml:space="preserve">potentially </w:t>
      </w:r>
      <w:r w:rsidR="00086B67">
        <w:t>benefit the project in case of disputes</w:t>
      </w:r>
      <w:r w:rsidR="001A31E6">
        <w:t>,</w:t>
      </w:r>
      <w:r w:rsidR="00086B67">
        <w:t xml:space="preserve"> </w:t>
      </w:r>
      <w:r w:rsidR="00301BB6">
        <w:t>and further</w:t>
      </w:r>
      <w:r w:rsidR="00B34B51">
        <w:t xml:space="preserve"> </w:t>
      </w:r>
      <w:r w:rsidR="00393EAE">
        <w:t xml:space="preserve">help </w:t>
      </w:r>
      <w:r w:rsidR="00086B67">
        <w:t xml:space="preserve">the </w:t>
      </w:r>
      <w:r w:rsidR="00B34B51">
        <w:t xml:space="preserve">contributing and reviewing </w:t>
      </w:r>
      <w:r w:rsidR="0004517D">
        <w:t xml:space="preserve">parties </w:t>
      </w:r>
      <w:r w:rsidR="00086B67">
        <w:t>control their liabilities towards any contributions</w:t>
      </w:r>
      <w:r w:rsidR="003D3950">
        <w:t xml:space="preserve"> or </w:t>
      </w:r>
      <w:r w:rsidR="00B34B51">
        <w:t>decisions</w:t>
      </w:r>
      <w:r w:rsidR="00086B67">
        <w:t xml:space="preserve"> they make</w:t>
      </w:r>
      <w:r w:rsidR="00B34B51">
        <w:t>.</w:t>
      </w:r>
      <w:r w:rsidR="001A31E6">
        <w:t xml:space="preserve"> </w:t>
      </w:r>
      <w:r w:rsidR="00301BB6">
        <w:t>Moreover</w:t>
      </w:r>
      <w:r w:rsidR="00393EAE">
        <w:t xml:space="preserve">, it </w:t>
      </w:r>
      <w:r w:rsidR="001A31E6">
        <w:t xml:space="preserve">can also </w:t>
      </w:r>
      <w:r w:rsidR="00FD2A1C">
        <w:t>guarantee the much-</w:t>
      </w:r>
      <w:r w:rsidR="001A31E6" w:rsidRPr="001A31E6">
        <w:t>needed security of the actions that develop the project information.</w:t>
      </w:r>
    </w:p>
    <w:p w14:paraId="356C61ED" w14:textId="22597327" w:rsidR="00E86AC8" w:rsidRDefault="00E86AC8" w:rsidP="00D73DFC">
      <w:r>
        <w:rPr>
          <w:noProof/>
          <w:lang w:eastAsia="en-NZ"/>
        </w:rPr>
        <w:lastRenderedPageBreak/>
        <mc:AlternateContent>
          <mc:Choice Requires="wps">
            <w:drawing>
              <wp:anchor distT="0" distB="0" distL="114300" distR="114300" simplePos="0" relativeHeight="251599360" behindDoc="0" locked="0" layoutInCell="1" allowOverlap="1" wp14:anchorId="2338EB2B" wp14:editId="5F5ACC66">
                <wp:simplePos x="0" y="0"/>
                <wp:positionH relativeFrom="margin">
                  <wp:posOffset>1406525</wp:posOffset>
                </wp:positionH>
                <wp:positionV relativeFrom="paragraph">
                  <wp:posOffset>4072485</wp:posOffset>
                </wp:positionV>
                <wp:extent cx="2917825" cy="248920"/>
                <wp:effectExtent l="0" t="0" r="0" b="0"/>
                <wp:wrapTopAndBottom/>
                <wp:docPr id="141" name="Text Box 141"/>
                <wp:cNvGraphicFramePr/>
                <a:graphic xmlns:a="http://schemas.openxmlformats.org/drawingml/2006/main">
                  <a:graphicData uri="http://schemas.microsoft.com/office/word/2010/wordprocessingShape">
                    <wps:wsp>
                      <wps:cNvSpPr txBox="1"/>
                      <wps:spPr>
                        <a:xfrm>
                          <a:off x="0" y="0"/>
                          <a:ext cx="2917825" cy="248920"/>
                        </a:xfrm>
                        <a:prstGeom prst="rect">
                          <a:avLst/>
                        </a:prstGeom>
                        <a:solidFill>
                          <a:prstClr val="white"/>
                        </a:solidFill>
                        <a:ln>
                          <a:noFill/>
                        </a:ln>
                      </wps:spPr>
                      <wps:txbx>
                        <w:txbxContent>
                          <w:p w14:paraId="61110B60" w14:textId="2A2FCB62" w:rsidR="00947A11" w:rsidRPr="00771A4F" w:rsidRDefault="00947A11" w:rsidP="008D3079">
                            <w:pPr>
                              <w:pStyle w:val="Caption"/>
                              <w:jc w:val="center"/>
                              <w:rPr>
                                <w:noProof/>
                              </w:rPr>
                            </w:pPr>
                            <w:bookmarkStart w:id="89" w:name="_Ref49349573"/>
                            <w:bookmarkStart w:id="90" w:name="_Toc66348873"/>
                            <w:r>
                              <w:t xml:space="preserve">Figure </w:t>
                            </w:r>
                            <w:fldSimple w:instr=" SEQ Figure \* ARABIC ">
                              <w:r>
                                <w:rPr>
                                  <w:noProof/>
                                </w:rPr>
                                <w:t>6</w:t>
                              </w:r>
                            </w:fldSimple>
                            <w:bookmarkEnd w:id="89"/>
                            <w:r>
                              <w:t>: Design Coordination process</w:t>
                            </w:r>
                            <w:bookmarkEnd w:id="9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338EB2B" id="Text Box 141" o:spid="_x0000_s1030" type="#_x0000_t202" style="position:absolute;left:0;text-align:left;margin-left:110.75pt;margin-top:320.65pt;width:229.75pt;height:19.6pt;z-index:2515993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wsJNAIAAGsEAAAOAAAAZHJzL2Uyb0RvYy54bWysVMFuGjEQvVfqP1i+lwVE22TFElEiqkoo&#10;iQRVzsZrs5Zsj2sbdunXd+xlSZr2VPViZmfG43nvzTC/64wmJ+GDAlvRyWhMibAcamUPFf2+W3+4&#10;oSREZmumwYqKnkWgd4v37+atK8UUGtC18ASL2FC2rqJNjK4sisAbYVgYgRMWgxK8YRE//aGoPWux&#10;utHFdDz+VLTga+eBixDQe98H6SLXl1Lw+ChlEJHoimJvMZ8+n/t0Fos5Kw+euUbxSxvsH7owTFl8&#10;9FrqnkVGjl79Ucoo7iGAjCMOpgApFRcZA6KZjN+g2TbMiYwFyQnuSlP4f2X5w+nJE1WjdrMJJZYZ&#10;FGknuki+QEeSDxlqXSgxceswNXYYwOzBH9CZgHfSm/SLkAjGkevzld9UjqNzejv5fDP9SAnH2HR2&#10;czvNAhQvt50P8asAQ5JRUY/6ZVrZaRMidoKpQ0p6LIBW9VppnT5SYKU9OTHUum1UFKlHvPFblrYp&#10;10K61YeTp0gQeyjJit2+y6TMBph7qM+I3kM/QcHxtcL3NizEJ+ZxZBAwrkF8xENqaCsKF4uSBvzP&#10;v/lTPiqJUUpaHMGKhh9H5gUl+ptFjdO8DoYfjP1g2KNZASJF1bCbbOIFH/VgSg/mGbdjmV7BELMc&#10;36poHMxV7BcBt4uL5TIn4VQ6Fjd263gqPfC6656ZdxdVIur5AMNwsvKNOH1uz/LyGEGqrFzitWfx&#10;QjdOdJbnsn1pZV5/56yX/4jFLwAAAP//AwBQSwMEFAAGAAgAAAAhALjCKP/gAAAACwEAAA8AAABk&#10;cnMvZG93bnJldi54bWxMj8FOwzAMhu9IvENkJC6IpS2smkrTCTa4wWFj2jlrvLZa41RNunZvj3di&#10;N1v+9fn78+VkW3HG3jeOFMSzCARS6UxDlYLd79fzAoQPmoxuHaGCC3pYFvd3uc6MG2mD522oBEPI&#10;Z1pBHUKXSenLGq32M9ch8e3oeqsDr30lTa9HhttWJlGUSqsb4g+17nBVY3naDlZBuu6HcUOrp/Xu&#10;81v/dFWy/7jslXp8mN7fQAScwn8YrvqsDgU7HdxAxotWQZLEc44y7DV+AcGJdBFzu8N1iOYgi1ze&#10;dij+AAAA//8DAFBLAQItABQABgAIAAAAIQC2gziS/gAAAOEBAAATAAAAAAAAAAAAAAAAAAAAAABb&#10;Q29udGVudF9UeXBlc10ueG1sUEsBAi0AFAAGAAgAAAAhADj9If/WAAAAlAEAAAsAAAAAAAAAAAAA&#10;AAAALwEAAF9yZWxzLy5yZWxzUEsBAi0AFAAGAAgAAAAhAMGvCwk0AgAAawQAAA4AAAAAAAAAAAAA&#10;AAAALgIAAGRycy9lMm9Eb2MueG1sUEsBAi0AFAAGAAgAAAAhALjCKP/gAAAACwEAAA8AAAAAAAAA&#10;AAAAAAAAjgQAAGRycy9kb3ducmV2LnhtbFBLBQYAAAAABAAEAPMAAACbBQAAAAA=&#10;" stroked="f">
                <v:textbox inset="0,0,0,0">
                  <w:txbxContent>
                    <w:p w14:paraId="61110B60" w14:textId="2A2FCB62" w:rsidR="00947A11" w:rsidRPr="00771A4F" w:rsidRDefault="00947A11" w:rsidP="008D3079">
                      <w:pPr>
                        <w:pStyle w:val="Caption"/>
                        <w:jc w:val="center"/>
                        <w:rPr>
                          <w:noProof/>
                        </w:rPr>
                      </w:pPr>
                      <w:bookmarkStart w:id="91" w:name="_Ref49349573"/>
                      <w:bookmarkStart w:id="92" w:name="_Toc66348873"/>
                      <w:r>
                        <w:t xml:space="preserve">Figure </w:t>
                      </w:r>
                      <w:fldSimple w:instr=" SEQ Figure \* ARABIC ">
                        <w:r>
                          <w:rPr>
                            <w:noProof/>
                          </w:rPr>
                          <w:t>6</w:t>
                        </w:r>
                      </w:fldSimple>
                      <w:bookmarkEnd w:id="91"/>
                      <w:r>
                        <w:t>: Design Coordination process</w:t>
                      </w:r>
                      <w:bookmarkEnd w:id="92"/>
                    </w:p>
                  </w:txbxContent>
                </v:textbox>
                <w10:wrap type="topAndBottom" anchorx="margin"/>
              </v:shape>
            </w:pict>
          </mc:Fallback>
        </mc:AlternateContent>
      </w:r>
      <w:r>
        <w:rPr>
          <w:noProof/>
          <w:lang w:eastAsia="en-NZ"/>
        </w:rPr>
        <w:drawing>
          <wp:anchor distT="0" distB="0" distL="114300" distR="114300" simplePos="0" relativeHeight="251598336" behindDoc="0" locked="0" layoutInCell="1" allowOverlap="1" wp14:anchorId="054C77C9" wp14:editId="515D7E4C">
            <wp:simplePos x="0" y="0"/>
            <wp:positionH relativeFrom="margin">
              <wp:align>center</wp:align>
            </wp:positionH>
            <wp:positionV relativeFrom="paragraph">
              <wp:posOffset>176530</wp:posOffset>
            </wp:positionV>
            <wp:extent cx="5605145" cy="3854450"/>
            <wp:effectExtent l="0" t="0" r="0" b="0"/>
            <wp:wrapTopAndBottom/>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Picture 140"/>
                    <pic:cNvPicPr preferRelativeResize="0">
                      <a:picLocks noChangeAspect="1"/>
                    </pic:cNvPicPr>
                  </pic:nvPicPr>
                  <pic:blipFill>
                    <a:blip r:embed="rId24">
                      <a:extLst>
                        <a:ext uri="{28A0092B-C50C-407E-A947-70E740481C1C}">
                          <a14:useLocalDpi xmlns:a14="http://schemas.microsoft.com/office/drawing/2010/main" val="0"/>
                        </a:ext>
                      </a:extLst>
                    </a:blip>
                    <a:srcRect/>
                    <a:stretch/>
                  </pic:blipFill>
                  <pic:spPr>
                    <a:xfrm>
                      <a:off x="0" y="0"/>
                      <a:ext cx="5605145" cy="3854450"/>
                    </a:xfrm>
                    <a:prstGeom prst="rect">
                      <a:avLst/>
                    </a:prstGeom>
                  </pic:spPr>
                </pic:pic>
              </a:graphicData>
            </a:graphic>
            <wp14:sizeRelH relativeFrom="margin">
              <wp14:pctWidth>0</wp14:pctWidth>
            </wp14:sizeRelH>
            <wp14:sizeRelV relativeFrom="margin">
              <wp14:pctHeight>0</wp14:pctHeight>
            </wp14:sizeRelV>
          </wp:anchor>
        </w:drawing>
      </w:r>
    </w:p>
    <w:p w14:paraId="30953D86" w14:textId="5CA35258" w:rsidR="0015474D" w:rsidRDefault="00E86AC8" w:rsidP="00D73DFC">
      <w:r>
        <w:rPr>
          <w:noProof/>
          <w:lang w:eastAsia="en-NZ"/>
        </w:rPr>
        <w:drawing>
          <wp:anchor distT="0" distB="0" distL="114300" distR="114300" simplePos="0" relativeHeight="251603456" behindDoc="0" locked="0" layoutInCell="1" allowOverlap="1" wp14:anchorId="570E43B9" wp14:editId="4D76267D">
            <wp:simplePos x="0" y="0"/>
            <wp:positionH relativeFrom="margin">
              <wp:posOffset>62865</wp:posOffset>
            </wp:positionH>
            <wp:positionV relativeFrom="paragraph">
              <wp:posOffset>4085128</wp:posOffset>
            </wp:positionV>
            <wp:extent cx="5605145" cy="3847465"/>
            <wp:effectExtent l="0" t="0" r="0" b="635"/>
            <wp:wrapSquare wrapText="bothSides"/>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Picture 142"/>
                    <pic:cNvPicPr>
                      <a:picLocks noChangeAspect="1"/>
                    </pic:cNvPicPr>
                  </pic:nvPicPr>
                  <pic:blipFill>
                    <a:blip r:embed="rId25">
                      <a:extLst>
                        <a:ext uri="{28A0092B-C50C-407E-A947-70E740481C1C}">
                          <a14:useLocalDpi xmlns:a14="http://schemas.microsoft.com/office/drawing/2010/main" val="0"/>
                        </a:ext>
                      </a:extLst>
                    </a:blip>
                    <a:srcRect/>
                    <a:stretch/>
                  </pic:blipFill>
                  <pic:spPr>
                    <a:xfrm>
                      <a:off x="0" y="0"/>
                      <a:ext cx="5605145" cy="3847465"/>
                    </a:xfrm>
                    <a:prstGeom prst="rect">
                      <a:avLst/>
                    </a:prstGeom>
                  </pic:spPr>
                </pic:pic>
              </a:graphicData>
            </a:graphic>
            <wp14:sizeRelH relativeFrom="margin">
              <wp14:pctWidth>0</wp14:pctWidth>
            </wp14:sizeRelH>
            <wp14:sizeRelV relativeFrom="margin">
              <wp14:pctHeight>0</wp14:pctHeight>
            </wp14:sizeRelV>
          </wp:anchor>
        </w:drawing>
      </w:r>
      <w:r>
        <w:rPr>
          <w:noProof/>
          <w:lang w:eastAsia="en-NZ"/>
        </w:rPr>
        <mc:AlternateContent>
          <mc:Choice Requires="wps">
            <w:drawing>
              <wp:anchor distT="0" distB="0" distL="114300" distR="114300" simplePos="0" relativeHeight="251604480" behindDoc="0" locked="0" layoutInCell="1" allowOverlap="1" wp14:anchorId="79983849" wp14:editId="35F78225">
                <wp:simplePos x="0" y="0"/>
                <wp:positionH relativeFrom="margin">
                  <wp:align>center</wp:align>
                </wp:positionH>
                <wp:positionV relativeFrom="paragraph">
                  <wp:posOffset>8064674</wp:posOffset>
                </wp:positionV>
                <wp:extent cx="3347720" cy="249555"/>
                <wp:effectExtent l="0" t="0" r="5080" b="0"/>
                <wp:wrapTopAndBottom/>
                <wp:docPr id="143" name="Text Box 143"/>
                <wp:cNvGraphicFramePr/>
                <a:graphic xmlns:a="http://schemas.openxmlformats.org/drawingml/2006/main">
                  <a:graphicData uri="http://schemas.microsoft.com/office/word/2010/wordprocessingShape">
                    <wps:wsp>
                      <wps:cNvSpPr txBox="1"/>
                      <wps:spPr>
                        <a:xfrm>
                          <a:off x="0" y="0"/>
                          <a:ext cx="3347720" cy="249555"/>
                        </a:xfrm>
                        <a:prstGeom prst="rect">
                          <a:avLst/>
                        </a:prstGeom>
                        <a:solidFill>
                          <a:prstClr val="white"/>
                        </a:solidFill>
                        <a:ln>
                          <a:noFill/>
                        </a:ln>
                      </wps:spPr>
                      <wps:txbx>
                        <w:txbxContent>
                          <w:p w14:paraId="73D970D5" w14:textId="3D403AB1" w:rsidR="00947A11" w:rsidRPr="00136EE2" w:rsidRDefault="00947A11" w:rsidP="008D3079">
                            <w:pPr>
                              <w:pStyle w:val="Caption"/>
                              <w:jc w:val="center"/>
                              <w:rPr>
                                <w:noProof/>
                              </w:rPr>
                            </w:pPr>
                            <w:bookmarkStart w:id="93" w:name="_Ref49349712"/>
                            <w:bookmarkStart w:id="94" w:name="_Toc66348874"/>
                            <w:r>
                              <w:t xml:space="preserve">Figure </w:t>
                            </w:r>
                            <w:fldSimple w:instr=" SEQ Figure \* ARABIC ">
                              <w:r>
                                <w:rPr>
                                  <w:noProof/>
                                </w:rPr>
                                <w:t>7</w:t>
                              </w:r>
                            </w:fldSimple>
                            <w:bookmarkEnd w:id="93"/>
                            <w:r>
                              <w:t>: Request for Information (RFI) process</w:t>
                            </w:r>
                            <w:bookmarkEnd w:id="9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9983849" id="Text Box 143" o:spid="_x0000_s1031" type="#_x0000_t202" style="position:absolute;left:0;text-align:left;margin-left:0;margin-top:635pt;width:263.6pt;height:19.65pt;z-index:251604480;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6Rr0MQIAAGsEAAAOAAAAZHJzL2Uyb0RvYy54bWysVE2P2yAQvVfqf0DcG+ezu43irNKsUlWK&#10;dldKqj0TDDESZiiQ2Omv74DtpN32VPWCh5nHwLw348VDU2lyFs4rMDkdDYaUCMOhUOaY02/7zYd7&#10;SnxgpmAajMjpRXj6sHz/blHbuRhDCboQjmAS4+e1zWkZgp1nmeelqJgfgBUGgxJcxQJu3TErHKsx&#10;e6Wz8XD4MavBFdYBF96j97EN0mXKL6Xg4VlKLwLROcW3hbS6tB7imi0XbH50zJaKd89g//CKiimD&#10;l15TPbLAyMmpP1JVijvwIMOAQ5WBlIqLVANWMxq+qWZXMitSLUiOt1ea/P9Ly5/OL46oArWbTigx&#10;rEKR9qIJ5DM0JPqQodr6OQJ3FqGhwQCie79HZyy8ka6KXyyJYBy5vlz5jek4OieT6d3dGEMcY+Pp&#10;p9lsFtNkt9PW+fBFQEWikVOH+iVa2XnrQwvtIfEyD1oVG6V13MTAWjtyZqh1XaoguuS/obSJWAPx&#10;VJswerJYYltKtEJzaBIp6X3Rc4DigtU7aDvIW75ReN+W+fDCHLYMVoVjEJ5xkRrqnEJnUVKC+/E3&#10;f8SjkhilpMYWzKn/fmJOUKK/GtQ49mtvuN449IY5VWvASkc4YJYnEw+4oHtTOqhecTpW8RYMMcPx&#10;rpyG3lyHdhBwurhYrRIIu9KysDU7y2Pqntd988qc7VQJqOcT9M3J5m/EabEty6tTAKmScjcWO7qx&#10;o5P23fTFkfl1n1C3f8TyJwAAAP//AwBQSwMEFAAGAAgAAAAhAFyOcJzfAAAACgEAAA8AAABkcnMv&#10;ZG93bnJldi54bWxMj0FPwzAMhe9I/IfISFwQS8jEBqXpBBvc4LAx7ew1oa1onKpJ1+7fY05ws9+z&#10;nr+XrybfipPrYxPIwN1MgXBUBttQZWD/+Xb7ACImJIttIGfg7CKsisuLHDMbRtq60y5VgkMoZmig&#10;TqnLpIxl7TzGWegcsfcVeo+J176StseRw30rtVIL6bEh/lBj59a1K793gzew2PTDuKX1zWb/+o4f&#10;XaUPL+eDMddX0/MTiOSm9HcMv/iMDgUzHcNANorWABdJrOql4on9e73UII4szdXjHGSRy/8Vih8A&#10;AAD//wMAUEsBAi0AFAAGAAgAAAAhALaDOJL+AAAA4QEAABMAAAAAAAAAAAAAAAAAAAAAAFtDb250&#10;ZW50X1R5cGVzXS54bWxQSwECLQAUAAYACAAAACEAOP0h/9YAAACUAQAACwAAAAAAAAAAAAAAAAAv&#10;AQAAX3JlbHMvLnJlbHNQSwECLQAUAAYACAAAACEAhuka9DECAABrBAAADgAAAAAAAAAAAAAAAAAu&#10;AgAAZHJzL2Uyb0RvYy54bWxQSwECLQAUAAYACAAAACEAXI5wnN8AAAAKAQAADwAAAAAAAAAAAAAA&#10;AACLBAAAZHJzL2Rvd25yZXYueG1sUEsFBgAAAAAEAAQA8wAAAJcFAAAAAA==&#10;" stroked="f">
                <v:textbox inset="0,0,0,0">
                  <w:txbxContent>
                    <w:p w14:paraId="73D970D5" w14:textId="3D403AB1" w:rsidR="00947A11" w:rsidRPr="00136EE2" w:rsidRDefault="00947A11" w:rsidP="008D3079">
                      <w:pPr>
                        <w:pStyle w:val="Caption"/>
                        <w:jc w:val="center"/>
                        <w:rPr>
                          <w:noProof/>
                        </w:rPr>
                      </w:pPr>
                      <w:bookmarkStart w:id="95" w:name="_Ref49349712"/>
                      <w:bookmarkStart w:id="96" w:name="_Toc66348874"/>
                      <w:r>
                        <w:t xml:space="preserve">Figure </w:t>
                      </w:r>
                      <w:fldSimple w:instr=" SEQ Figure \* ARABIC ">
                        <w:r>
                          <w:rPr>
                            <w:noProof/>
                          </w:rPr>
                          <w:t>7</w:t>
                        </w:r>
                      </w:fldSimple>
                      <w:bookmarkEnd w:id="95"/>
                      <w:r>
                        <w:t>: Request for Information (RFI) process</w:t>
                      </w:r>
                      <w:bookmarkEnd w:id="96"/>
                    </w:p>
                  </w:txbxContent>
                </v:textbox>
                <w10:wrap type="topAndBottom" anchorx="margin"/>
              </v:shape>
            </w:pict>
          </mc:Fallback>
        </mc:AlternateContent>
      </w:r>
    </w:p>
    <w:p w14:paraId="6F68BB17" w14:textId="2CA7A008" w:rsidR="00983639" w:rsidRDefault="00983639" w:rsidP="00D73DFC">
      <w:pPr>
        <w:pStyle w:val="Heading1"/>
      </w:pPr>
      <w:bookmarkStart w:id="97" w:name="_Ref49786839"/>
      <w:bookmarkStart w:id="98" w:name="_Toc66348795"/>
      <w:bookmarkStart w:id="99" w:name="_Toc66348841"/>
      <w:r>
        <w:lastRenderedPageBreak/>
        <w:t xml:space="preserve">Prototype Development for </w:t>
      </w:r>
      <w:r w:rsidRPr="00983639">
        <w:t>Proof-of-Concept</w:t>
      </w:r>
      <w:bookmarkEnd w:id="97"/>
      <w:bookmarkEnd w:id="98"/>
      <w:bookmarkEnd w:id="99"/>
    </w:p>
    <w:p w14:paraId="0AAEA8C5" w14:textId="6D30EE71" w:rsidR="000D69FD" w:rsidRDefault="008E0531" w:rsidP="00D73DFC">
      <w:r>
        <w:t xml:space="preserve">In the </w:t>
      </w:r>
      <w:r w:rsidR="006C4863">
        <w:t xml:space="preserve">mapped </w:t>
      </w:r>
      <w:r>
        <w:t>processes</w:t>
      </w:r>
      <w:r w:rsidR="006C6F2F">
        <w:t>,</w:t>
      </w:r>
      <w:r>
        <w:t xml:space="preserve"> the p</w:t>
      </w:r>
      <w:r w:rsidR="00225133" w:rsidRPr="00225133">
        <w:t xml:space="preserve">roject participants </w:t>
      </w:r>
      <w:r w:rsidR="004357DF">
        <w:t xml:space="preserve">may </w:t>
      </w:r>
      <w:r w:rsidR="00E33D07">
        <w:t xml:space="preserve">exchange </w:t>
      </w:r>
      <w:r w:rsidR="00225133" w:rsidRPr="00225133">
        <w:t>information using their choice of tools, which include email</w:t>
      </w:r>
      <w:r w:rsidR="00D053BB">
        <w:t>,</w:t>
      </w:r>
      <w:r w:rsidR="00225133" w:rsidRPr="00225133">
        <w:t xml:space="preserve"> or a cloud-based information mana</w:t>
      </w:r>
      <w:r w:rsidR="004F39BE">
        <w:t>gement system such as</w:t>
      </w:r>
      <w:r w:rsidR="00A60F44">
        <w:t xml:space="preserve"> Autodesk</w:t>
      </w:r>
      <w:r w:rsidR="004F39BE">
        <w:t xml:space="preserve"> BIM 360</w:t>
      </w:r>
      <w:r w:rsidR="00225133" w:rsidRPr="00225133">
        <w:t xml:space="preserve">. However, whenever information is exchanged </w:t>
      </w:r>
      <w:r w:rsidR="00B77A60">
        <w:t>for</w:t>
      </w:r>
      <w:r w:rsidR="004357DF">
        <w:t xml:space="preserve"> </w:t>
      </w:r>
      <w:r w:rsidR="00B77A60">
        <w:t xml:space="preserve">tasks </w:t>
      </w:r>
      <w:r w:rsidR="00225133" w:rsidRPr="00225133">
        <w:t xml:space="preserve">identified as critical, the participants </w:t>
      </w:r>
      <w:r w:rsidR="00860131">
        <w:t>must</w:t>
      </w:r>
      <w:r w:rsidR="004357DF">
        <w:t xml:space="preserve"> </w:t>
      </w:r>
      <w:r w:rsidR="00860131">
        <w:t>record these on the blockchain.</w:t>
      </w:r>
      <w:r w:rsidR="003D3950">
        <w:t xml:space="preserve"> Therefore, </w:t>
      </w:r>
      <w:r>
        <w:t>t</w:t>
      </w:r>
      <w:r w:rsidRPr="00225133">
        <w:t xml:space="preserve">he </w:t>
      </w:r>
      <w:r>
        <w:t>prototype aims to enable</w:t>
      </w:r>
      <w:r w:rsidRPr="00225133">
        <w:t xml:space="preserve"> </w:t>
      </w:r>
      <w:r w:rsidR="00225178">
        <w:t>this key functionality and thereby facilitate the</w:t>
      </w:r>
      <w:r w:rsidR="00225178" w:rsidRPr="00225133">
        <w:t xml:space="preserve"> </w:t>
      </w:r>
      <w:r w:rsidRPr="00225133">
        <w:t>testing of the propos</w:t>
      </w:r>
      <w:r>
        <w:t>ed blockchain-aided process map</w:t>
      </w:r>
      <w:r w:rsidR="00225178">
        <w:t>s</w:t>
      </w:r>
      <w:r w:rsidR="003D3950">
        <w:t>.</w:t>
      </w:r>
    </w:p>
    <w:p w14:paraId="6D94772E" w14:textId="03F63E5F" w:rsidR="000D69FD" w:rsidRDefault="000D69FD" w:rsidP="00D73DFC">
      <w:pPr>
        <w:pStyle w:val="Heading2"/>
      </w:pPr>
      <w:bookmarkStart w:id="100" w:name="_Ref49326235"/>
      <w:bookmarkStart w:id="101" w:name="_Toc66348796"/>
      <w:bookmarkStart w:id="102" w:name="_Toc66348842"/>
      <w:r>
        <w:t>Key Requirements</w:t>
      </w:r>
      <w:bookmarkEnd w:id="100"/>
      <w:bookmarkEnd w:id="101"/>
      <w:bookmarkEnd w:id="102"/>
    </w:p>
    <w:p w14:paraId="0C7AC671" w14:textId="5DD9FCEE" w:rsidR="00521B39" w:rsidRPr="00521B39" w:rsidRDefault="00521B39" w:rsidP="00D73DFC">
      <w:r w:rsidRPr="00521B39">
        <w:t xml:space="preserve">The </w:t>
      </w:r>
      <w:r w:rsidR="008E0531">
        <w:t>essential</w:t>
      </w:r>
      <w:r w:rsidRPr="00521B39">
        <w:t xml:space="preserve"> requirement of the </w:t>
      </w:r>
      <w:r>
        <w:t xml:space="preserve">prototype to be developed </w:t>
      </w:r>
      <w:r w:rsidRPr="00521B39">
        <w:t xml:space="preserve">is that it </w:t>
      </w:r>
      <w:r w:rsidR="008E0531">
        <w:t>accomplishes</w:t>
      </w:r>
      <w:r w:rsidR="008D3079" w:rsidRPr="00521B39">
        <w:t xml:space="preserve"> </w:t>
      </w:r>
      <w:r w:rsidRPr="00521B39">
        <w:t>the following:</w:t>
      </w:r>
    </w:p>
    <w:p w14:paraId="4E9D38C7" w14:textId="07FC6797" w:rsidR="002F1F24" w:rsidRDefault="008E0531" w:rsidP="008E0531">
      <w:pPr>
        <w:numPr>
          <w:ilvl w:val="0"/>
          <w:numId w:val="12"/>
        </w:numPr>
        <w:ind w:left="426"/>
      </w:pPr>
      <w:r>
        <w:t>It u</w:t>
      </w:r>
      <w:r w:rsidR="00B77A60">
        <w:t>se</w:t>
      </w:r>
      <w:r>
        <w:t>s</w:t>
      </w:r>
      <w:r w:rsidR="00B77A60">
        <w:t xml:space="preserve"> </w:t>
      </w:r>
      <w:r w:rsidR="002F1F24">
        <w:t xml:space="preserve">blockchain technology to record </w:t>
      </w:r>
      <w:r w:rsidR="00F706EB">
        <w:t xml:space="preserve">transactions </w:t>
      </w:r>
      <w:r w:rsidR="00F706EB" w:rsidRPr="00F706EB">
        <w:t xml:space="preserve">between </w:t>
      </w:r>
      <w:r w:rsidR="008D3079">
        <w:t xml:space="preserve">project participants </w:t>
      </w:r>
      <w:r w:rsidR="002F1F24">
        <w:t xml:space="preserve">so that the </w:t>
      </w:r>
      <w:r w:rsidR="00F706EB">
        <w:t xml:space="preserve">records </w:t>
      </w:r>
      <w:r w:rsidR="002F1F24">
        <w:t xml:space="preserve">are secure, </w:t>
      </w:r>
      <w:r w:rsidR="004C0BDB">
        <w:t>immutable,</w:t>
      </w:r>
      <w:r w:rsidR="002F1F24">
        <w:t xml:space="preserve"> and not third-party dependent.</w:t>
      </w:r>
    </w:p>
    <w:p w14:paraId="1DCA50E2" w14:textId="3329A755" w:rsidR="0034760C" w:rsidRDefault="0034760C" w:rsidP="008E0531">
      <w:pPr>
        <w:numPr>
          <w:ilvl w:val="0"/>
          <w:numId w:val="12"/>
        </w:numPr>
        <w:ind w:left="426"/>
      </w:pPr>
      <w:r>
        <w:t>It enable</w:t>
      </w:r>
      <w:r w:rsidR="008E0531">
        <w:t>s</w:t>
      </w:r>
      <w:r>
        <w:t xml:space="preserve"> parties to securely log into the system based on credentials stored on </w:t>
      </w:r>
      <w:r w:rsidR="008D3079">
        <w:t>the blockchain</w:t>
      </w:r>
      <w:r>
        <w:t xml:space="preserve"> verified through smart contracts</w:t>
      </w:r>
      <w:r w:rsidR="00F706EB">
        <w:t>, therefore providing security independent of any service provider.</w:t>
      </w:r>
    </w:p>
    <w:p w14:paraId="7593026C" w14:textId="3CEF2467" w:rsidR="002C74ED" w:rsidRDefault="002C74ED" w:rsidP="008E0531">
      <w:pPr>
        <w:numPr>
          <w:ilvl w:val="0"/>
          <w:numId w:val="12"/>
        </w:numPr>
        <w:ind w:left="426"/>
      </w:pPr>
      <w:r w:rsidRPr="0034760C">
        <w:t xml:space="preserve">The transactions </w:t>
      </w:r>
      <w:r>
        <w:t xml:space="preserve">recorded on the blockchain must include </w:t>
      </w:r>
      <w:r w:rsidRPr="0034760C">
        <w:t xml:space="preserve">the </w:t>
      </w:r>
      <w:r w:rsidR="008E0531">
        <w:t>critical</w:t>
      </w:r>
      <w:r>
        <w:t xml:space="preserve"> </w:t>
      </w:r>
      <w:r w:rsidRPr="0034760C">
        <w:t>metadata associated with any piece of information</w:t>
      </w:r>
      <w:r>
        <w:t xml:space="preserve"> for a complete snapshot of the transaction.</w:t>
      </w:r>
    </w:p>
    <w:p w14:paraId="49D73C24" w14:textId="3D545D2F" w:rsidR="002C74ED" w:rsidRDefault="002C74ED" w:rsidP="008E0531">
      <w:pPr>
        <w:numPr>
          <w:ilvl w:val="0"/>
          <w:numId w:val="12"/>
        </w:numPr>
        <w:ind w:left="426"/>
      </w:pPr>
      <w:r>
        <w:t>The transaction records should record the hash (</w:t>
      </w:r>
      <w:r w:rsidR="008E0531">
        <w:t xml:space="preserve">a </w:t>
      </w:r>
      <w:r>
        <w:t>unique fingerprint) of files of different sizes and formats</w:t>
      </w:r>
      <w:r w:rsidR="0034760C">
        <w:t xml:space="preserve"> </w:t>
      </w:r>
      <w:r>
        <w:t xml:space="preserve">that could be </w:t>
      </w:r>
      <w:r w:rsidR="0034760C">
        <w:t>exchanged in a project</w:t>
      </w:r>
      <w:r>
        <w:t>, thereby allowing participants to record all kinds of file exchanges without any restrictions.</w:t>
      </w:r>
    </w:p>
    <w:p w14:paraId="333D7A0F" w14:textId="5B02CBB0" w:rsidR="0034760C" w:rsidRDefault="002C74ED" w:rsidP="008E0531">
      <w:pPr>
        <w:numPr>
          <w:ilvl w:val="0"/>
          <w:numId w:val="12"/>
        </w:numPr>
        <w:ind w:left="426"/>
      </w:pPr>
      <w:r>
        <w:t>I</w:t>
      </w:r>
      <w:r w:rsidR="0034760C">
        <w:t>t should</w:t>
      </w:r>
      <w:r w:rsidR="008D3079">
        <w:t xml:space="preserve"> exhibit</w:t>
      </w:r>
      <w:r w:rsidR="0034760C">
        <w:t xml:space="preserve"> </w:t>
      </w:r>
      <w:r w:rsidR="008D3079">
        <w:t xml:space="preserve">the ability to </w:t>
      </w:r>
      <w:r w:rsidR="0034760C">
        <w:t>record</w:t>
      </w:r>
      <w:r w:rsidR="0034760C" w:rsidRPr="0034760C">
        <w:t xml:space="preserve"> changes related to BIM models </w:t>
      </w:r>
      <w:r w:rsidR="0034760C">
        <w:t xml:space="preserve">on </w:t>
      </w:r>
      <w:r w:rsidR="006C4863">
        <w:t xml:space="preserve">the </w:t>
      </w:r>
      <w:r w:rsidR="0034760C">
        <w:t xml:space="preserve">blockchain </w:t>
      </w:r>
      <w:r w:rsidR="0034760C" w:rsidRPr="0034760C">
        <w:t xml:space="preserve">as they are one of the key </w:t>
      </w:r>
      <w:r w:rsidR="008E0531">
        <w:t>dynamic</w:t>
      </w:r>
      <w:r w:rsidR="0034760C" w:rsidRPr="0034760C">
        <w:t xml:space="preserve"> documents.</w:t>
      </w:r>
    </w:p>
    <w:p w14:paraId="6B159AFE" w14:textId="24E871C3" w:rsidR="00681992" w:rsidRDefault="008D3079" w:rsidP="008E0531">
      <w:pPr>
        <w:numPr>
          <w:ilvl w:val="0"/>
          <w:numId w:val="12"/>
        </w:numPr>
        <w:ind w:left="426"/>
      </w:pPr>
      <w:r>
        <w:lastRenderedPageBreak/>
        <w:t>A</w:t>
      </w:r>
      <w:r w:rsidR="008E0531">
        <w:t xml:space="preserve"> party that aims to modify or </w:t>
      </w:r>
      <w:r w:rsidR="002C74ED">
        <w:t xml:space="preserve">integrate </w:t>
      </w:r>
      <w:r w:rsidR="00681992">
        <w:t xml:space="preserve">a </w:t>
      </w:r>
      <w:r w:rsidR="00F706EB">
        <w:t xml:space="preserve">received </w:t>
      </w:r>
      <w:r>
        <w:t xml:space="preserve">BIM </w:t>
      </w:r>
      <w:r w:rsidR="00681992">
        <w:t>model should be able to access its historical cha</w:t>
      </w:r>
      <w:r w:rsidR="00F706EB">
        <w:t xml:space="preserve">nges recorded on the blockchain to keep their liability </w:t>
      </w:r>
      <w:r>
        <w:t xml:space="preserve">limited </w:t>
      </w:r>
      <w:r w:rsidR="008E0531">
        <w:t xml:space="preserve">to only what they modify or </w:t>
      </w:r>
      <w:r w:rsidR="00F706EB">
        <w:t>add to the model.</w:t>
      </w:r>
    </w:p>
    <w:p w14:paraId="158D2459" w14:textId="37828655" w:rsidR="00681992" w:rsidRDefault="002C74ED" w:rsidP="008E0531">
      <w:pPr>
        <w:numPr>
          <w:ilvl w:val="0"/>
          <w:numId w:val="12"/>
        </w:numPr>
        <w:ind w:left="426"/>
      </w:pPr>
      <w:r w:rsidRPr="002C74ED">
        <w:t xml:space="preserve">Any party working on the project should be able to verify the existence, </w:t>
      </w:r>
      <w:proofErr w:type="gramStart"/>
      <w:r w:rsidRPr="002C74ED">
        <w:t>integrity</w:t>
      </w:r>
      <w:proofErr w:type="gramEnd"/>
      <w:r w:rsidRPr="002C74ED">
        <w:t xml:space="preserve"> and authenticity of information they hold through its records stored on the blockchain.</w:t>
      </w:r>
      <w:r>
        <w:t xml:space="preserve"> </w:t>
      </w:r>
      <w:r w:rsidR="006E5537">
        <w:t xml:space="preserve">In cases of </w:t>
      </w:r>
      <w:r w:rsidR="00506361">
        <w:t>conflicts between parties</w:t>
      </w:r>
      <w:r w:rsidR="006E5537">
        <w:t>, this would allow</w:t>
      </w:r>
      <w:r w:rsidR="00506361">
        <w:t xml:space="preserve"> the origin</w:t>
      </w:r>
      <w:r w:rsidR="00F706EB">
        <w:t>ator</w:t>
      </w:r>
      <w:r w:rsidR="008E0531">
        <w:t xml:space="preserve"> or </w:t>
      </w:r>
      <w:r w:rsidR="00506361">
        <w:t>modifier of the conflicting information</w:t>
      </w:r>
      <w:r w:rsidR="006E5537">
        <w:t xml:space="preserve"> to be traced</w:t>
      </w:r>
      <w:r w:rsidR="00506361">
        <w:t>, thereby preventing parties from acquiring liabilities.</w:t>
      </w:r>
    </w:p>
    <w:p w14:paraId="34C32618" w14:textId="473C28F1" w:rsidR="007E7398" w:rsidRDefault="007E7398" w:rsidP="00D73DFC">
      <w:pPr>
        <w:pStyle w:val="Heading2"/>
      </w:pPr>
      <w:bookmarkStart w:id="103" w:name="_Toc66348797"/>
      <w:bookmarkStart w:id="104" w:name="_Toc66348843"/>
      <w:r>
        <w:t>System Architecture</w:t>
      </w:r>
      <w:bookmarkEnd w:id="103"/>
      <w:bookmarkEnd w:id="104"/>
    </w:p>
    <w:p w14:paraId="4CE63147" w14:textId="57C5836F" w:rsidR="000119F0" w:rsidRDefault="000119F0" w:rsidP="00E86E7F">
      <w:r w:rsidRPr="000119F0">
        <w:t>For meeting the blockchain end of requirements Ganache</w:t>
      </w:r>
      <w:r w:rsidR="00554AA4">
        <w:t xml:space="preserve">, a development or </w:t>
      </w:r>
      <w:r w:rsidR="006203F5" w:rsidRPr="000119F0">
        <w:t xml:space="preserve">sandbox blockchain </w:t>
      </w:r>
      <w:r w:rsidR="006D14BE">
        <w:t xml:space="preserve">that </w:t>
      </w:r>
      <w:r w:rsidR="006D14BE" w:rsidRPr="006D14BE">
        <w:t xml:space="preserve">provides a built-in user interface for viewing user accounts, </w:t>
      </w:r>
      <w:r w:rsidR="003E104E">
        <w:t xml:space="preserve">and </w:t>
      </w:r>
      <w:r w:rsidR="006D14BE" w:rsidRPr="006D14BE">
        <w:t>examining transactions and blocks</w:t>
      </w:r>
      <w:r w:rsidR="006C4863">
        <w:t>,</w:t>
      </w:r>
      <w:r w:rsidR="006D14BE" w:rsidRPr="006D14BE">
        <w:t xml:space="preserve"> </w:t>
      </w:r>
      <w:r w:rsidR="006203F5" w:rsidRPr="000119F0">
        <w:t>was used for simulating</w:t>
      </w:r>
      <w:r w:rsidR="00642162" w:rsidRPr="000119F0">
        <w:t xml:space="preserve"> Ethereum,</w:t>
      </w:r>
      <w:r w:rsidR="006D14BE">
        <w:t xml:space="preserve"> a public blockchain</w:t>
      </w:r>
      <w:r w:rsidR="00643305" w:rsidRPr="000119F0">
        <w:t>.</w:t>
      </w:r>
      <w:r w:rsidRPr="000119F0" w:rsidDel="000119F0">
        <w:t xml:space="preserve"> </w:t>
      </w:r>
      <w:r w:rsidR="00CD63A1">
        <w:t xml:space="preserve">A public blockchain was chosen </w:t>
      </w:r>
      <w:r w:rsidR="00A272C9">
        <w:t>due to its superior security compared</w:t>
      </w:r>
      <w:r w:rsidR="00CD63A1">
        <w:t xml:space="preserve"> to </w:t>
      </w:r>
      <w:r w:rsidR="00CD63A1" w:rsidRPr="00672237">
        <w:t>private or consortium blockchain</w:t>
      </w:r>
      <w:r w:rsidR="006C4863">
        <w:t>s</w:t>
      </w:r>
      <w:r w:rsidR="00CD63A1">
        <w:t xml:space="preserve"> for record-keeping of legally critical information exchange transactions</w:t>
      </w:r>
      <w:r w:rsidR="00D915EB">
        <w:t xml:space="preserve"> </w:t>
      </w:r>
      <w:r w:rsidR="00D915EB" w:rsidRPr="00672237">
        <w:fldChar w:fldCharType="begin"/>
      </w:r>
      <w:r w:rsidR="00826868">
        <w:instrText xml:space="preserve"> ADDIN EN.CITE &lt;EndNote&gt;&lt;Cite&gt;&lt;Author&gt;Kinnaird&lt;/Author&gt;&lt;Year&gt;2017&lt;/Year&gt;&lt;RecNum&gt;768&lt;/RecNum&gt;&lt;DisplayText&gt;(Kinnaird &amp;amp; Geipel, 2017)&lt;/DisplayText&gt;&lt;record&gt;&lt;rec-number&gt;768&lt;/rec-number&gt;&lt;foreign-keys&gt;&lt;key app="EN" db-id="rx9aa55s6txsf0eex2mp5zre2dt9t0pz2at9" timestamp="1614286464" guid="025377bd-5ec4-45ed-80a7-3a3af0a0b80e"&gt;768&lt;/key&gt;&lt;/foreign-keys&gt;&lt;ref-type name="Report"&gt;27&lt;/ref-type&gt;&lt;contributors&gt;&lt;authors&gt;&lt;author&gt;Kinnaird, Christopher&lt;/author&gt;&lt;author&gt;Geipel, Matthias&lt;/author&gt;&lt;/authors&gt;&lt;/contributors&gt;&lt;titles&gt;&lt;title&gt;Blockchain Technology: How the Inventions Behind Bitcoin are Enabling a Network of Trust for the Built Environment&lt;/title&gt;&lt;short-title&gt;Blockchain Technology: How the Inventions Behind Bitcoin are Enabling a Network of Trust for the Built Environment&lt;/short-title&gt;&lt;/titles&gt;&lt;dates&gt;&lt;year&gt;2017&lt;/year&gt;&lt;/dates&gt;&lt;publisher&gt;Arup&lt;/publisher&gt;&lt;urls&gt;&lt;related-urls&gt;&lt;url&gt;https://iebc.co/wp-content/uploads/2018/01/Arup-Blockchain-Technology-Report-3.pdf&lt;/url&gt;&lt;/related-urls&gt;&lt;/urls&gt;&lt;access-date&gt;25/01/2021&lt;/access-date&gt;&lt;/record&gt;&lt;/Cite&gt;&lt;/EndNote&gt;</w:instrText>
      </w:r>
      <w:r w:rsidR="00D915EB" w:rsidRPr="00672237">
        <w:fldChar w:fldCharType="separate"/>
      </w:r>
      <w:r w:rsidR="00D915EB" w:rsidRPr="00672237">
        <w:rPr>
          <w:noProof/>
        </w:rPr>
        <w:t>(Kinnaird &amp; Geipel, 2017)</w:t>
      </w:r>
      <w:r w:rsidR="00D915EB" w:rsidRPr="00672237">
        <w:fldChar w:fldCharType="end"/>
      </w:r>
      <w:r w:rsidR="00672237" w:rsidRPr="00672237">
        <w:t>.</w:t>
      </w:r>
      <w:r w:rsidR="00CD63A1">
        <w:t xml:space="preserve"> Since</w:t>
      </w:r>
      <w:r w:rsidR="006D14BE">
        <w:t xml:space="preserve"> </w:t>
      </w:r>
      <w:r w:rsidR="00CD63A1">
        <w:t>E</w:t>
      </w:r>
      <w:r w:rsidR="00685415">
        <w:t xml:space="preserve">thereum supports the development of </w:t>
      </w:r>
      <w:r w:rsidR="00685415" w:rsidRPr="00685415">
        <w:t>decentralised application</w:t>
      </w:r>
      <w:r w:rsidR="00672237">
        <w:t>s</w:t>
      </w:r>
      <w:r w:rsidR="00685415" w:rsidRPr="00685415">
        <w:t xml:space="preserve"> </w:t>
      </w:r>
      <w:r w:rsidR="00672237" w:rsidRPr="00672237">
        <w:t>(DApps)</w:t>
      </w:r>
      <w:r w:rsidR="00672237">
        <w:t xml:space="preserve"> that are Turing complete </w:t>
      </w:r>
      <w:r w:rsidR="00672237" w:rsidRPr="00672237">
        <w:fldChar w:fldCharType="begin"/>
      </w:r>
      <w:r w:rsidR="00826868">
        <w:instrText xml:space="preserve"> ADDIN EN.CITE &lt;EndNote&gt;&lt;Cite&gt;&lt;Author&gt;Xu&lt;/Author&gt;&lt;Year&gt;2017&lt;/Year&gt;&lt;RecNum&gt;1021&lt;/RecNum&gt;&lt;DisplayText&gt;(Xu et al., 2017)&lt;/DisplayText&gt;&lt;record&gt;&lt;rec-number&gt;1021&lt;/rec-number&gt;&lt;foreign-keys&gt;&lt;key app="EN" db-id="rx9aa55s6txsf0eex2mp5zre2dt9t0pz2at9" timestamp="1614286593" guid="3fc22803-4b2b-4892-9ef8-2d5620d829c4"&gt;1021&lt;/key&gt;&lt;/foreign-keys&gt;&lt;ref-type name="Conference Proceedings"&gt;10&lt;/ref-type&gt;&lt;contributors&gt;&lt;authors&gt;&lt;author&gt;Xu, X.&lt;/author&gt;&lt;author&gt;Weber, I.&lt;/author&gt;&lt;author&gt;Staples, M.&lt;/author&gt;&lt;author&gt;Zhu, L.&lt;/author&gt;&lt;author&gt;Bosch, J.&lt;/author&gt;&lt;author&gt;Bass, L.&lt;/author&gt;&lt;author&gt;Pautasso, C.&lt;/author&gt;&lt;author&gt;Rimba, P.&lt;/author&gt;&lt;/authors&gt;&lt;/contributors&gt;&lt;titles&gt;&lt;title&gt;A taxonomy of blockchain-based systems for architecture design&lt;/title&gt;&lt;secondary-title&gt;2017 IEEE International Conference on Software Architecture (ICSA)&lt;/secondary-title&gt;&lt;short-title&gt;A taxonomy of blockchain-based systems for architecture design&lt;/short-title&gt;&lt;/titles&gt;&lt;dates&gt;&lt;year&gt;2017&lt;/year&gt;&lt;/dates&gt;&lt;isbn&gt;1509057293&lt;/isbn&gt;&lt;urls&gt;&lt;/urls&gt;&lt;custom1&gt;Done&lt;/custom1&gt;&lt;electronic-resource-num&gt;https://doi.org/10.1109/ICSA.2017.33&lt;/electronic-resource-num&gt;&lt;/record&gt;&lt;/Cite&gt;&lt;/EndNote&gt;</w:instrText>
      </w:r>
      <w:r w:rsidR="00672237" w:rsidRPr="00672237">
        <w:fldChar w:fldCharType="separate"/>
      </w:r>
      <w:r w:rsidR="00672237" w:rsidRPr="00672237">
        <w:rPr>
          <w:noProof/>
        </w:rPr>
        <w:t>(Xu et al., 2017)</w:t>
      </w:r>
      <w:r w:rsidR="00672237" w:rsidRPr="00672237">
        <w:fldChar w:fldCharType="end"/>
      </w:r>
      <w:r w:rsidR="00CD63A1">
        <w:t xml:space="preserve">, a </w:t>
      </w:r>
      <w:r w:rsidRPr="000119F0">
        <w:t xml:space="preserve">smart contract </w:t>
      </w:r>
      <w:r w:rsidR="00CD63A1">
        <w:t>was written with necessary gateway mechanisms to create and channel</w:t>
      </w:r>
      <w:r w:rsidRPr="000119F0">
        <w:t xml:space="preserve"> transactions to the block</w:t>
      </w:r>
      <w:r w:rsidR="00CD63A1">
        <w:t>chain. A</w:t>
      </w:r>
      <w:r w:rsidRPr="000119F0">
        <w:t xml:space="preserve"> web-based Integrated Development Environment called Remix was u</w:t>
      </w:r>
      <w:r w:rsidR="0013092F">
        <w:t>sed</w:t>
      </w:r>
      <w:r w:rsidR="00CD63A1">
        <w:t xml:space="preserve"> for coding the smart contract</w:t>
      </w:r>
      <w:r w:rsidR="0013092F">
        <w:t>.</w:t>
      </w:r>
    </w:p>
    <w:p w14:paraId="2BC5E707" w14:textId="534439D7" w:rsidR="000B500B" w:rsidRDefault="00A02688" w:rsidP="000B500B">
      <w:pPr>
        <w:sectPr w:rsidR="000B500B" w:rsidSect="00743886">
          <w:pgSz w:w="11906" w:h="16838"/>
          <w:pgMar w:top="1440" w:right="1440" w:bottom="1440" w:left="1440" w:header="709" w:footer="709" w:gutter="0"/>
          <w:lnNumType w:countBy="1" w:restart="continuous"/>
          <w:cols w:space="708"/>
          <w:docGrid w:linePitch="360"/>
        </w:sectPr>
      </w:pPr>
      <w:r>
        <w:t>The prototype system uses</w:t>
      </w:r>
      <w:r w:rsidR="006179B1">
        <w:t xml:space="preserve"> </w:t>
      </w:r>
      <w:r w:rsidR="006179B1" w:rsidRPr="00E86E7F">
        <w:t>Autodesk Revit 2020</w:t>
      </w:r>
      <w:r w:rsidR="006179B1">
        <w:t xml:space="preserve"> as the example design authoring </w:t>
      </w:r>
      <w:r w:rsidR="008E1FB3">
        <w:t>package</w:t>
      </w:r>
      <w:r>
        <w:t xml:space="preserve"> as </w:t>
      </w:r>
      <w:r w:rsidR="0053775D" w:rsidRPr="00A02688">
        <w:t>it provides connectivity with external databases which could be crucial for plug-ins development using Revit’s API</w:t>
      </w:r>
      <w:r w:rsidR="0053775D" w:rsidRPr="0053775D">
        <w:t xml:space="preserve">. </w:t>
      </w:r>
      <w:r>
        <w:t>Moreover,</w:t>
      </w:r>
      <w:r w:rsidR="00672237">
        <w:t xml:space="preserve"> </w:t>
      </w:r>
      <w:r w:rsidR="000B6FCC">
        <w:t>we</w:t>
      </w:r>
      <w:r w:rsidR="00CD63A1">
        <w:t xml:space="preserve"> </w:t>
      </w:r>
      <w:r w:rsidR="00672237">
        <w:t>planned</w:t>
      </w:r>
      <w:r>
        <w:t xml:space="preserve"> to use the </w:t>
      </w:r>
      <w:r w:rsidR="0053775D" w:rsidRPr="00A02688">
        <w:t xml:space="preserve">Dynamo </w:t>
      </w:r>
      <w:r>
        <w:t>package that is compatible with Revit</w:t>
      </w:r>
      <w:r w:rsidR="0081630A">
        <w:t xml:space="preserve"> for extracting model-related data along with other metadata</w:t>
      </w:r>
      <w:r>
        <w:t xml:space="preserve">. </w:t>
      </w:r>
      <w:r w:rsidRPr="00E86E7F">
        <w:t>Microsoft</w:t>
      </w:r>
      <w:r w:rsidR="008E1FB3" w:rsidRPr="00E86E7F">
        <w:t xml:space="preserve"> Excel</w:t>
      </w:r>
      <w:r w:rsidR="008E1FB3">
        <w:t xml:space="preserve"> was used as a</w:t>
      </w:r>
      <w:r w:rsidR="00642162">
        <w:t>n</w:t>
      </w:r>
      <w:r w:rsidR="008E1FB3">
        <w:t xml:space="preserve"> interim </w:t>
      </w:r>
      <w:r w:rsidR="00642162">
        <w:t xml:space="preserve">data store </w:t>
      </w:r>
      <w:r w:rsidR="008E1FB3">
        <w:t xml:space="preserve">for holding the extracted information from Revit and passing it on to the </w:t>
      </w:r>
      <w:r w:rsidR="00061681">
        <w:t>DApp</w:t>
      </w:r>
      <w:r w:rsidR="00672237">
        <w:t xml:space="preserve">. </w:t>
      </w:r>
      <w:r w:rsidR="00957053">
        <w:t xml:space="preserve">For </w:t>
      </w:r>
      <w:r w:rsidR="0013092F">
        <w:t xml:space="preserve">the </w:t>
      </w:r>
      <w:r w:rsidR="00957053">
        <w:t xml:space="preserve">development of the DApp, </w:t>
      </w:r>
      <w:r w:rsidR="000B6FCC">
        <w:t>we</w:t>
      </w:r>
      <w:r w:rsidR="00107920">
        <w:t xml:space="preserve"> chose a web-based application built on </w:t>
      </w:r>
      <w:r w:rsidR="0013092F">
        <w:t xml:space="preserve">the </w:t>
      </w:r>
      <w:r w:rsidR="00107920" w:rsidRPr="00E86E7F">
        <w:t>Flask</w:t>
      </w:r>
      <w:r w:rsidR="00107920">
        <w:t xml:space="preserve"> framework </w:t>
      </w:r>
      <w:r w:rsidR="0013092F">
        <w:t xml:space="preserve">that </w:t>
      </w:r>
      <w:r w:rsidR="00107920">
        <w:t xml:space="preserve">runs on </w:t>
      </w:r>
      <w:r w:rsidR="00107920" w:rsidRPr="00E86E7F">
        <w:t>Python</w:t>
      </w:r>
      <w:r w:rsidR="00107920">
        <w:t xml:space="preserve"> programming language. </w:t>
      </w:r>
      <w:r w:rsidR="000119F0">
        <w:t>I</w:t>
      </w:r>
      <w:r w:rsidR="00642162" w:rsidRPr="00642162">
        <w:t xml:space="preserve">n addition to </w:t>
      </w:r>
      <w:r w:rsidR="00672237">
        <w:t xml:space="preserve">using </w:t>
      </w:r>
      <w:r w:rsidR="00642162" w:rsidRPr="00642162">
        <w:lastRenderedPageBreak/>
        <w:t xml:space="preserve">blockchain </w:t>
      </w:r>
      <w:r w:rsidR="00672237">
        <w:t xml:space="preserve">as a </w:t>
      </w:r>
      <w:r w:rsidR="00642162" w:rsidRPr="00642162">
        <w:t xml:space="preserve">database, </w:t>
      </w:r>
      <w:r w:rsidR="00642162" w:rsidRPr="00E86E7F">
        <w:t>Flask-</w:t>
      </w:r>
      <w:proofErr w:type="spellStart"/>
      <w:r w:rsidR="00642162" w:rsidRPr="00E86E7F">
        <w:t>SQLAlchemy</w:t>
      </w:r>
      <w:proofErr w:type="spellEnd"/>
      <w:r w:rsidR="009A71AC">
        <w:t xml:space="preserve">, </w:t>
      </w:r>
      <w:r w:rsidR="00642162" w:rsidRPr="00642162">
        <w:t>an open-source SQL toolkit and object-relational mapper for us</w:t>
      </w:r>
      <w:r w:rsidR="000B34C7">
        <w:t>e</w:t>
      </w:r>
      <w:r w:rsidR="00642162" w:rsidRPr="00642162">
        <w:t xml:space="preserve"> with Flask framework</w:t>
      </w:r>
      <w:r w:rsidR="00180CAC">
        <w:t>, was employed</w:t>
      </w:r>
      <w:r w:rsidR="00642162" w:rsidRPr="00642162">
        <w:t xml:space="preserve">. </w:t>
      </w:r>
      <w:r w:rsidR="00672237">
        <w:t xml:space="preserve">Finally, </w:t>
      </w:r>
      <w:r w:rsidR="00AC0795" w:rsidRPr="00E86E7F">
        <w:t>Adobe XD</w:t>
      </w:r>
      <w:r w:rsidR="00AC0795">
        <w:t xml:space="preserve"> was used to create a mock-up for demonstrating a potential integration of the developed application in</w:t>
      </w:r>
      <w:r w:rsidR="00D34CE4">
        <w:t>to</w:t>
      </w:r>
      <w:r w:rsidR="00AC0795">
        <w:t xml:space="preserve"> a design authoring software such as Autodesk Revit through a plug-in type interface.</w:t>
      </w:r>
      <w:r w:rsidR="00194CF5">
        <w:t xml:space="preserve"> </w:t>
      </w:r>
      <w:r w:rsidR="004C0BDB">
        <w:fldChar w:fldCharType="begin"/>
      </w:r>
      <w:r w:rsidR="004C0BDB">
        <w:instrText xml:space="preserve"> REF _Ref62571291 \h </w:instrText>
      </w:r>
      <w:r w:rsidR="004C0BDB">
        <w:fldChar w:fldCharType="separate"/>
      </w:r>
      <w:r w:rsidR="0032750D">
        <w:t xml:space="preserve">Table </w:t>
      </w:r>
      <w:r w:rsidR="0032750D">
        <w:rPr>
          <w:noProof/>
        </w:rPr>
        <w:t>3</w:t>
      </w:r>
      <w:r w:rsidR="004C0BDB">
        <w:fldChar w:fldCharType="end"/>
      </w:r>
      <w:r w:rsidR="004C0BDB">
        <w:t xml:space="preserve"> provides a summary of the technology choices, decisions taken and the rationale for the selection towards the development of the prototype system. </w:t>
      </w:r>
      <w:r w:rsidR="006509D0">
        <w:t>T</w:t>
      </w:r>
      <w:r w:rsidR="004E7CB6">
        <w:t xml:space="preserve">o </w:t>
      </w:r>
      <w:r w:rsidR="00672237">
        <w:t xml:space="preserve">incorporate standardised terminology, </w:t>
      </w:r>
      <w:r w:rsidR="00B07026">
        <w:t>we</w:t>
      </w:r>
      <w:r w:rsidR="00672237">
        <w:t xml:space="preserve"> use</w:t>
      </w:r>
      <w:r w:rsidR="001A4E3D">
        <w:t>d</w:t>
      </w:r>
      <w:r w:rsidR="00672237">
        <w:t xml:space="preserve"> </w:t>
      </w:r>
      <w:proofErr w:type="spellStart"/>
      <w:r w:rsidR="00450EB4" w:rsidRPr="00E86E7F">
        <w:t>OmniClass</w:t>
      </w:r>
      <w:proofErr w:type="spellEnd"/>
      <w:r w:rsidR="00450EB4" w:rsidRPr="00450EB4">
        <w:rPr>
          <w:vertAlign w:val="superscript"/>
        </w:rPr>
        <w:t>®</w:t>
      </w:r>
      <w:r w:rsidR="00672237">
        <w:t xml:space="preserve">, </w:t>
      </w:r>
      <w:r w:rsidR="00450EB4">
        <w:t>a comprehensive classification system for organising project information for the construction industry</w:t>
      </w:r>
      <w:r w:rsidR="006509D0">
        <w:t xml:space="preserve"> </w:t>
      </w:r>
      <w:r w:rsidR="006509D0">
        <w:fldChar w:fldCharType="begin"/>
      </w:r>
      <w:r w:rsidR="00826868">
        <w:instrText xml:space="preserve"> ADDIN EN.CITE &lt;EndNote&gt;&lt;Cite&gt;&lt;Author&gt;CSI&lt;/Author&gt;&lt;Year&gt;2012&lt;/Year&gt;&lt;RecNum&gt;639&lt;/RecNum&gt;&lt;DisplayText&gt;(CSI, 2012)&lt;/DisplayText&gt;&lt;record&gt;&lt;rec-number&gt;639&lt;/rec-number&gt;&lt;foreign-keys&gt;&lt;key app="EN" db-id="rx9aa55s6txsf0eex2mp5zre2dt9t0pz2at9" timestamp="1614286412" guid="9bba3246-5144-4f87-983b-91bf15a3adba"&gt;639&lt;/key&gt;&lt;/foreign-keys&gt;&lt;ref-type name="Standard"&gt;58&lt;/ref-type&gt;&lt;contributors&gt;&lt;authors&gt;&lt;author&gt;CSI&lt;/author&gt;&lt;/authors&gt;&lt;/contributors&gt;&lt;titles&gt;&lt;title&gt;OmniClass®&lt;/title&gt;&lt;secondary-title&gt;Table 36 - Information&lt;/secondary-title&gt;&lt;/titles&gt;&lt;dates&gt;&lt;year&gt;2012&lt;/year&gt;&lt;/dates&gt;&lt;publisher&gt;Construction Specifications Institute&lt;/publisher&gt;&lt;urls&gt;&lt;related-urls&gt;&lt;url&gt;https://www.csiresources.org/standards/omniclass&lt;/url&gt;&lt;/related-urls&gt;&lt;/urls&gt;&lt;access-date&gt;25/01/2021&lt;/access-date&gt;&lt;/record&gt;&lt;/Cite&gt;&lt;/EndNote&gt;</w:instrText>
      </w:r>
      <w:r w:rsidR="006509D0">
        <w:fldChar w:fldCharType="separate"/>
      </w:r>
      <w:r w:rsidR="001F2805">
        <w:rPr>
          <w:noProof/>
        </w:rPr>
        <w:t>(CSI, 2012)</w:t>
      </w:r>
      <w:r w:rsidR="006509D0">
        <w:fldChar w:fldCharType="end"/>
      </w:r>
      <w:r w:rsidR="001A4E3D">
        <w:t>,</w:t>
      </w:r>
      <w:r w:rsidR="00C84CC1">
        <w:t xml:space="preserve"> and the </w:t>
      </w:r>
      <w:r w:rsidR="00C84CC1" w:rsidRPr="00C84CC1">
        <w:t xml:space="preserve">SA/SNZ Document Control Standards </w:t>
      </w:r>
      <w:r w:rsidR="00C84CC1" w:rsidRPr="00C84CC1">
        <w:fldChar w:fldCharType="begin"/>
      </w:r>
      <w:r w:rsidR="00826868">
        <w:instrText xml:space="preserve"> ADDIN EN.CITE &lt;EndNote&gt;&lt;Cite&gt;&lt;Author&gt;SNZ&lt;/Author&gt;&lt;Year&gt;2017&lt;/Year&gt;&lt;RecNum&gt;967&lt;/RecNum&gt;&lt;DisplayText&gt;(SNZ, 2017)&lt;/DisplayText&gt;&lt;record&gt;&lt;rec-number&gt;967&lt;/rec-number&gt;&lt;foreign-keys&gt;&lt;key app="EN" db-id="rx9aa55s6txsf0eex2mp5zre2dt9t0pz2at9" timestamp="1614286552" guid="fe92fddc-fb99-4d04-9b40-c51ade0ff9b1"&gt;967&lt;/key&gt;&lt;/foreign-keys&gt;&lt;ref-type name="Standard"&gt;58&lt;/ref-type&gt;&lt;contributors&gt;&lt;authors&gt;&lt;author&gt;SNZ&lt;/author&gt;&lt;/authors&gt;&lt;/contributors&gt;&lt;titles&gt;&lt;title&gt;SA/SNZ HB 168:2017: Document control&lt;/title&gt;&lt;/titles&gt;&lt;dates&gt;&lt;year&gt;2017&lt;/year&gt;&lt;/dates&gt;&lt;pub-location&gt;New Zealand&lt;/pub-location&gt;&lt;publisher&gt;Standards New Zealand&lt;/publisher&gt;&lt;urls&gt;&lt;related-urls&gt;&lt;url&gt;https://shop.standards.govt.nz/catalog/168%3A2017%28SAA%7CSNZ+HB%29/view&lt;/url&gt;&lt;/related-urls&gt;&lt;/urls&gt;&lt;access-date&gt;25/01/2021&lt;/access-date&gt;&lt;/record&gt;&lt;/Cite&gt;&lt;/EndNote&gt;</w:instrText>
      </w:r>
      <w:r w:rsidR="00C84CC1" w:rsidRPr="00C84CC1">
        <w:fldChar w:fldCharType="separate"/>
      </w:r>
      <w:r w:rsidR="00537EFC">
        <w:rPr>
          <w:noProof/>
        </w:rPr>
        <w:t>(SNZ, 2017)</w:t>
      </w:r>
      <w:r w:rsidR="00C84CC1" w:rsidRPr="00C84CC1">
        <w:fldChar w:fldCharType="end"/>
      </w:r>
      <w:r w:rsidR="00C84CC1">
        <w:t xml:space="preserve"> for metadata and document status terminology</w:t>
      </w:r>
      <w:r w:rsidR="00450EB4">
        <w:t xml:space="preserve">. It </w:t>
      </w:r>
      <w:r w:rsidR="00477554">
        <w:t>was used as a complementary framework to align with the CIC design guidelines.</w:t>
      </w:r>
      <w:r w:rsidR="00194CF5">
        <w:t xml:space="preserve"> </w:t>
      </w:r>
      <w:r w:rsidR="00194CF5">
        <w:fldChar w:fldCharType="begin"/>
      </w:r>
      <w:r w:rsidR="00194CF5">
        <w:instrText xml:space="preserve"> REF _Ref49947742 \h </w:instrText>
      </w:r>
      <w:r w:rsidR="00194CF5">
        <w:fldChar w:fldCharType="separate"/>
      </w:r>
      <w:r w:rsidR="0032750D">
        <w:t xml:space="preserve">Figure </w:t>
      </w:r>
      <w:r w:rsidR="0032750D">
        <w:rPr>
          <w:noProof/>
        </w:rPr>
        <w:t>8</w:t>
      </w:r>
      <w:r w:rsidR="00194CF5">
        <w:fldChar w:fldCharType="end"/>
      </w:r>
      <w:r w:rsidR="00194CF5">
        <w:t xml:space="preserve"> illustrates the </w:t>
      </w:r>
      <w:r w:rsidR="00852CA1">
        <w:rPr>
          <w:noProof/>
        </w:rPr>
        <mc:AlternateContent>
          <mc:Choice Requires="wps">
            <w:drawing>
              <wp:anchor distT="0" distB="0" distL="114300" distR="114300" simplePos="0" relativeHeight="251607552" behindDoc="0" locked="0" layoutInCell="1" allowOverlap="1" wp14:anchorId="63DC524E" wp14:editId="26F4CAE6">
                <wp:simplePos x="0" y="0"/>
                <wp:positionH relativeFrom="column">
                  <wp:posOffset>1534160</wp:posOffset>
                </wp:positionH>
                <wp:positionV relativeFrom="paragraph">
                  <wp:posOffset>7212330</wp:posOffset>
                </wp:positionV>
                <wp:extent cx="2664460" cy="302260"/>
                <wp:effectExtent l="0" t="0" r="2540" b="2540"/>
                <wp:wrapTopAndBottom/>
                <wp:docPr id="371" name="Text Box 371"/>
                <wp:cNvGraphicFramePr/>
                <a:graphic xmlns:a="http://schemas.openxmlformats.org/drawingml/2006/main">
                  <a:graphicData uri="http://schemas.microsoft.com/office/word/2010/wordprocessingShape">
                    <wps:wsp>
                      <wps:cNvSpPr txBox="1"/>
                      <wps:spPr>
                        <a:xfrm>
                          <a:off x="0" y="0"/>
                          <a:ext cx="2664460" cy="302260"/>
                        </a:xfrm>
                        <a:prstGeom prst="rect">
                          <a:avLst/>
                        </a:prstGeom>
                        <a:solidFill>
                          <a:prstClr val="white"/>
                        </a:solidFill>
                        <a:ln>
                          <a:noFill/>
                        </a:ln>
                      </wps:spPr>
                      <wps:txbx>
                        <w:txbxContent>
                          <w:p w14:paraId="0DD3AFE6" w14:textId="452E6821" w:rsidR="00947A11" w:rsidRPr="00114B08" w:rsidRDefault="00947A11" w:rsidP="00E86E7F">
                            <w:pPr>
                              <w:pStyle w:val="Caption"/>
                              <w:jc w:val="center"/>
                              <w:rPr>
                                <w:noProof/>
                              </w:rPr>
                            </w:pPr>
                            <w:bookmarkStart w:id="105" w:name="_Ref49947742"/>
                            <w:bookmarkStart w:id="106" w:name="_Toc66348875"/>
                            <w:r>
                              <w:t xml:space="preserve">Figure </w:t>
                            </w:r>
                            <w:fldSimple w:instr=" SEQ Figure \* ARABIC ">
                              <w:r>
                                <w:rPr>
                                  <w:noProof/>
                                </w:rPr>
                                <w:t>8</w:t>
                              </w:r>
                            </w:fldSimple>
                            <w:bookmarkEnd w:id="105"/>
                            <w:r>
                              <w:t>: System Architecture</w:t>
                            </w:r>
                            <w:bookmarkEnd w:id="10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3DC524E" id="Text Box 371" o:spid="_x0000_s1032" type="#_x0000_t202" style="position:absolute;left:0;text-align:left;margin-left:120.8pt;margin-top:567.9pt;width:209.8pt;height:23.8pt;z-index:251607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6P3MQIAAGsEAAAOAAAAZHJzL2Uyb0RvYy54bWysVMFu2zAMvQ/YPwi6L07SIhuMOEWWIsOA&#10;oC2QDD0rshwLkEWNUmJ3Xz9KttOt22nYRaZIitJ7j/TyrmsMuyj0GmzBZ5MpZ8pKKLU9FfzbYfvh&#10;E2c+CFsKA1YV/EV5frd6/27ZulzNoQZTKmRUxPq8dQWvQ3B5lnlZq0b4CThlKVgBNiLQFk9ZiaKl&#10;6o3J5tPpImsBS4cglffkve+DfJXqV5WS4bGqvArMFJzeFtKKaT3GNVstRX5C4Woth2eIf3hFI7Sl&#10;S6+l7kUQ7Iz6j1KNlggeqjCR0GRQVVqqhIHQzKZv0Oxr4VTCQuR4d6XJ/7+y8uHyhEyXBb/5OOPM&#10;ioZEOqgusM/Qsegjhlrnc0rcO0oNHQVI6dHvyRmBdxU28UuQGMWJ65crv7GcJOd8sbi9XVBIUuxm&#10;Op+TTeWz19MOffiioGHRKDiSfolWcdn50KeOKfEyD0aXW21M3MTAxiC7CNK6rXVQQ/HfsoyNuRbi&#10;qb5g9GQRYg8lWqE7domUxQjzCOULoUfoO8g7udV030748CSQWoZQ0RiER1oqA23BYbA4qwF//M0f&#10;80lJinLWUgsW3H8/C1Scma+WNI79Oho4GsfRsOdmA4SUVKPXJJMOYDCjWSE0zzQd63gLhYSVdFfB&#10;w2huQj8INF1SrdcpibrSibCzeydj6ZHXQ/cs0A2qBNLzAcbmFPkbcfrcJI9bnwMxnZSLvPYsDnRT&#10;Ryfth+mLI/PrPmW9/iNWPwEAAP//AwBQSwMEFAAGAAgAAAAhANffCmfiAAAADQEAAA8AAABkcnMv&#10;ZG93bnJldi54bWxMj81OwzAQhO9IvIO1SFwQdf6wqjROVVVwgEvV0As3N3bjlNiObKcNb8/2BMed&#10;+TQ7U61nM5CL8qF3lkO6SIAo2zrZ247D4fPteQkkRGGlGJxVHH5UgHV9f1eJUrqr3atLEzuCITaU&#10;goOOcSwpDa1WRoSFG5VF7+S8ERFP31HpxRXDzUCzJGHUiN7iBy1GtdWq/W4mw2FXfO3003R6/dgU&#10;uX8/TFt27hrOHx/mzQpIVHP8g+FWH6tDjZ2ObrIykIFDVqQMUTTS/AVHIMJYmgE53qRlXgCtK/p/&#10;Rf0LAAD//wMAUEsBAi0AFAAGAAgAAAAhALaDOJL+AAAA4QEAABMAAAAAAAAAAAAAAAAAAAAAAFtD&#10;b250ZW50X1R5cGVzXS54bWxQSwECLQAUAAYACAAAACEAOP0h/9YAAACUAQAACwAAAAAAAAAAAAAA&#10;AAAvAQAAX3JlbHMvLnJlbHNQSwECLQAUAAYACAAAACEAFR+j9zECAABrBAAADgAAAAAAAAAAAAAA&#10;AAAuAgAAZHJzL2Uyb0RvYy54bWxQSwECLQAUAAYACAAAACEA198KZ+IAAAANAQAADwAAAAAAAAAA&#10;AAAAAACLBAAAZHJzL2Rvd25yZXYueG1sUEsFBgAAAAAEAAQA8wAAAJoFAAAAAA==&#10;" stroked="f">
                <v:textbox style="mso-fit-shape-to-text:t" inset="0,0,0,0">
                  <w:txbxContent>
                    <w:p w14:paraId="0DD3AFE6" w14:textId="452E6821" w:rsidR="00947A11" w:rsidRPr="00114B08" w:rsidRDefault="00947A11" w:rsidP="00E86E7F">
                      <w:pPr>
                        <w:pStyle w:val="Caption"/>
                        <w:jc w:val="center"/>
                        <w:rPr>
                          <w:noProof/>
                        </w:rPr>
                      </w:pPr>
                      <w:bookmarkStart w:id="107" w:name="_Ref49947742"/>
                      <w:bookmarkStart w:id="108" w:name="_Toc66348875"/>
                      <w:r>
                        <w:t xml:space="preserve">Figure </w:t>
                      </w:r>
                      <w:fldSimple w:instr=" SEQ Figure \* ARABIC ">
                        <w:r>
                          <w:rPr>
                            <w:noProof/>
                          </w:rPr>
                          <w:t>8</w:t>
                        </w:r>
                      </w:fldSimple>
                      <w:bookmarkEnd w:id="107"/>
                      <w:r>
                        <w:t>: System Architecture</w:t>
                      </w:r>
                      <w:bookmarkEnd w:id="108"/>
                    </w:p>
                  </w:txbxContent>
                </v:textbox>
                <w10:wrap type="topAndBottom"/>
              </v:shape>
            </w:pict>
          </mc:Fallback>
        </mc:AlternateContent>
      </w:r>
      <w:r w:rsidR="005B7206">
        <w:rPr>
          <w:noProof/>
        </w:rPr>
        <w:drawing>
          <wp:anchor distT="0" distB="0" distL="114300" distR="114300" simplePos="0" relativeHeight="251606528" behindDoc="0" locked="0" layoutInCell="1" allowOverlap="1" wp14:anchorId="076564CB" wp14:editId="0F44A921">
            <wp:simplePos x="0" y="0"/>
            <wp:positionH relativeFrom="column">
              <wp:posOffset>-370738</wp:posOffset>
            </wp:positionH>
            <wp:positionV relativeFrom="paragraph">
              <wp:posOffset>4244196</wp:posOffset>
            </wp:positionV>
            <wp:extent cx="6479143" cy="2901109"/>
            <wp:effectExtent l="0" t="0" r="0" b="0"/>
            <wp:wrapTopAndBottom/>
            <wp:docPr id="370" name="Picture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 name="Picture 370"/>
                    <pic:cNvPicPr>
                      <a:picLocks noChangeAspect="1"/>
                    </pic:cNvPicPr>
                  </pic:nvPicPr>
                  <pic:blipFill>
                    <a:blip r:embed="rId26" cstate="print">
                      <a:extLst>
                        <a:ext uri="{28A0092B-C50C-407E-A947-70E740481C1C}">
                          <a14:useLocalDpi xmlns:a14="http://schemas.microsoft.com/office/drawing/2010/main" val="0"/>
                        </a:ext>
                      </a:extLst>
                    </a:blip>
                    <a:srcRect/>
                    <a:stretch/>
                  </pic:blipFill>
                  <pic:spPr>
                    <a:xfrm>
                      <a:off x="0" y="0"/>
                      <a:ext cx="6479143" cy="2901109"/>
                    </a:xfrm>
                    <a:prstGeom prst="rect">
                      <a:avLst/>
                    </a:prstGeom>
                  </pic:spPr>
                </pic:pic>
              </a:graphicData>
            </a:graphic>
          </wp:anchor>
        </w:drawing>
      </w:r>
      <w:r w:rsidR="00194CF5">
        <w:t>relationships between these different components.</w:t>
      </w:r>
      <w:r w:rsidR="004C0BDB">
        <w:t xml:space="preserve"> </w:t>
      </w:r>
    </w:p>
    <w:tbl>
      <w:tblPr>
        <w:tblStyle w:val="TableGrid2"/>
        <w:tblW w:w="20838" w:type="dxa"/>
        <w:tblInd w:w="-147" w:type="dxa"/>
        <w:tblLook w:val="04A0" w:firstRow="1" w:lastRow="0" w:firstColumn="1" w:lastColumn="0" w:noHBand="0" w:noVBand="1"/>
      </w:tblPr>
      <w:tblGrid>
        <w:gridCol w:w="2689"/>
        <w:gridCol w:w="2827"/>
        <w:gridCol w:w="3952"/>
        <w:gridCol w:w="1776"/>
        <w:gridCol w:w="9594"/>
      </w:tblGrid>
      <w:tr w:rsidR="000B500B" w:rsidRPr="000B500B" w14:paraId="18B6EF19" w14:textId="77777777" w:rsidTr="00056E37">
        <w:trPr>
          <w:trHeight w:val="609"/>
          <w:tblHeader/>
        </w:trPr>
        <w:tc>
          <w:tcPr>
            <w:tcW w:w="2689" w:type="dxa"/>
            <w:shd w:val="clear" w:color="auto" w:fill="FBE4D5"/>
            <w:vAlign w:val="center"/>
          </w:tcPr>
          <w:p w14:paraId="6C31A301" w14:textId="19B597DB" w:rsidR="000B500B" w:rsidRPr="000B500B" w:rsidRDefault="000B500B" w:rsidP="00A144E5">
            <w:pPr>
              <w:spacing w:before="100" w:beforeAutospacing="1" w:after="100" w:afterAutospacing="1" w:line="276" w:lineRule="auto"/>
              <w:contextualSpacing/>
              <w:jc w:val="center"/>
              <w:rPr>
                <w:rFonts w:eastAsia="Calibri" w:cs="Times New Roman"/>
                <w:b/>
              </w:rPr>
            </w:pPr>
            <w:r w:rsidRPr="000B500B">
              <w:rPr>
                <w:rFonts w:eastAsia="Calibri" w:cs="Times New Roman"/>
                <w:b/>
              </w:rPr>
              <w:lastRenderedPageBreak/>
              <w:t>Technological decision</w:t>
            </w:r>
          </w:p>
        </w:tc>
        <w:tc>
          <w:tcPr>
            <w:tcW w:w="2827" w:type="dxa"/>
            <w:shd w:val="clear" w:color="auto" w:fill="FBE4D5"/>
            <w:vAlign w:val="center"/>
          </w:tcPr>
          <w:p w14:paraId="47475360" w14:textId="125E8AFA" w:rsidR="000B500B" w:rsidRPr="000B500B" w:rsidRDefault="000B500B" w:rsidP="00A144E5">
            <w:pPr>
              <w:spacing w:before="100" w:beforeAutospacing="1" w:after="100" w:afterAutospacing="1" w:line="276" w:lineRule="auto"/>
              <w:contextualSpacing/>
              <w:jc w:val="center"/>
              <w:rPr>
                <w:rFonts w:eastAsia="Calibri" w:cs="Times New Roman"/>
                <w:b/>
              </w:rPr>
            </w:pPr>
            <w:r w:rsidRPr="000B500B">
              <w:rPr>
                <w:rFonts w:eastAsia="Calibri" w:cs="Times New Roman"/>
                <w:b/>
              </w:rPr>
              <w:t xml:space="preserve">Available </w:t>
            </w:r>
            <w:r>
              <w:rPr>
                <w:rFonts w:eastAsia="Calibri" w:cs="Times New Roman"/>
                <w:b/>
              </w:rPr>
              <w:t>choices</w:t>
            </w:r>
          </w:p>
        </w:tc>
        <w:tc>
          <w:tcPr>
            <w:tcW w:w="3952" w:type="dxa"/>
            <w:shd w:val="clear" w:color="auto" w:fill="FBE4D5"/>
            <w:vAlign w:val="center"/>
          </w:tcPr>
          <w:p w14:paraId="16566704" w14:textId="77777777" w:rsidR="000B500B" w:rsidRPr="000B500B" w:rsidRDefault="000B500B" w:rsidP="00A144E5">
            <w:pPr>
              <w:spacing w:before="100" w:beforeAutospacing="1" w:after="100" w:afterAutospacing="1" w:line="276" w:lineRule="auto"/>
              <w:contextualSpacing/>
              <w:jc w:val="center"/>
              <w:rPr>
                <w:rFonts w:eastAsia="Calibri" w:cs="Times New Roman"/>
                <w:b/>
              </w:rPr>
            </w:pPr>
            <w:r w:rsidRPr="000B500B">
              <w:rPr>
                <w:rFonts w:eastAsia="Calibri" w:cs="Times New Roman"/>
                <w:b/>
              </w:rPr>
              <w:t>Selection criteria</w:t>
            </w:r>
          </w:p>
        </w:tc>
        <w:tc>
          <w:tcPr>
            <w:tcW w:w="1776" w:type="dxa"/>
            <w:shd w:val="clear" w:color="auto" w:fill="FBE4D5"/>
            <w:vAlign w:val="center"/>
          </w:tcPr>
          <w:p w14:paraId="0BBAAF77" w14:textId="77777777" w:rsidR="000B500B" w:rsidRPr="000B500B" w:rsidRDefault="000B500B" w:rsidP="00A144E5">
            <w:pPr>
              <w:spacing w:before="100" w:beforeAutospacing="1" w:after="100" w:afterAutospacing="1" w:line="276" w:lineRule="auto"/>
              <w:contextualSpacing/>
              <w:jc w:val="center"/>
              <w:rPr>
                <w:rFonts w:eastAsia="Calibri" w:cs="Times New Roman"/>
                <w:b/>
              </w:rPr>
            </w:pPr>
            <w:r w:rsidRPr="000B500B">
              <w:rPr>
                <w:rFonts w:eastAsia="Calibri" w:cs="Times New Roman"/>
                <w:b/>
              </w:rPr>
              <w:t>Selected technology</w:t>
            </w:r>
          </w:p>
        </w:tc>
        <w:tc>
          <w:tcPr>
            <w:tcW w:w="9594" w:type="dxa"/>
            <w:shd w:val="clear" w:color="auto" w:fill="FBE4D5"/>
            <w:vAlign w:val="center"/>
          </w:tcPr>
          <w:p w14:paraId="13EA25C0" w14:textId="77777777" w:rsidR="000B500B" w:rsidRPr="000B500B" w:rsidRDefault="000B500B" w:rsidP="00A144E5">
            <w:pPr>
              <w:spacing w:before="100" w:beforeAutospacing="1" w:after="100" w:afterAutospacing="1" w:line="276" w:lineRule="auto"/>
              <w:contextualSpacing/>
              <w:jc w:val="center"/>
              <w:rPr>
                <w:rFonts w:eastAsia="Calibri" w:cs="Times New Roman"/>
                <w:b/>
              </w:rPr>
            </w:pPr>
            <w:r w:rsidRPr="000B500B">
              <w:rPr>
                <w:rFonts w:eastAsia="Calibri" w:cs="Times New Roman"/>
                <w:b/>
              </w:rPr>
              <w:t>Rationale for selection or rejection</w:t>
            </w:r>
          </w:p>
        </w:tc>
      </w:tr>
      <w:tr w:rsidR="000B500B" w:rsidRPr="000B500B" w14:paraId="4934322A" w14:textId="77777777" w:rsidTr="00056E37">
        <w:tc>
          <w:tcPr>
            <w:tcW w:w="2689" w:type="dxa"/>
            <w:shd w:val="clear" w:color="auto" w:fill="auto"/>
            <w:vAlign w:val="center"/>
          </w:tcPr>
          <w:p w14:paraId="3CFF5C56" w14:textId="24DF4673" w:rsidR="000B500B" w:rsidRPr="000B500B" w:rsidRDefault="000B500B" w:rsidP="00A144E5">
            <w:pPr>
              <w:spacing w:before="100" w:beforeAutospacing="1" w:after="100" w:afterAutospacing="1" w:line="276" w:lineRule="auto"/>
              <w:contextualSpacing/>
              <w:jc w:val="left"/>
              <w:rPr>
                <w:rFonts w:eastAsia="Calibri" w:cs="Times New Roman"/>
              </w:rPr>
            </w:pPr>
            <w:r w:rsidRPr="000B500B">
              <w:rPr>
                <w:rFonts w:eastAsia="Calibri" w:cs="Times New Roman"/>
              </w:rPr>
              <w:t>Blockchain/DLT design</w:t>
            </w:r>
          </w:p>
        </w:tc>
        <w:tc>
          <w:tcPr>
            <w:tcW w:w="2827" w:type="dxa"/>
            <w:vAlign w:val="center"/>
          </w:tcPr>
          <w:p w14:paraId="2B86294F" w14:textId="64516802" w:rsidR="000B500B" w:rsidRPr="000B500B" w:rsidRDefault="000B500B" w:rsidP="00A144E5">
            <w:p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 xml:space="preserve">Public permissionless, Public permissioned, Private permissionless, Private permissioned </w:t>
            </w:r>
            <w:r w:rsidRPr="000B500B">
              <w:rPr>
                <w:rFonts w:eastAsia="Calibri" w:cs="Times New Roman"/>
                <w:szCs w:val="24"/>
              </w:rPr>
              <w:fldChar w:fldCharType="begin"/>
            </w:r>
            <w:r w:rsidR="00826868">
              <w:rPr>
                <w:rFonts w:eastAsia="Calibri" w:cs="Times New Roman"/>
                <w:szCs w:val="24"/>
              </w:rPr>
              <w:instrText xml:space="preserve"> ADDIN EN.CITE &lt;EndNote&gt;&lt;Cite&gt;&lt;Author&gt;Hunhevicz&lt;/Author&gt;&lt;Year&gt;2020&lt;/Year&gt;&lt;RecNum&gt;743&lt;/RecNum&gt;&lt;DisplayText&gt;(Hunhevicz &amp;amp; Hall, 2020)&lt;/DisplayText&gt;&lt;record&gt;&lt;rec-number&gt;743&lt;/rec-number&gt;&lt;foreign-keys&gt;&lt;key app="EN" db-id="rx9aa55s6txsf0eex2mp5zre2dt9t0pz2at9" timestamp="1614286454" guid="736a0cfb-00df-4220-976b-09b7c3f29472"&gt;743&lt;/key&gt;&lt;/foreign-keys&gt;&lt;ref-type name="Journal Article"&gt;17&lt;/ref-type&gt;&lt;contributors&gt;&lt;authors&gt;&lt;author&gt;Hunhevicz, Jens J.&lt;/author&gt;&lt;author&gt;Hall, Daniel M.&lt;/author&gt;&lt;/authors&gt;&lt;/contributors&gt;&lt;titles&gt;&lt;title&gt;Do you need a blockchain in construction? Use case categories and decision framework for DLT design options&lt;/title&gt;&lt;secondary-title&gt;Advanced Engineering Informatics&lt;/secondary-title&gt;&lt;short-title&gt;Do you need a blockchain in construction? Use case categories and decision framework for DLT design options&lt;/short-title&gt;&lt;/titles&gt;&lt;periodical&gt;&lt;full-title&gt;Advanced Engineering Informatics&lt;/full-title&gt;&lt;/periodical&gt;&lt;pages&gt;101094&lt;/pages&gt;&lt;volume&gt;45&lt;/volume&gt;&lt;dates&gt;&lt;year&gt;2020&lt;/year&gt;&lt;/dates&gt;&lt;isbn&gt;1474-0346&lt;/isbn&gt;&lt;urls&gt;&lt;/urls&gt;&lt;electronic-resource-num&gt;https://doi.org/10.1016/j.aei.2020.101094&lt;/electronic-resource-num&gt;&lt;/record&gt;&lt;/Cite&gt;&lt;/EndNote&gt;</w:instrText>
            </w:r>
            <w:r w:rsidRPr="000B500B">
              <w:rPr>
                <w:rFonts w:eastAsia="Calibri" w:cs="Times New Roman"/>
                <w:szCs w:val="24"/>
              </w:rPr>
              <w:fldChar w:fldCharType="separate"/>
            </w:r>
            <w:r w:rsidRPr="000B500B">
              <w:rPr>
                <w:rFonts w:eastAsia="Calibri" w:cs="Times New Roman"/>
                <w:noProof/>
                <w:szCs w:val="24"/>
              </w:rPr>
              <w:t>(Hunhevicz &amp; Hall, 2020)</w:t>
            </w:r>
            <w:r w:rsidRPr="000B500B">
              <w:rPr>
                <w:rFonts w:eastAsia="Calibri" w:cs="Times New Roman"/>
                <w:szCs w:val="24"/>
              </w:rPr>
              <w:fldChar w:fldCharType="end"/>
            </w:r>
          </w:p>
        </w:tc>
        <w:tc>
          <w:tcPr>
            <w:tcW w:w="3952" w:type="dxa"/>
            <w:vAlign w:val="center"/>
          </w:tcPr>
          <w:p w14:paraId="54EB7BE9" w14:textId="6E74CFFF" w:rsidR="000B500B" w:rsidRPr="000B500B" w:rsidRDefault="000B500B" w:rsidP="00A144E5">
            <w:p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Superior security for record-keeping of legally critical information exchange transactions</w:t>
            </w:r>
            <w:r w:rsidR="00717978">
              <w:rPr>
                <w:rFonts w:eastAsia="Calibri" w:cs="Times New Roman"/>
                <w:szCs w:val="24"/>
              </w:rPr>
              <w:t>,</w:t>
            </w:r>
            <w:r w:rsidRPr="000B500B">
              <w:rPr>
                <w:rFonts w:eastAsia="Calibri" w:cs="Times New Roman"/>
                <w:szCs w:val="24"/>
              </w:rPr>
              <w:t xml:space="preserve"> independent of any third-party</w:t>
            </w:r>
          </w:p>
        </w:tc>
        <w:tc>
          <w:tcPr>
            <w:tcW w:w="1776" w:type="dxa"/>
            <w:vAlign w:val="center"/>
          </w:tcPr>
          <w:p w14:paraId="68FD8D08" w14:textId="77777777" w:rsidR="000B500B" w:rsidRPr="000B500B" w:rsidRDefault="000B500B" w:rsidP="00A144E5">
            <w:p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 xml:space="preserve">Public permissioned blockchain </w:t>
            </w:r>
          </w:p>
        </w:tc>
        <w:tc>
          <w:tcPr>
            <w:tcW w:w="9594" w:type="dxa"/>
            <w:vAlign w:val="center"/>
          </w:tcPr>
          <w:p w14:paraId="2AA90268" w14:textId="058771E9" w:rsidR="000B500B" w:rsidRDefault="000B500B" w:rsidP="000B500B">
            <w:pPr>
              <w:numPr>
                <w:ilvl w:val="0"/>
                <w:numId w:val="39"/>
              </w:num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 xml:space="preserve">Information on </w:t>
            </w:r>
            <w:r>
              <w:rPr>
                <w:rFonts w:eastAsia="Calibri" w:cs="Times New Roman"/>
                <w:szCs w:val="24"/>
              </w:rPr>
              <w:t xml:space="preserve">a </w:t>
            </w:r>
            <w:r w:rsidRPr="000B500B">
              <w:rPr>
                <w:rFonts w:eastAsia="Calibri" w:cs="Times New Roman"/>
                <w:szCs w:val="24"/>
              </w:rPr>
              <w:t xml:space="preserve">public blockchain is secure due to the security provided by its community of users and it is independent of </w:t>
            </w:r>
            <w:r>
              <w:rPr>
                <w:rFonts w:eastAsia="Calibri" w:cs="Times New Roman"/>
                <w:szCs w:val="24"/>
              </w:rPr>
              <w:t xml:space="preserve">any </w:t>
            </w:r>
            <w:r w:rsidRPr="000B500B">
              <w:rPr>
                <w:rFonts w:eastAsia="Calibri" w:cs="Times New Roman"/>
                <w:szCs w:val="24"/>
              </w:rPr>
              <w:t>third-party</w:t>
            </w:r>
            <w:r>
              <w:rPr>
                <w:rFonts w:eastAsia="Calibri" w:cs="Times New Roman"/>
                <w:szCs w:val="24"/>
              </w:rPr>
              <w:t>.</w:t>
            </w:r>
          </w:p>
          <w:p w14:paraId="5C65D1F3" w14:textId="3858EAC3" w:rsidR="000B500B" w:rsidRPr="000B500B" w:rsidRDefault="00EE1AFD" w:rsidP="00A144E5">
            <w:pPr>
              <w:numPr>
                <w:ilvl w:val="0"/>
                <w:numId w:val="39"/>
              </w:numPr>
              <w:spacing w:before="100" w:beforeAutospacing="1" w:after="100" w:afterAutospacing="1" w:line="276" w:lineRule="auto"/>
              <w:contextualSpacing/>
              <w:jc w:val="left"/>
              <w:rPr>
                <w:rFonts w:eastAsia="Calibri" w:cs="Times New Roman"/>
                <w:szCs w:val="24"/>
              </w:rPr>
            </w:pPr>
            <w:r>
              <w:rPr>
                <w:rFonts w:eastAsia="Calibri" w:cs="Times New Roman"/>
                <w:szCs w:val="24"/>
              </w:rPr>
              <w:t>S</w:t>
            </w:r>
            <w:r w:rsidR="000B500B" w:rsidRPr="000B500B">
              <w:rPr>
                <w:rFonts w:eastAsia="Calibri" w:cs="Times New Roman"/>
                <w:szCs w:val="24"/>
              </w:rPr>
              <w:t xml:space="preserve">mart contracts deployed on a public blockchain can </w:t>
            </w:r>
            <w:r w:rsidR="003F53F0">
              <w:rPr>
                <w:rFonts w:eastAsia="Calibri" w:cs="Times New Roman"/>
                <w:szCs w:val="24"/>
              </w:rPr>
              <w:t>control</w:t>
            </w:r>
            <w:r w:rsidR="000B500B" w:rsidRPr="000B500B">
              <w:rPr>
                <w:rFonts w:eastAsia="Calibri" w:cs="Times New Roman"/>
                <w:szCs w:val="24"/>
              </w:rPr>
              <w:t xml:space="preserve"> access to information recorded on the blockchain.</w:t>
            </w:r>
          </w:p>
        </w:tc>
      </w:tr>
      <w:tr w:rsidR="000B500B" w:rsidRPr="000B500B" w14:paraId="5437CC5E" w14:textId="77777777" w:rsidTr="00056E37">
        <w:tc>
          <w:tcPr>
            <w:tcW w:w="2689" w:type="dxa"/>
            <w:shd w:val="clear" w:color="auto" w:fill="auto"/>
            <w:vAlign w:val="center"/>
          </w:tcPr>
          <w:p w14:paraId="72755BC2" w14:textId="77777777" w:rsidR="000B500B" w:rsidRPr="000B500B" w:rsidRDefault="000B500B" w:rsidP="00A144E5">
            <w:pPr>
              <w:spacing w:before="100" w:beforeAutospacing="1" w:after="100" w:afterAutospacing="1" w:line="276" w:lineRule="auto"/>
              <w:ind w:left="22" w:hanging="11"/>
              <w:contextualSpacing/>
              <w:jc w:val="left"/>
              <w:rPr>
                <w:rFonts w:eastAsia="Calibri" w:cs="Times New Roman"/>
              </w:rPr>
            </w:pPr>
            <w:r w:rsidRPr="000B500B">
              <w:rPr>
                <w:rFonts w:eastAsia="Calibri" w:cs="Times New Roman"/>
              </w:rPr>
              <w:t>Type of public blockchain</w:t>
            </w:r>
          </w:p>
        </w:tc>
        <w:tc>
          <w:tcPr>
            <w:tcW w:w="2827" w:type="dxa"/>
            <w:vAlign w:val="center"/>
          </w:tcPr>
          <w:p w14:paraId="1B4E0DE6" w14:textId="77777777" w:rsidR="000B500B" w:rsidRPr="000B500B" w:rsidRDefault="000B500B" w:rsidP="00A144E5">
            <w:p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Ethereum, Bitcoin</w:t>
            </w:r>
          </w:p>
        </w:tc>
        <w:tc>
          <w:tcPr>
            <w:tcW w:w="3952" w:type="dxa"/>
            <w:vAlign w:val="center"/>
          </w:tcPr>
          <w:p w14:paraId="1C78041A" w14:textId="1B1E065C" w:rsidR="000B500B" w:rsidRPr="000B500B" w:rsidRDefault="000B500B" w:rsidP="00A144E5">
            <w:p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 xml:space="preserve">Turing completeness </w:t>
            </w:r>
            <w:r w:rsidRPr="000B500B">
              <w:rPr>
                <w:rFonts w:eastAsia="Calibri" w:cs="Times New Roman"/>
                <w:szCs w:val="24"/>
              </w:rPr>
              <w:fldChar w:fldCharType="begin"/>
            </w:r>
            <w:r w:rsidR="00826868">
              <w:rPr>
                <w:rFonts w:eastAsia="Calibri" w:cs="Times New Roman"/>
                <w:szCs w:val="24"/>
              </w:rPr>
              <w:instrText xml:space="preserve"> ADDIN EN.CITE &lt;EndNote&gt;&lt;Cite&gt;&lt;Author&gt;Xu&lt;/Author&gt;&lt;Year&gt;2017&lt;/Year&gt;&lt;RecNum&gt;1021&lt;/RecNum&gt;&lt;DisplayText&gt;(Xu et al., 2017)&lt;/DisplayText&gt;&lt;record&gt;&lt;rec-number&gt;1021&lt;/rec-number&gt;&lt;foreign-keys&gt;&lt;key app="EN" db-id="rx9aa55s6txsf0eex2mp5zre2dt9t0pz2at9" timestamp="1614286593" guid="3fc22803-4b2b-4892-9ef8-2d5620d829c4"&gt;1021&lt;/key&gt;&lt;/foreign-keys&gt;&lt;ref-type name="Conference Proceedings"&gt;10&lt;/ref-type&gt;&lt;contributors&gt;&lt;authors&gt;&lt;author&gt;Xu, X.&lt;/author&gt;&lt;author&gt;Weber, I.&lt;/author&gt;&lt;author&gt;Staples, M.&lt;/author&gt;&lt;author&gt;Zhu, L.&lt;/author&gt;&lt;author&gt;Bosch, J.&lt;/author&gt;&lt;author&gt;Bass, L.&lt;/author&gt;&lt;author&gt;Pautasso, C.&lt;/author&gt;&lt;author&gt;Rimba, P.&lt;/author&gt;&lt;/authors&gt;&lt;/contributors&gt;&lt;titles&gt;&lt;title&gt;A taxonomy of blockchain-based systems for architecture design&lt;/title&gt;&lt;secondary-title&gt;2017 IEEE International Conference on Software Architecture (ICSA)&lt;/secondary-title&gt;&lt;short-title&gt;A taxonomy of blockchain-based systems for architecture design&lt;/short-title&gt;&lt;/titles&gt;&lt;dates&gt;&lt;year&gt;2017&lt;/year&gt;&lt;/dates&gt;&lt;isbn&gt;1509057293&lt;/isbn&gt;&lt;urls&gt;&lt;/urls&gt;&lt;custom1&gt;Done&lt;/custom1&gt;&lt;electronic-resource-num&gt;https://doi.org/10.1109/ICSA.2017.33&lt;/electronic-resource-num&gt;&lt;/record&gt;&lt;/Cite&gt;&lt;/EndNote&gt;</w:instrText>
            </w:r>
            <w:r w:rsidRPr="000B500B">
              <w:rPr>
                <w:rFonts w:eastAsia="Calibri" w:cs="Times New Roman"/>
                <w:szCs w:val="24"/>
              </w:rPr>
              <w:fldChar w:fldCharType="separate"/>
            </w:r>
            <w:r w:rsidRPr="000B500B">
              <w:rPr>
                <w:rFonts w:eastAsia="Calibri" w:cs="Times New Roman"/>
                <w:noProof/>
                <w:szCs w:val="24"/>
              </w:rPr>
              <w:t>(Xu et al., 2017)</w:t>
            </w:r>
            <w:r w:rsidRPr="000B500B">
              <w:rPr>
                <w:rFonts w:eastAsia="Calibri" w:cs="Times New Roman"/>
                <w:szCs w:val="24"/>
              </w:rPr>
              <w:fldChar w:fldCharType="end"/>
            </w:r>
          </w:p>
        </w:tc>
        <w:tc>
          <w:tcPr>
            <w:tcW w:w="1776" w:type="dxa"/>
            <w:vAlign w:val="center"/>
          </w:tcPr>
          <w:p w14:paraId="4342213A" w14:textId="77777777" w:rsidR="000B500B" w:rsidRPr="000B500B" w:rsidRDefault="000B500B" w:rsidP="00A144E5">
            <w:p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Ethereum</w:t>
            </w:r>
          </w:p>
        </w:tc>
        <w:tc>
          <w:tcPr>
            <w:tcW w:w="9594" w:type="dxa"/>
            <w:vAlign w:val="center"/>
          </w:tcPr>
          <w:p w14:paraId="64D9068A" w14:textId="5B5EA96D" w:rsidR="000B500B" w:rsidRPr="000B500B" w:rsidRDefault="000B500B" w:rsidP="00A144E5">
            <w:pPr>
              <w:numPr>
                <w:ilvl w:val="0"/>
                <w:numId w:val="40"/>
              </w:num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 xml:space="preserve">Ethereum is the oldest and most popular public blockchain that </w:t>
            </w:r>
            <w:r>
              <w:rPr>
                <w:rFonts w:eastAsia="Calibri" w:cs="Times New Roman"/>
                <w:szCs w:val="24"/>
              </w:rPr>
              <w:t xml:space="preserve">supports </w:t>
            </w:r>
            <w:r w:rsidR="0085140D">
              <w:rPr>
                <w:rFonts w:eastAsia="Calibri" w:cs="Times New Roman"/>
                <w:szCs w:val="24"/>
              </w:rPr>
              <w:t>d</w:t>
            </w:r>
            <w:r>
              <w:rPr>
                <w:rFonts w:eastAsia="Calibri" w:cs="Times New Roman"/>
                <w:szCs w:val="24"/>
              </w:rPr>
              <w:t>ecentralised applications that are Turing complete.</w:t>
            </w:r>
          </w:p>
          <w:p w14:paraId="74DCC328" w14:textId="77777777" w:rsidR="000B500B" w:rsidRPr="000B500B" w:rsidRDefault="000B500B" w:rsidP="00A144E5">
            <w:pPr>
              <w:numPr>
                <w:ilvl w:val="0"/>
                <w:numId w:val="40"/>
              </w:num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Bitcoin blockchain records only the transactions of bitcoin cryptocurrency and is not suitable for other general purposes.</w:t>
            </w:r>
          </w:p>
        </w:tc>
      </w:tr>
      <w:tr w:rsidR="000B500B" w:rsidRPr="000B500B" w14:paraId="5C0B51F5" w14:textId="77777777" w:rsidTr="00056E37">
        <w:tc>
          <w:tcPr>
            <w:tcW w:w="2689" w:type="dxa"/>
            <w:shd w:val="clear" w:color="auto" w:fill="auto"/>
            <w:vAlign w:val="center"/>
          </w:tcPr>
          <w:p w14:paraId="7BA80F48" w14:textId="77777777" w:rsidR="000B500B" w:rsidRPr="000B500B" w:rsidRDefault="000B500B" w:rsidP="00A144E5">
            <w:pPr>
              <w:spacing w:before="100" w:beforeAutospacing="1" w:after="100" w:afterAutospacing="1" w:line="276" w:lineRule="auto"/>
              <w:ind w:left="31"/>
              <w:contextualSpacing/>
              <w:jc w:val="left"/>
              <w:rPr>
                <w:rFonts w:eastAsia="Calibri" w:cs="Times New Roman"/>
              </w:rPr>
            </w:pPr>
            <w:r w:rsidRPr="000B500B">
              <w:rPr>
                <w:rFonts w:eastAsia="Calibri" w:cs="Times New Roman"/>
              </w:rPr>
              <w:t>Testing network</w:t>
            </w:r>
          </w:p>
        </w:tc>
        <w:tc>
          <w:tcPr>
            <w:tcW w:w="2827" w:type="dxa"/>
            <w:vAlign w:val="center"/>
          </w:tcPr>
          <w:p w14:paraId="795F34E3" w14:textId="77777777" w:rsidR="000B500B" w:rsidRPr="000B500B" w:rsidRDefault="000B500B" w:rsidP="00A144E5">
            <w:p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Ethereum mainnet, Ethereum testnet, sandbox/local blockchains such as Ganache emulating Ethereum blockchain</w:t>
            </w:r>
          </w:p>
        </w:tc>
        <w:tc>
          <w:tcPr>
            <w:tcW w:w="3952" w:type="dxa"/>
            <w:vAlign w:val="center"/>
          </w:tcPr>
          <w:p w14:paraId="547CF2DB" w14:textId="77777777" w:rsidR="000B500B" w:rsidRPr="000B500B" w:rsidRDefault="000B500B" w:rsidP="00A144E5">
            <w:p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Ability to demonstrate the proof-of-concept: run simulation tests, record, inspect and access state with an interface to view transactions.</w:t>
            </w:r>
          </w:p>
        </w:tc>
        <w:tc>
          <w:tcPr>
            <w:tcW w:w="1776" w:type="dxa"/>
            <w:vAlign w:val="center"/>
          </w:tcPr>
          <w:p w14:paraId="587DA847" w14:textId="77777777" w:rsidR="000B500B" w:rsidRPr="000B500B" w:rsidRDefault="000B500B" w:rsidP="00A144E5">
            <w:p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 xml:space="preserve">Sandbox/locally emulated Ethereum blockchain using Ganache </w:t>
            </w:r>
          </w:p>
        </w:tc>
        <w:tc>
          <w:tcPr>
            <w:tcW w:w="9594" w:type="dxa"/>
            <w:vAlign w:val="center"/>
          </w:tcPr>
          <w:p w14:paraId="67AD9B22" w14:textId="37DFF324" w:rsidR="000B500B" w:rsidRPr="000B500B" w:rsidRDefault="000B500B" w:rsidP="00A144E5">
            <w:pPr>
              <w:numPr>
                <w:ilvl w:val="0"/>
                <w:numId w:val="41"/>
              </w:num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 xml:space="preserve">Ganache, a </w:t>
            </w:r>
            <w:proofErr w:type="gramStart"/>
            <w:r w:rsidRPr="000B500B">
              <w:rPr>
                <w:rFonts w:eastAsia="Calibri" w:cs="Times New Roman"/>
                <w:szCs w:val="24"/>
              </w:rPr>
              <w:t>development</w:t>
            </w:r>
            <w:proofErr w:type="gramEnd"/>
            <w:r w:rsidRPr="000B500B">
              <w:rPr>
                <w:rFonts w:eastAsia="Calibri" w:cs="Times New Roman"/>
                <w:szCs w:val="24"/>
              </w:rPr>
              <w:t xml:space="preserve"> or sandbox blockchain</w:t>
            </w:r>
            <w:r w:rsidR="00FE2E58">
              <w:rPr>
                <w:rFonts w:eastAsia="Calibri" w:cs="Times New Roman"/>
                <w:szCs w:val="24"/>
              </w:rPr>
              <w:t>,</w:t>
            </w:r>
            <w:r w:rsidRPr="000B500B">
              <w:rPr>
                <w:rFonts w:eastAsia="Calibri" w:cs="Times New Roman"/>
                <w:szCs w:val="24"/>
              </w:rPr>
              <w:t xml:space="preserve"> emulates the Ethereum blockchain and provides a built-in user interface for viewing user accounts, examining transactions and blocks.</w:t>
            </w:r>
          </w:p>
          <w:p w14:paraId="0A256469" w14:textId="26A07BF9" w:rsidR="000B500B" w:rsidRPr="000B500B" w:rsidRDefault="000B500B" w:rsidP="00A144E5">
            <w:pPr>
              <w:numPr>
                <w:ilvl w:val="0"/>
                <w:numId w:val="41"/>
              </w:num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Ethereum testnet is generally used for a more robust examination of smart contract execution to test the code’s efficiency and cost-effectiveness</w:t>
            </w:r>
            <w:r w:rsidR="000E7214">
              <w:rPr>
                <w:rFonts w:eastAsia="Calibri" w:cs="Times New Roman"/>
                <w:szCs w:val="24"/>
              </w:rPr>
              <w:t>—</w:t>
            </w:r>
            <w:r w:rsidRPr="000B500B">
              <w:rPr>
                <w:rFonts w:eastAsia="Calibri" w:cs="Times New Roman"/>
                <w:szCs w:val="24"/>
              </w:rPr>
              <w:t>which is not the scope of this study.</w:t>
            </w:r>
          </w:p>
          <w:p w14:paraId="5789C9B0" w14:textId="49663D52" w:rsidR="000B500B" w:rsidRPr="000B500B" w:rsidRDefault="000B500B" w:rsidP="00A144E5">
            <w:pPr>
              <w:numPr>
                <w:ilvl w:val="0"/>
                <w:numId w:val="41"/>
              </w:num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Operation on Ethereum mainnet involves used of Ether, which can cost some money</w:t>
            </w:r>
            <w:r w:rsidR="00CB0997">
              <w:rPr>
                <w:rFonts w:eastAsia="Calibri" w:cs="Times New Roman"/>
                <w:szCs w:val="24"/>
              </w:rPr>
              <w:t xml:space="preserve">, so </w:t>
            </w:r>
            <w:r w:rsidR="00E305EC">
              <w:rPr>
                <w:rFonts w:eastAsia="Calibri" w:cs="Times New Roman"/>
                <w:szCs w:val="24"/>
              </w:rPr>
              <w:t xml:space="preserve">it </w:t>
            </w:r>
            <w:r w:rsidRPr="000B500B">
              <w:rPr>
                <w:rFonts w:eastAsia="Calibri" w:cs="Times New Roman"/>
                <w:szCs w:val="24"/>
              </w:rPr>
              <w:t>is not ideal for development or testing purposes at prototype stages.</w:t>
            </w:r>
          </w:p>
        </w:tc>
      </w:tr>
      <w:tr w:rsidR="000B500B" w:rsidRPr="000B500B" w14:paraId="172CD3B2" w14:textId="77777777" w:rsidTr="00056E37">
        <w:tc>
          <w:tcPr>
            <w:tcW w:w="2689" w:type="dxa"/>
            <w:shd w:val="clear" w:color="auto" w:fill="auto"/>
            <w:vAlign w:val="center"/>
          </w:tcPr>
          <w:p w14:paraId="395408DC" w14:textId="77777777" w:rsidR="000B500B" w:rsidRPr="000B500B" w:rsidRDefault="000B500B" w:rsidP="00A144E5">
            <w:pPr>
              <w:spacing w:before="100" w:beforeAutospacing="1" w:after="100" w:afterAutospacing="1" w:line="276" w:lineRule="auto"/>
              <w:ind w:left="31"/>
              <w:contextualSpacing/>
              <w:jc w:val="left"/>
              <w:rPr>
                <w:rFonts w:eastAsia="Calibri" w:cs="Times New Roman"/>
              </w:rPr>
            </w:pPr>
            <w:r w:rsidRPr="000B500B">
              <w:rPr>
                <w:rFonts w:eastAsia="Calibri" w:cs="Times New Roman"/>
              </w:rPr>
              <w:t>Smart contract language</w:t>
            </w:r>
          </w:p>
        </w:tc>
        <w:tc>
          <w:tcPr>
            <w:tcW w:w="2827" w:type="dxa"/>
            <w:vAlign w:val="center"/>
          </w:tcPr>
          <w:p w14:paraId="67E4A621" w14:textId="77777777" w:rsidR="000B500B" w:rsidRPr="000B500B" w:rsidRDefault="000B500B" w:rsidP="00A144E5">
            <w:p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 xml:space="preserve">Solidity, </w:t>
            </w:r>
            <w:proofErr w:type="spellStart"/>
            <w:r w:rsidRPr="000B500B">
              <w:rPr>
                <w:rFonts w:eastAsia="Calibri" w:cs="Times New Roman"/>
                <w:szCs w:val="24"/>
              </w:rPr>
              <w:t>Vyper</w:t>
            </w:r>
            <w:proofErr w:type="spellEnd"/>
            <w:r w:rsidRPr="000B500B">
              <w:rPr>
                <w:rFonts w:eastAsia="Calibri" w:cs="Times New Roman"/>
                <w:szCs w:val="24"/>
              </w:rPr>
              <w:t>, Yul</w:t>
            </w:r>
          </w:p>
        </w:tc>
        <w:tc>
          <w:tcPr>
            <w:tcW w:w="3952" w:type="dxa"/>
            <w:vAlign w:val="center"/>
          </w:tcPr>
          <w:p w14:paraId="49C62165" w14:textId="77777777" w:rsidR="000B500B" w:rsidRPr="000B500B" w:rsidRDefault="000B500B" w:rsidP="00A144E5">
            <w:p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Facilitate the delivery of key requirements of the prototype system, quick learning curve, availability of helpful resources and user community, familiarity of syntax</w:t>
            </w:r>
          </w:p>
        </w:tc>
        <w:tc>
          <w:tcPr>
            <w:tcW w:w="1776" w:type="dxa"/>
            <w:vAlign w:val="center"/>
          </w:tcPr>
          <w:p w14:paraId="50FBFEA0" w14:textId="77777777" w:rsidR="000B500B" w:rsidRPr="000B500B" w:rsidRDefault="000B500B" w:rsidP="00A144E5">
            <w:p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Solidity</w:t>
            </w:r>
          </w:p>
        </w:tc>
        <w:tc>
          <w:tcPr>
            <w:tcW w:w="9594" w:type="dxa"/>
            <w:vAlign w:val="center"/>
          </w:tcPr>
          <w:p w14:paraId="3168A91F" w14:textId="4B9BED58" w:rsidR="000B500B" w:rsidRPr="00C43889" w:rsidRDefault="000B500B">
            <w:pPr>
              <w:numPr>
                <w:ilvl w:val="0"/>
                <w:numId w:val="46"/>
              </w:numPr>
              <w:spacing w:before="100" w:beforeAutospacing="1" w:after="100" w:afterAutospacing="1" w:line="276" w:lineRule="auto"/>
              <w:ind w:left="360"/>
              <w:contextualSpacing/>
              <w:jc w:val="left"/>
              <w:rPr>
                <w:rFonts w:eastAsia="Calibri" w:cs="Times New Roman"/>
                <w:szCs w:val="24"/>
              </w:rPr>
            </w:pPr>
            <w:r w:rsidRPr="000B500B">
              <w:rPr>
                <w:rFonts w:eastAsia="Calibri" w:cs="Times New Roman"/>
                <w:szCs w:val="24"/>
              </w:rPr>
              <w:t>Solidity is the recommended language for writing smart contracts for a beginner as there many tutorials, learning tools and helpful developer community available</w:t>
            </w:r>
            <w:r w:rsidR="003D50EB">
              <w:rPr>
                <w:rFonts w:eastAsia="Calibri" w:cs="Times New Roman"/>
                <w:szCs w:val="24"/>
              </w:rPr>
              <w:t xml:space="preserve"> </w:t>
            </w:r>
            <w:r w:rsidR="003D50EB">
              <w:rPr>
                <w:rFonts w:eastAsia="Calibri" w:cs="Times New Roman"/>
                <w:szCs w:val="24"/>
              </w:rPr>
              <w:fldChar w:fldCharType="begin"/>
            </w:r>
            <w:r w:rsidR="009F5CBA">
              <w:rPr>
                <w:rFonts w:eastAsia="Calibri" w:cs="Times New Roman"/>
                <w:szCs w:val="24"/>
              </w:rPr>
              <w:instrText xml:space="preserve"> ADDIN EN.CITE &lt;EndNote&gt;&lt;Cite&gt;&lt;Author&gt;Ethereum.org&lt;/Author&gt;&lt;Year&gt;2021&lt;/Year&gt;&lt;RecNum&gt;1604&lt;/RecNum&gt;&lt;DisplayText&gt;(Ethereum.org, 2021b)&lt;/DisplayText&gt;&lt;record&gt;&lt;rec-number&gt;1604&lt;/rec-number&gt;&lt;foreign-keys&gt;&lt;key app="EN" db-id="rx9aa55s6txsf0eex2mp5zre2dt9t0pz2at9" timestamp="1614286833" guid="b2a5d503-53c5-4000-a670-5787ecf30b4a"&gt;1604&lt;/key&gt;&lt;/foreign-keys&gt;&lt;ref-type name="Web Page"&gt;12&lt;/ref-type&gt;&lt;contributors&gt;&lt;authors&gt;&lt;author&gt;Ethereum.org&lt;/author&gt;&lt;/authors&gt;&lt;/contributors&gt;&lt;titles&gt;&lt;title&gt;Smart Contract Languages&lt;/title&gt;&lt;short-title&gt;Smart Contract Languages&lt;/short-title&gt;&lt;/titles&gt;&lt;number&gt;25/01/2021&lt;/number&gt;&lt;dates&gt;&lt;year&gt;2021&lt;/year&gt;&lt;/dates&gt;&lt;urls&gt;&lt;related-urls&gt;&lt;url&gt;https://ethereum.org/en/developers/docs/smart-contracts/languages/&lt;/url&gt;&lt;/related-urls&gt;&lt;/urls&gt;&lt;/record&gt;&lt;/Cite&gt;&lt;/EndNote&gt;</w:instrText>
            </w:r>
            <w:r w:rsidR="003D50EB">
              <w:rPr>
                <w:rFonts w:eastAsia="Calibri" w:cs="Times New Roman"/>
                <w:szCs w:val="24"/>
              </w:rPr>
              <w:fldChar w:fldCharType="separate"/>
            </w:r>
            <w:r w:rsidR="009F5CBA">
              <w:rPr>
                <w:rFonts w:eastAsia="Calibri" w:cs="Times New Roman"/>
                <w:noProof/>
                <w:szCs w:val="24"/>
              </w:rPr>
              <w:t>(Ethereum.org, 2021b)</w:t>
            </w:r>
            <w:r w:rsidR="003D50EB">
              <w:rPr>
                <w:rFonts w:eastAsia="Calibri" w:cs="Times New Roman"/>
                <w:szCs w:val="24"/>
              </w:rPr>
              <w:fldChar w:fldCharType="end"/>
            </w:r>
            <w:r w:rsidR="003D50EB">
              <w:rPr>
                <w:rFonts w:eastAsia="Calibri" w:cs="Times New Roman"/>
                <w:szCs w:val="24"/>
              </w:rPr>
              <w:t>.</w:t>
            </w:r>
          </w:p>
        </w:tc>
      </w:tr>
      <w:tr w:rsidR="000B500B" w:rsidRPr="000B500B" w14:paraId="1B9CDB54" w14:textId="77777777" w:rsidTr="00056E37">
        <w:tc>
          <w:tcPr>
            <w:tcW w:w="2689" w:type="dxa"/>
            <w:shd w:val="clear" w:color="auto" w:fill="auto"/>
            <w:vAlign w:val="center"/>
          </w:tcPr>
          <w:p w14:paraId="2DC20771" w14:textId="77777777" w:rsidR="000B500B" w:rsidRPr="000B500B" w:rsidRDefault="000B500B" w:rsidP="00A144E5">
            <w:pPr>
              <w:spacing w:before="100" w:beforeAutospacing="1" w:after="100" w:afterAutospacing="1" w:line="276" w:lineRule="auto"/>
              <w:ind w:left="31"/>
              <w:contextualSpacing/>
              <w:jc w:val="left"/>
              <w:rPr>
                <w:rFonts w:eastAsia="Calibri" w:cs="Times New Roman"/>
              </w:rPr>
            </w:pPr>
            <w:r w:rsidRPr="000B500B">
              <w:rPr>
                <w:rFonts w:eastAsia="Calibri" w:cs="Times New Roman"/>
              </w:rPr>
              <w:t>Integrated Development Environment (IDE) for smart contract scripting</w:t>
            </w:r>
          </w:p>
        </w:tc>
        <w:tc>
          <w:tcPr>
            <w:tcW w:w="2827" w:type="dxa"/>
            <w:vAlign w:val="center"/>
          </w:tcPr>
          <w:p w14:paraId="07A4413D" w14:textId="77777777" w:rsidR="000B500B" w:rsidRPr="000B500B" w:rsidRDefault="000B500B" w:rsidP="00A144E5">
            <w:p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 xml:space="preserve">Remix – web-based IDE, Visual Studio Code  </w:t>
            </w:r>
          </w:p>
        </w:tc>
        <w:tc>
          <w:tcPr>
            <w:tcW w:w="3952" w:type="dxa"/>
            <w:vAlign w:val="center"/>
          </w:tcPr>
          <w:p w14:paraId="436763B4" w14:textId="1D15B960" w:rsidR="000B500B" w:rsidRPr="000B500B" w:rsidRDefault="000B500B" w:rsidP="00A144E5">
            <w:p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 xml:space="preserve">An IDE that can debug the smart contract code, facilitate </w:t>
            </w:r>
            <w:r w:rsidR="003D50EB" w:rsidRPr="000B500B">
              <w:rPr>
                <w:rFonts w:eastAsia="Calibri" w:cs="Times New Roman"/>
                <w:szCs w:val="24"/>
              </w:rPr>
              <w:t>testing,</w:t>
            </w:r>
            <w:r w:rsidRPr="000B500B">
              <w:rPr>
                <w:rFonts w:eastAsia="Calibri" w:cs="Times New Roman"/>
                <w:szCs w:val="24"/>
              </w:rPr>
              <w:t xml:space="preserve"> and provide typical IDE features such as syntax recognition</w:t>
            </w:r>
          </w:p>
        </w:tc>
        <w:tc>
          <w:tcPr>
            <w:tcW w:w="1776" w:type="dxa"/>
            <w:vAlign w:val="center"/>
          </w:tcPr>
          <w:p w14:paraId="7068C01D" w14:textId="77777777" w:rsidR="000B500B" w:rsidRPr="000B500B" w:rsidRDefault="000B500B" w:rsidP="00A144E5">
            <w:p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Remix IDE</w:t>
            </w:r>
          </w:p>
        </w:tc>
        <w:tc>
          <w:tcPr>
            <w:tcW w:w="9594" w:type="dxa"/>
            <w:vAlign w:val="center"/>
          </w:tcPr>
          <w:p w14:paraId="574C0D08" w14:textId="46E2FE01" w:rsidR="000B500B" w:rsidRPr="00C43889" w:rsidRDefault="000B500B">
            <w:pPr>
              <w:numPr>
                <w:ilvl w:val="0"/>
                <w:numId w:val="48"/>
              </w:numPr>
              <w:spacing w:before="100" w:beforeAutospacing="1" w:after="100" w:afterAutospacing="1" w:line="276" w:lineRule="auto"/>
              <w:ind w:left="360"/>
              <w:contextualSpacing/>
              <w:jc w:val="left"/>
              <w:rPr>
                <w:rFonts w:eastAsia="Calibri" w:cs="Times New Roman"/>
                <w:szCs w:val="24"/>
              </w:rPr>
            </w:pPr>
            <w:r w:rsidRPr="000B500B">
              <w:rPr>
                <w:rFonts w:eastAsia="Calibri" w:cs="Times New Roman"/>
                <w:szCs w:val="24"/>
              </w:rPr>
              <w:t xml:space="preserve">Remix IDE does not require any installation as it can </w:t>
            </w:r>
            <w:r w:rsidR="00350222">
              <w:rPr>
                <w:rFonts w:eastAsia="Calibri" w:cs="Times New Roman"/>
                <w:szCs w:val="24"/>
              </w:rPr>
              <w:t xml:space="preserve">be </w:t>
            </w:r>
            <w:r w:rsidRPr="000B500B">
              <w:rPr>
                <w:rFonts w:eastAsia="Calibri" w:cs="Times New Roman"/>
                <w:szCs w:val="24"/>
              </w:rPr>
              <w:t>used on the web browser</w:t>
            </w:r>
            <w:r w:rsidR="00350222">
              <w:rPr>
                <w:rFonts w:eastAsia="Calibri" w:cs="Times New Roman"/>
                <w:szCs w:val="24"/>
              </w:rPr>
              <w:t>,</w:t>
            </w:r>
            <w:r w:rsidRPr="000B500B">
              <w:rPr>
                <w:rFonts w:eastAsia="Calibri" w:cs="Times New Roman"/>
                <w:szCs w:val="24"/>
              </w:rPr>
              <w:t xml:space="preserve"> and it has modules for testing, debugging and deployment of the smart contract.</w:t>
            </w:r>
          </w:p>
        </w:tc>
      </w:tr>
      <w:tr w:rsidR="000B500B" w:rsidRPr="000B500B" w14:paraId="43032082" w14:textId="77777777" w:rsidTr="00056E37">
        <w:tc>
          <w:tcPr>
            <w:tcW w:w="2689" w:type="dxa"/>
            <w:shd w:val="clear" w:color="auto" w:fill="auto"/>
            <w:vAlign w:val="center"/>
          </w:tcPr>
          <w:p w14:paraId="6B96DCCF" w14:textId="77777777" w:rsidR="000B500B" w:rsidRPr="000B500B" w:rsidRDefault="000B500B" w:rsidP="00A144E5">
            <w:pPr>
              <w:spacing w:before="100" w:beforeAutospacing="1" w:after="100" w:afterAutospacing="1" w:line="276" w:lineRule="auto"/>
              <w:ind w:left="31"/>
              <w:contextualSpacing/>
              <w:jc w:val="left"/>
              <w:rPr>
                <w:rFonts w:eastAsia="Calibri" w:cs="Times New Roman"/>
              </w:rPr>
            </w:pPr>
            <w:r w:rsidRPr="000B500B">
              <w:rPr>
                <w:rFonts w:eastAsia="Calibri" w:cs="Times New Roman"/>
              </w:rPr>
              <w:t>BIM design authoring package</w:t>
            </w:r>
          </w:p>
        </w:tc>
        <w:tc>
          <w:tcPr>
            <w:tcW w:w="2827" w:type="dxa"/>
            <w:vAlign w:val="center"/>
          </w:tcPr>
          <w:p w14:paraId="15A1F35A" w14:textId="77777777" w:rsidR="000B500B" w:rsidRPr="000B500B" w:rsidRDefault="000B500B" w:rsidP="00A144E5">
            <w:p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Autodesk Revit, Rhinoceros, ArchiCAD, many other similar packages</w:t>
            </w:r>
          </w:p>
        </w:tc>
        <w:tc>
          <w:tcPr>
            <w:tcW w:w="3952" w:type="dxa"/>
            <w:vAlign w:val="center"/>
          </w:tcPr>
          <w:p w14:paraId="01018ACE" w14:textId="77777777" w:rsidR="000B500B" w:rsidRPr="000B500B" w:rsidRDefault="000B500B" w:rsidP="00A144E5">
            <w:p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 xml:space="preserve">Multi-discipline, parametric BIM modelling software that is used extensively and supports scripting </w:t>
            </w:r>
          </w:p>
        </w:tc>
        <w:tc>
          <w:tcPr>
            <w:tcW w:w="1776" w:type="dxa"/>
            <w:vAlign w:val="center"/>
          </w:tcPr>
          <w:p w14:paraId="3336C2C6" w14:textId="77777777" w:rsidR="000B500B" w:rsidRPr="000B500B" w:rsidRDefault="000B500B" w:rsidP="00A144E5">
            <w:pPr>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Autodesk Revit</w:t>
            </w:r>
          </w:p>
        </w:tc>
        <w:tc>
          <w:tcPr>
            <w:tcW w:w="9594" w:type="dxa"/>
            <w:vAlign w:val="center"/>
          </w:tcPr>
          <w:p w14:paraId="29AD1016" w14:textId="0FADE2C1" w:rsidR="000B500B" w:rsidRPr="000B500B" w:rsidRDefault="003D50EB" w:rsidP="00A144E5">
            <w:pPr>
              <w:numPr>
                <w:ilvl w:val="0"/>
                <w:numId w:val="42"/>
              </w:numPr>
              <w:spacing w:before="100" w:beforeAutospacing="1" w:after="100" w:afterAutospacing="1" w:line="276" w:lineRule="auto"/>
              <w:ind w:left="360"/>
              <w:contextualSpacing/>
              <w:jc w:val="left"/>
              <w:rPr>
                <w:rFonts w:eastAsia="Calibri" w:cs="Times New Roman"/>
                <w:szCs w:val="24"/>
              </w:rPr>
            </w:pPr>
            <w:r w:rsidRPr="000B500B">
              <w:rPr>
                <w:rFonts w:eastAsia="Calibri" w:cs="Times New Roman"/>
                <w:szCs w:val="24"/>
              </w:rPr>
              <w:t xml:space="preserve">Autodesk </w:t>
            </w:r>
            <w:r>
              <w:rPr>
                <w:rFonts w:eastAsia="Calibri" w:cs="Times New Roman"/>
                <w:szCs w:val="24"/>
              </w:rPr>
              <w:t xml:space="preserve">Revit </w:t>
            </w:r>
            <w:r w:rsidR="000B500B" w:rsidRPr="000B500B">
              <w:rPr>
                <w:rFonts w:eastAsia="Calibri" w:cs="Times New Roman"/>
                <w:szCs w:val="24"/>
              </w:rPr>
              <w:t>is generally well-known and accepted tool for BIM modelling in the industry. Revit models are used across disciplines for analysis and clashes identification.</w:t>
            </w:r>
          </w:p>
          <w:p w14:paraId="6F4EF468" w14:textId="77777777" w:rsidR="000B500B" w:rsidRPr="000B500B" w:rsidRDefault="000B500B" w:rsidP="00A144E5">
            <w:pPr>
              <w:numPr>
                <w:ilvl w:val="0"/>
                <w:numId w:val="42"/>
              </w:numPr>
              <w:spacing w:before="100" w:beforeAutospacing="1" w:after="100" w:afterAutospacing="1" w:line="276" w:lineRule="auto"/>
              <w:ind w:left="360"/>
              <w:contextualSpacing/>
              <w:jc w:val="left"/>
              <w:rPr>
                <w:rFonts w:eastAsia="Calibri" w:cs="Times New Roman"/>
                <w:szCs w:val="24"/>
              </w:rPr>
            </w:pPr>
            <w:r w:rsidRPr="000B500B">
              <w:rPr>
                <w:rFonts w:eastAsia="Calibri" w:cs="Times New Roman"/>
                <w:szCs w:val="24"/>
              </w:rPr>
              <w:t>It lets users run scripts through Dynamo and Revit API that enables automation and helps streamline BIM workflows.</w:t>
            </w:r>
          </w:p>
        </w:tc>
      </w:tr>
      <w:tr w:rsidR="000B500B" w:rsidRPr="000B500B" w14:paraId="7C5BC960" w14:textId="77777777" w:rsidTr="00056E37">
        <w:tc>
          <w:tcPr>
            <w:tcW w:w="2689" w:type="dxa"/>
            <w:shd w:val="clear" w:color="auto" w:fill="auto"/>
            <w:vAlign w:val="center"/>
          </w:tcPr>
          <w:p w14:paraId="6A02F643" w14:textId="77777777" w:rsidR="000B500B" w:rsidRPr="000B500B" w:rsidRDefault="000B500B" w:rsidP="00A144E5">
            <w:pPr>
              <w:spacing w:before="100" w:beforeAutospacing="1" w:after="100" w:afterAutospacing="1" w:line="276" w:lineRule="auto"/>
              <w:ind w:left="31"/>
              <w:contextualSpacing/>
              <w:jc w:val="left"/>
              <w:rPr>
                <w:rFonts w:eastAsia="Calibri" w:cs="Times New Roman"/>
              </w:rPr>
            </w:pPr>
            <w:r w:rsidRPr="000B500B">
              <w:rPr>
                <w:rFonts w:eastAsia="Calibri" w:cs="Times New Roman"/>
              </w:rPr>
              <w:t>Model changes extraction</w:t>
            </w:r>
          </w:p>
        </w:tc>
        <w:tc>
          <w:tcPr>
            <w:tcW w:w="2827" w:type="dxa"/>
            <w:vAlign w:val="center"/>
          </w:tcPr>
          <w:p w14:paraId="0EAE5CC8" w14:textId="77777777" w:rsidR="000B500B" w:rsidRPr="000B500B" w:rsidRDefault="000B500B" w:rsidP="00A144E5">
            <w:pPr>
              <w:keepNext/>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From an exported IFC file, using Dynamo scripts, creating a plug-in using Revit API</w:t>
            </w:r>
          </w:p>
        </w:tc>
        <w:tc>
          <w:tcPr>
            <w:tcW w:w="3952" w:type="dxa"/>
            <w:vAlign w:val="center"/>
          </w:tcPr>
          <w:p w14:paraId="522A2279" w14:textId="5A505940" w:rsidR="000B500B" w:rsidRPr="000B500B" w:rsidRDefault="000B500B" w:rsidP="00A144E5">
            <w:pPr>
              <w:keepNext/>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Capture adding, deleting o</w:t>
            </w:r>
            <w:r w:rsidR="00B9719B">
              <w:rPr>
                <w:rFonts w:eastAsia="Calibri" w:cs="Times New Roman"/>
                <w:szCs w:val="24"/>
              </w:rPr>
              <w:t>r</w:t>
            </w:r>
            <w:r w:rsidRPr="000B500B">
              <w:rPr>
                <w:rFonts w:eastAsia="Calibri" w:cs="Times New Roman"/>
                <w:szCs w:val="24"/>
              </w:rPr>
              <w:t xml:space="preserve"> modification of elements in a BIM model to support proof-of-concept</w:t>
            </w:r>
          </w:p>
        </w:tc>
        <w:tc>
          <w:tcPr>
            <w:tcW w:w="1776" w:type="dxa"/>
            <w:vAlign w:val="center"/>
          </w:tcPr>
          <w:p w14:paraId="3579502D" w14:textId="77777777" w:rsidR="000B500B" w:rsidRPr="000B500B" w:rsidRDefault="000B500B" w:rsidP="00A144E5">
            <w:pPr>
              <w:keepNext/>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Dynamo scripting</w:t>
            </w:r>
          </w:p>
        </w:tc>
        <w:tc>
          <w:tcPr>
            <w:tcW w:w="9594" w:type="dxa"/>
            <w:vAlign w:val="center"/>
          </w:tcPr>
          <w:p w14:paraId="0A05AE7C" w14:textId="2F6DAE0A" w:rsidR="000B500B" w:rsidRPr="000B500B" w:rsidRDefault="000B500B" w:rsidP="00A144E5">
            <w:pPr>
              <w:keepNext/>
              <w:numPr>
                <w:ilvl w:val="0"/>
                <w:numId w:val="43"/>
              </w:numPr>
              <w:spacing w:before="100" w:beforeAutospacing="1" w:after="100" w:afterAutospacing="1" w:line="276" w:lineRule="auto"/>
              <w:ind w:left="360"/>
              <w:contextualSpacing/>
              <w:jc w:val="left"/>
              <w:rPr>
                <w:rFonts w:eastAsia="Calibri" w:cs="Times New Roman"/>
                <w:szCs w:val="24"/>
              </w:rPr>
            </w:pPr>
            <w:r w:rsidRPr="000B500B">
              <w:rPr>
                <w:rFonts w:eastAsia="Calibri" w:cs="Times New Roman"/>
                <w:szCs w:val="24"/>
              </w:rPr>
              <w:t xml:space="preserve">Simple interface integrated within Autodesk Revit enables </w:t>
            </w:r>
            <w:r w:rsidR="00B9719B">
              <w:rPr>
                <w:rFonts w:eastAsia="Calibri" w:cs="Times New Roman"/>
                <w:szCs w:val="24"/>
              </w:rPr>
              <w:t xml:space="preserve">the </w:t>
            </w:r>
            <w:r w:rsidRPr="000B500B">
              <w:rPr>
                <w:rFonts w:eastAsia="Calibri" w:cs="Times New Roman"/>
                <w:szCs w:val="24"/>
              </w:rPr>
              <w:t>creation of algorithms to extract contents of the BIM model and extracts any changes when the user runs the script.</w:t>
            </w:r>
          </w:p>
          <w:p w14:paraId="17038040" w14:textId="56F9ABDD" w:rsidR="000B500B" w:rsidRPr="000B500B" w:rsidRDefault="000B500B" w:rsidP="00A144E5">
            <w:pPr>
              <w:keepNext/>
              <w:numPr>
                <w:ilvl w:val="0"/>
                <w:numId w:val="43"/>
              </w:numPr>
              <w:spacing w:before="100" w:beforeAutospacing="1" w:after="100" w:afterAutospacing="1" w:line="276" w:lineRule="auto"/>
              <w:ind w:left="360"/>
              <w:contextualSpacing/>
              <w:jc w:val="left"/>
              <w:rPr>
                <w:rFonts w:eastAsia="Calibri" w:cs="Times New Roman"/>
                <w:szCs w:val="24"/>
              </w:rPr>
            </w:pPr>
            <w:r w:rsidRPr="000B500B">
              <w:rPr>
                <w:rFonts w:eastAsia="Calibri" w:cs="Times New Roman"/>
                <w:szCs w:val="24"/>
              </w:rPr>
              <w:t>Extracting using the IFC model or Revit API plugins could also deliver similar results</w:t>
            </w:r>
            <w:r w:rsidR="00E305EC">
              <w:rPr>
                <w:rFonts w:eastAsia="Calibri" w:cs="Times New Roman"/>
                <w:szCs w:val="24"/>
              </w:rPr>
              <w:t>,</w:t>
            </w:r>
            <w:r w:rsidRPr="000B500B">
              <w:rPr>
                <w:rFonts w:eastAsia="Calibri" w:cs="Times New Roman"/>
                <w:szCs w:val="24"/>
              </w:rPr>
              <w:t xml:space="preserve"> but they are complicated and take away the focus from the blockchain part of the system architecture.</w:t>
            </w:r>
          </w:p>
        </w:tc>
      </w:tr>
      <w:tr w:rsidR="000B500B" w:rsidRPr="000B500B" w14:paraId="40ED0C0C" w14:textId="77777777" w:rsidTr="00056E37">
        <w:tc>
          <w:tcPr>
            <w:tcW w:w="2689" w:type="dxa"/>
            <w:shd w:val="clear" w:color="auto" w:fill="auto"/>
            <w:vAlign w:val="center"/>
          </w:tcPr>
          <w:p w14:paraId="68495591" w14:textId="77777777" w:rsidR="000B500B" w:rsidRPr="000B500B" w:rsidRDefault="000B500B" w:rsidP="00A144E5">
            <w:pPr>
              <w:spacing w:before="100" w:beforeAutospacing="1" w:after="100" w:afterAutospacing="1" w:line="276" w:lineRule="auto"/>
              <w:ind w:left="31"/>
              <w:contextualSpacing/>
              <w:jc w:val="left"/>
              <w:rPr>
                <w:rFonts w:eastAsia="Calibri" w:cs="Times New Roman"/>
              </w:rPr>
            </w:pPr>
            <w:r w:rsidRPr="000B500B">
              <w:rPr>
                <w:rFonts w:eastAsia="Calibri" w:cs="Times New Roman"/>
              </w:rPr>
              <w:t>User facing application platform</w:t>
            </w:r>
          </w:p>
        </w:tc>
        <w:tc>
          <w:tcPr>
            <w:tcW w:w="2827" w:type="dxa"/>
            <w:vAlign w:val="center"/>
          </w:tcPr>
          <w:p w14:paraId="606498E1" w14:textId="77777777" w:rsidR="000B500B" w:rsidRPr="000B500B" w:rsidRDefault="000B500B" w:rsidP="00A144E5">
            <w:pPr>
              <w:keepNext/>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Desktop application, Mobile application, Web application</w:t>
            </w:r>
          </w:p>
        </w:tc>
        <w:tc>
          <w:tcPr>
            <w:tcW w:w="3952" w:type="dxa"/>
            <w:vAlign w:val="center"/>
          </w:tcPr>
          <w:p w14:paraId="0E49DD96" w14:textId="77777777" w:rsidR="000B500B" w:rsidRPr="000B500B" w:rsidRDefault="000B500B" w:rsidP="00A144E5">
            <w:pPr>
              <w:keepNext/>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Support connection to smart contracts and be accessible to all users regardless of the device or platform they use</w:t>
            </w:r>
          </w:p>
        </w:tc>
        <w:tc>
          <w:tcPr>
            <w:tcW w:w="1776" w:type="dxa"/>
            <w:vAlign w:val="center"/>
          </w:tcPr>
          <w:p w14:paraId="42C681E8" w14:textId="77777777" w:rsidR="000B500B" w:rsidRPr="000B500B" w:rsidRDefault="000B500B" w:rsidP="00A144E5">
            <w:pPr>
              <w:keepNext/>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Web application</w:t>
            </w:r>
          </w:p>
        </w:tc>
        <w:tc>
          <w:tcPr>
            <w:tcW w:w="9594" w:type="dxa"/>
            <w:vAlign w:val="center"/>
          </w:tcPr>
          <w:p w14:paraId="48AD71A1" w14:textId="1027676A" w:rsidR="000B500B" w:rsidRPr="008D76DF" w:rsidRDefault="000B500B">
            <w:pPr>
              <w:keepNext/>
              <w:numPr>
                <w:ilvl w:val="0"/>
                <w:numId w:val="44"/>
              </w:numPr>
              <w:spacing w:before="100" w:beforeAutospacing="1" w:after="100" w:afterAutospacing="1" w:line="276" w:lineRule="auto"/>
              <w:ind w:left="360"/>
              <w:contextualSpacing/>
              <w:jc w:val="left"/>
              <w:rPr>
                <w:rFonts w:eastAsia="Calibri" w:cs="Times New Roman"/>
                <w:szCs w:val="24"/>
              </w:rPr>
            </w:pPr>
            <w:r w:rsidRPr="000B500B">
              <w:rPr>
                <w:rFonts w:eastAsia="Calibri" w:cs="Times New Roman"/>
                <w:szCs w:val="24"/>
              </w:rPr>
              <w:t xml:space="preserve">Web applications can run on almost any browser irrespective of the operating system or the device. They do not need any installation. This study did not explore other choices as it aims </w:t>
            </w:r>
            <w:r w:rsidR="002E3F14">
              <w:rPr>
                <w:rFonts w:eastAsia="Calibri" w:cs="Times New Roman"/>
                <w:szCs w:val="24"/>
              </w:rPr>
              <w:t>only to</w:t>
            </w:r>
            <w:r w:rsidRPr="000B500B">
              <w:rPr>
                <w:rFonts w:eastAsia="Calibri" w:cs="Times New Roman"/>
                <w:szCs w:val="24"/>
              </w:rPr>
              <w:t xml:space="preserve"> deliver a proof-of-concept.</w:t>
            </w:r>
          </w:p>
        </w:tc>
      </w:tr>
      <w:tr w:rsidR="000B500B" w:rsidRPr="000B500B" w14:paraId="785BCD83" w14:textId="77777777" w:rsidTr="00056E37">
        <w:tc>
          <w:tcPr>
            <w:tcW w:w="2689" w:type="dxa"/>
            <w:shd w:val="clear" w:color="auto" w:fill="auto"/>
            <w:vAlign w:val="center"/>
          </w:tcPr>
          <w:p w14:paraId="60F40B0A" w14:textId="77777777" w:rsidR="000B500B" w:rsidRPr="000B500B" w:rsidRDefault="000B500B" w:rsidP="00A144E5">
            <w:pPr>
              <w:spacing w:before="100" w:beforeAutospacing="1" w:after="100" w:afterAutospacing="1" w:line="276" w:lineRule="auto"/>
              <w:ind w:left="31"/>
              <w:contextualSpacing/>
              <w:jc w:val="left"/>
              <w:rPr>
                <w:rFonts w:eastAsia="Calibri" w:cs="Times New Roman"/>
              </w:rPr>
            </w:pPr>
            <w:r w:rsidRPr="000B500B">
              <w:rPr>
                <w:rFonts w:eastAsia="Calibri" w:cs="Times New Roman"/>
              </w:rPr>
              <w:lastRenderedPageBreak/>
              <w:t>Application framework</w:t>
            </w:r>
          </w:p>
        </w:tc>
        <w:tc>
          <w:tcPr>
            <w:tcW w:w="2827" w:type="dxa"/>
            <w:vAlign w:val="center"/>
          </w:tcPr>
          <w:p w14:paraId="0D5860F1" w14:textId="38B18FBD" w:rsidR="000B500B" w:rsidRPr="000B500B" w:rsidRDefault="000B500B" w:rsidP="00A144E5">
            <w:pPr>
              <w:keepNext/>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Flask, Django, Angular, React.js, Vue.js, many other similar libraries</w:t>
            </w:r>
          </w:p>
        </w:tc>
        <w:tc>
          <w:tcPr>
            <w:tcW w:w="3952" w:type="dxa"/>
            <w:vAlign w:val="center"/>
          </w:tcPr>
          <w:p w14:paraId="128BBD05" w14:textId="099B99E5" w:rsidR="000B500B" w:rsidRPr="000B500B" w:rsidRDefault="00007F42" w:rsidP="00A144E5">
            <w:pPr>
              <w:keepNext/>
              <w:spacing w:before="100" w:beforeAutospacing="1" w:after="100" w:afterAutospacing="1" w:line="276" w:lineRule="auto"/>
              <w:contextualSpacing/>
              <w:jc w:val="left"/>
              <w:rPr>
                <w:rFonts w:eastAsia="Calibri" w:cs="Times New Roman"/>
                <w:szCs w:val="24"/>
              </w:rPr>
            </w:pPr>
            <w:proofErr w:type="gramStart"/>
            <w:r>
              <w:rPr>
                <w:rFonts w:eastAsia="Calibri" w:cs="Times New Roman"/>
                <w:szCs w:val="24"/>
              </w:rPr>
              <w:t>A quick</w:t>
            </w:r>
            <w:r w:rsidR="000B500B" w:rsidRPr="000B500B">
              <w:rPr>
                <w:rFonts w:eastAsia="Calibri" w:cs="Times New Roman"/>
                <w:szCs w:val="24"/>
              </w:rPr>
              <w:t xml:space="preserve"> learning curve,</w:t>
            </w:r>
            <w:proofErr w:type="gramEnd"/>
            <w:r w:rsidR="000B500B" w:rsidRPr="000B500B">
              <w:rPr>
                <w:rFonts w:eastAsia="Calibri" w:cs="Times New Roman"/>
                <w:szCs w:val="24"/>
              </w:rPr>
              <w:t xml:space="preserve"> support a web3 library </w:t>
            </w:r>
            <w:r w:rsidR="003D50EB" w:rsidRPr="000B500B">
              <w:rPr>
                <w:rFonts w:eastAsia="Calibri" w:cs="Times New Roman"/>
                <w:szCs w:val="24"/>
              </w:rPr>
              <w:t>integration</w:t>
            </w:r>
            <w:r w:rsidR="00E76981">
              <w:rPr>
                <w:rFonts w:eastAsia="Calibri" w:cs="Times New Roman"/>
                <w:szCs w:val="24"/>
              </w:rPr>
              <w:t>,</w:t>
            </w:r>
            <w:r w:rsidR="000B500B" w:rsidRPr="000B500B">
              <w:rPr>
                <w:rFonts w:eastAsia="Calibri" w:cs="Times New Roman"/>
                <w:szCs w:val="24"/>
              </w:rPr>
              <w:t xml:space="preserve"> </w:t>
            </w:r>
            <w:r w:rsidR="00E76981">
              <w:rPr>
                <w:rFonts w:eastAsia="Calibri" w:cs="Times New Roman"/>
                <w:szCs w:val="24"/>
              </w:rPr>
              <w:t xml:space="preserve">and </w:t>
            </w:r>
            <w:r w:rsidR="000B500B" w:rsidRPr="000B500B">
              <w:rPr>
                <w:rFonts w:eastAsia="Calibri" w:cs="Times New Roman"/>
                <w:szCs w:val="24"/>
              </w:rPr>
              <w:t>enable the development of a simple interface that handles forms, login portal. Need not necessarily be scalable.</w:t>
            </w:r>
          </w:p>
        </w:tc>
        <w:tc>
          <w:tcPr>
            <w:tcW w:w="1776" w:type="dxa"/>
            <w:vAlign w:val="center"/>
          </w:tcPr>
          <w:p w14:paraId="15DF1687" w14:textId="77777777" w:rsidR="000B500B" w:rsidRPr="000B500B" w:rsidRDefault="000B500B" w:rsidP="00A144E5">
            <w:pPr>
              <w:keepNext/>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Flask framework</w:t>
            </w:r>
          </w:p>
        </w:tc>
        <w:tc>
          <w:tcPr>
            <w:tcW w:w="9594" w:type="dxa"/>
            <w:vAlign w:val="center"/>
          </w:tcPr>
          <w:p w14:paraId="2A6FE4E1" w14:textId="45C9967D" w:rsidR="000B500B" w:rsidRPr="000B500B" w:rsidRDefault="000B500B" w:rsidP="00A144E5">
            <w:pPr>
              <w:keepNext/>
              <w:numPr>
                <w:ilvl w:val="0"/>
                <w:numId w:val="45"/>
              </w:numPr>
              <w:spacing w:before="100" w:beforeAutospacing="1" w:after="100" w:afterAutospacing="1" w:line="276" w:lineRule="auto"/>
              <w:ind w:left="360"/>
              <w:contextualSpacing/>
              <w:jc w:val="left"/>
              <w:rPr>
                <w:rFonts w:eastAsia="Calibri" w:cs="Times New Roman"/>
                <w:szCs w:val="24"/>
              </w:rPr>
            </w:pPr>
            <w:r w:rsidRPr="000B500B">
              <w:rPr>
                <w:rFonts w:eastAsia="Calibri" w:cs="Times New Roman"/>
                <w:szCs w:val="24"/>
              </w:rPr>
              <w:t xml:space="preserve">Flask is based on Python, </w:t>
            </w:r>
            <w:r w:rsidR="00755133">
              <w:rPr>
                <w:rFonts w:eastAsia="Calibri" w:cs="Times New Roman"/>
                <w:szCs w:val="24"/>
              </w:rPr>
              <w:t>a simpler programming language than others,</w:t>
            </w:r>
            <w:r w:rsidRPr="000B500B">
              <w:rPr>
                <w:rFonts w:eastAsia="Calibri" w:cs="Times New Roman"/>
                <w:szCs w:val="24"/>
              </w:rPr>
              <w:t xml:space="preserve"> and </w:t>
            </w:r>
            <w:r w:rsidR="00CB7364">
              <w:rPr>
                <w:rFonts w:eastAsia="Calibri" w:cs="Times New Roman"/>
                <w:szCs w:val="24"/>
              </w:rPr>
              <w:t>we</w:t>
            </w:r>
            <w:r w:rsidRPr="000B500B">
              <w:rPr>
                <w:rFonts w:eastAsia="Calibri" w:cs="Times New Roman"/>
                <w:szCs w:val="24"/>
              </w:rPr>
              <w:t xml:space="preserve"> are proficient in</w:t>
            </w:r>
            <w:r w:rsidR="00D46127">
              <w:rPr>
                <w:rFonts w:eastAsia="Calibri" w:cs="Times New Roman"/>
                <w:szCs w:val="24"/>
              </w:rPr>
              <w:t xml:space="preserve"> its use</w:t>
            </w:r>
            <w:r w:rsidRPr="000B500B">
              <w:rPr>
                <w:rFonts w:eastAsia="Calibri" w:cs="Times New Roman"/>
                <w:szCs w:val="24"/>
              </w:rPr>
              <w:t>.</w:t>
            </w:r>
          </w:p>
          <w:p w14:paraId="69804173" w14:textId="285AB71A" w:rsidR="000B500B" w:rsidRPr="006544D0" w:rsidRDefault="000B500B">
            <w:pPr>
              <w:keepNext/>
              <w:numPr>
                <w:ilvl w:val="0"/>
                <w:numId w:val="45"/>
              </w:numPr>
              <w:spacing w:before="100" w:beforeAutospacing="1" w:after="100" w:afterAutospacing="1" w:line="276" w:lineRule="auto"/>
              <w:ind w:left="360"/>
              <w:contextualSpacing/>
              <w:jc w:val="left"/>
              <w:rPr>
                <w:rFonts w:eastAsia="Calibri" w:cs="Times New Roman"/>
                <w:szCs w:val="24"/>
              </w:rPr>
            </w:pPr>
            <w:r w:rsidRPr="000B500B">
              <w:rPr>
                <w:rFonts w:eastAsia="Calibri" w:cs="Times New Roman"/>
                <w:szCs w:val="24"/>
              </w:rPr>
              <w:t xml:space="preserve">Python has </w:t>
            </w:r>
            <w:r w:rsidR="00755133">
              <w:rPr>
                <w:rFonts w:eastAsia="Calibri" w:cs="Times New Roman"/>
                <w:szCs w:val="24"/>
              </w:rPr>
              <w:t>a</w:t>
            </w:r>
            <w:r w:rsidRPr="000B500B">
              <w:rPr>
                <w:rFonts w:eastAsia="Calibri" w:cs="Times New Roman"/>
                <w:szCs w:val="24"/>
              </w:rPr>
              <w:t xml:space="preserve"> web3.py library, which is not as extensive as web3.js but has enough functionality for this proof-of-concept prototype system.</w:t>
            </w:r>
          </w:p>
        </w:tc>
      </w:tr>
      <w:tr w:rsidR="000B500B" w:rsidRPr="000B500B" w14:paraId="1561182B" w14:textId="77777777" w:rsidTr="00056E37">
        <w:tc>
          <w:tcPr>
            <w:tcW w:w="2689" w:type="dxa"/>
            <w:shd w:val="clear" w:color="auto" w:fill="auto"/>
            <w:vAlign w:val="center"/>
          </w:tcPr>
          <w:p w14:paraId="74E81AA4" w14:textId="77777777" w:rsidR="000B500B" w:rsidRPr="000B500B" w:rsidRDefault="000B500B" w:rsidP="00A144E5">
            <w:pPr>
              <w:spacing w:before="100" w:beforeAutospacing="1" w:after="100" w:afterAutospacing="1" w:line="276" w:lineRule="auto"/>
              <w:ind w:left="31"/>
              <w:contextualSpacing/>
              <w:jc w:val="left"/>
              <w:rPr>
                <w:rFonts w:eastAsia="Calibri" w:cs="Times New Roman"/>
              </w:rPr>
            </w:pPr>
            <w:r w:rsidRPr="000B500B">
              <w:rPr>
                <w:rFonts w:eastAsia="Calibri" w:cs="Times New Roman"/>
              </w:rPr>
              <w:t>Supporting database manager</w:t>
            </w:r>
          </w:p>
        </w:tc>
        <w:tc>
          <w:tcPr>
            <w:tcW w:w="2827" w:type="dxa"/>
            <w:vAlign w:val="center"/>
          </w:tcPr>
          <w:p w14:paraId="0752EFC1" w14:textId="77777777" w:rsidR="000B500B" w:rsidRPr="000B500B" w:rsidRDefault="000B500B" w:rsidP="00A144E5">
            <w:pPr>
              <w:keepNext/>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SQLite DB, MySQL, many others</w:t>
            </w:r>
          </w:p>
        </w:tc>
        <w:tc>
          <w:tcPr>
            <w:tcW w:w="3952" w:type="dxa"/>
            <w:vAlign w:val="center"/>
          </w:tcPr>
          <w:p w14:paraId="13C4816E" w14:textId="77777777" w:rsidR="000B500B" w:rsidRPr="000B500B" w:rsidRDefault="000B500B" w:rsidP="00A144E5">
            <w:pPr>
              <w:keepNext/>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Allow simple integration to store secondary information such as project information classification and relational data such as linking the username from blockchain to their profile picture</w:t>
            </w:r>
          </w:p>
        </w:tc>
        <w:tc>
          <w:tcPr>
            <w:tcW w:w="1776" w:type="dxa"/>
            <w:vAlign w:val="center"/>
          </w:tcPr>
          <w:p w14:paraId="74A602EB" w14:textId="77777777" w:rsidR="000B500B" w:rsidRPr="000B500B" w:rsidRDefault="000B500B" w:rsidP="00A144E5">
            <w:pPr>
              <w:keepNext/>
              <w:spacing w:before="100" w:beforeAutospacing="1" w:after="100" w:afterAutospacing="1" w:line="276" w:lineRule="auto"/>
              <w:contextualSpacing/>
              <w:jc w:val="left"/>
              <w:rPr>
                <w:rFonts w:eastAsia="Calibri" w:cs="Times New Roman"/>
                <w:szCs w:val="24"/>
              </w:rPr>
            </w:pPr>
            <w:r w:rsidRPr="000B500B">
              <w:rPr>
                <w:rFonts w:eastAsia="Calibri" w:cs="Times New Roman"/>
                <w:szCs w:val="24"/>
              </w:rPr>
              <w:t>SQLite</w:t>
            </w:r>
          </w:p>
        </w:tc>
        <w:tc>
          <w:tcPr>
            <w:tcW w:w="9594" w:type="dxa"/>
            <w:vAlign w:val="center"/>
          </w:tcPr>
          <w:p w14:paraId="1FCAE6C9" w14:textId="2DE74375" w:rsidR="000B500B" w:rsidRPr="000B500B" w:rsidRDefault="000B500B" w:rsidP="00A144E5">
            <w:pPr>
              <w:keepNext/>
              <w:numPr>
                <w:ilvl w:val="0"/>
                <w:numId w:val="47"/>
              </w:numPr>
              <w:spacing w:before="100" w:beforeAutospacing="1" w:after="100" w:afterAutospacing="1" w:line="276" w:lineRule="auto"/>
              <w:ind w:left="360"/>
              <w:contextualSpacing/>
              <w:jc w:val="left"/>
              <w:rPr>
                <w:rFonts w:eastAsia="Calibri" w:cs="Times New Roman"/>
                <w:szCs w:val="24"/>
              </w:rPr>
            </w:pPr>
            <w:r w:rsidRPr="000B500B">
              <w:rPr>
                <w:rFonts w:eastAsia="Calibri" w:cs="Times New Roman"/>
                <w:szCs w:val="24"/>
              </w:rPr>
              <w:t>SQLite is an open</w:t>
            </w:r>
            <w:r w:rsidR="00755133">
              <w:rPr>
                <w:rFonts w:eastAsia="Calibri" w:cs="Times New Roman"/>
                <w:szCs w:val="24"/>
              </w:rPr>
              <w:t>-</w:t>
            </w:r>
            <w:r w:rsidRPr="000B500B">
              <w:rPr>
                <w:rFonts w:eastAsia="Calibri" w:cs="Times New Roman"/>
                <w:szCs w:val="24"/>
              </w:rPr>
              <w:t xml:space="preserve">source tool that is free to use. The DB Browser for SQLite is an easy, free to use visual tool that helps in </w:t>
            </w:r>
            <w:r w:rsidR="00C575B2">
              <w:rPr>
                <w:rFonts w:eastAsia="Calibri" w:cs="Times New Roman"/>
                <w:szCs w:val="24"/>
              </w:rPr>
              <w:t xml:space="preserve">the </w:t>
            </w:r>
            <w:r w:rsidRPr="000B500B">
              <w:rPr>
                <w:rFonts w:eastAsia="Calibri" w:cs="Times New Roman"/>
                <w:szCs w:val="24"/>
              </w:rPr>
              <w:t>development stage of applications.</w:t>
            </w:r>
          </w:p>
          <w:p w14:paraId="349A0FE8" w14:textId="412FA32D" w:rsidR="000B500B" w:rsidRPr="000B500B" w:rsidRDefault="000B500B" w:rsidP="00A144E5">
            <w:pPr>
              <w:keepNext/>
              <w:numPr>
                <w:ilvl w:val="0"/>
                <w:numId w:val="47"/>
              </w:numPr>
              <w:spacing w:before="100" w:beforeAutospacing="1" w:after="100" w:afterAutospacing="1" w:line="276" w:lineRule="auto"/>
              <w:ind w:left="360"/>
              <w:contextualSpacing/>
              <w:jc w:val="left"/>
              <w:rPr>
                <w:rFonts w:eastAsia="Calibri" w:cs="Times New Roman"/>
                <w:szCs w:val="24"/>
              </w:rPr>
            </w:pPr>
            <w:r w:rsidRPr="000B500B">
              <w:rPr>
                <w:rFonts w:eastAsia="Calibri" w:cs="Times New Roman"/>
                <w:szCs w:val="24"/>
              </w:rPr>
              <w:t xml:space="preserve">Other tools may perform the same functions as SQLite; however, this was chosen considering its ease of integration with Flask using </w:t>
            </w:r>
            <w:proofErr w:type="spellStart"/>
            <w:r w:rsidRPr="000B500B">
              <w:rPr>
                <w:rFonts w:eastAsia="Calibri" w:cs="Times New Roman"/>
                <w:szCs w:val="24"/>
              </w:rPr>
              <w:t>SQLAlchemy</w:t>
            </w:r>
            <w:proofErr w:type="spellEnd"/>
            <w:r w:rsidRPr="000B500B">
              <w:rPr>
                <w:rFonts w:eastAsia="Calibri" w:cs="Times New Roman"/>
                <w:szCs w:val="24"/>
              </w:rPr>
              <w:t>, a python SQL toolkit and object</w:t>
            </w:r>
            <w:r w:rsidR="00C575B2">
              <w:rPr>
                <w:rFonts w:eastAsia="Calibri" w:cs="Times New Roman"/>
                <w:szCs w:val="24"/>
              </w:rPr>
              <w:t>-</w:t>
            </w:r>
            <w:r w:rsidRPr="000B500B">
              <w:rPr>
                <w:rFonts w:eastAsia="Calibri" w:cs="Times New Roman"/>
                <w:szCs w:val="24"/>
              </w:rPr>
              <w:t>relational mapper (ORM) for using SQL DB with python.</w:t>
            </w:r>
          </w:p>
        </w:tc>
      </w:tr>
    </w:tbl>
    <w:p w14:paraId="0D8FFF60" w14:textId="06083DE3" w:rsidR="000B500B" w:rsidRDefault="003D50EB" w:rsidP="00A144E5">
      <w:pPr>
        <w:pStyle w:val="Caption"/>
        <w:jc w:val="center"/>
      </w:pPr>
      <w:bookmarkStart w:id="109" w:name="_Ref62571291"/>
      <w:bookmarkStart w:id="110" w:name="_Toc66349110"/>
      <w:r>
        <w:t xml:space="preserve">Table </w:t>
      </w:r>
      <w:fldSimple w:instr=" SEQ Table \* ARABIC ">
        <w:r w:rsidR="0032750D">
          <w:rPr>
            <w:noProof/>
          </w:rPr>
          <w:t>3</w:t>
        </w:r>
      </w:fldSimple>
      <w:bookmarkEnd w:id="109"/>
      <w:r>
        <w:t>: Selection and rationale for the technology choices made for the development of the prototype system</w:t>
      </w:r>
      <w:bookmarkEnd w:id="110"/>
    </w:p>
    <w:p w14:paraId="546E87EC" w14:textId="77777777" w:rsidR="000B500B" w:rsidRDefault="000B500B" w:rsidP="000B500B">
      <w:pPr>
        <w:sectPr w:rsidR="000B500B" w:rsidSect="00A144E5">
          <w:pgSz w:w="23808" w:h="16840" w:orient="landscape" w:code="8"/>
          <w:pgMar w:top="1440" w:right="1440" w:bottom="1440" w:left="1440" w:header="709" w:footer="709" w:gutter="0"/>
          <w:lnNumType w:countBy="1" w:restart="continuous"/>
          <w:cols w:space="708"/>
          <w:docGrid w:linePitch="360"/>
        </w:sectPr>
      </w:pPr>
    </w:p>
    <w:p w14:paraId="330022E9" w14:textId="5736C981" w:rsidR="007E7398" w:rsidRDefault="007E7398" w:rsidP="00860131">
      <w:pPr>
        <w:pStyle w:val="Heading2"/>
      </w:pPr>
      <w:bookmarkStart w:id="111" w:name="_Toc66348798"/>
      <w:bookmarkStart w:id="112" w:name="_Toc66348844"/>
      <w:r>
        <w:lastRenderedPageBreak/>
        <w:t>Development process</w:t>
      </w:r>
      <w:bookmarkEnd w:id="111"/>
      <w:bookmarkEnd w:id="112"/>
    </w:p>
    <w:p w14:paraId="4E5ADCD0" w14:textId="0B149E11" w:rsidR="00643305" w:rsidRDefault="005B7206" w:rsidP="00D73DFC">
      <w:r>
        <w:rPr>
          <w:noProof/>
        </w:rPr>
        <mc:AlternateContent>
          <mc:Choice Requires="wps">
            <w:drawing>
              <wp:anchor distT="0" distB="0" distL="114300" distR="114300" simplePos="0" relativeHeight="251613696" behindDoc="0" locked="0" layoutInCell="1" allowOverlap="1" wp14:anchorId="529C3E0D" wp14:editId="35E1684D">
                <wp:simplePos x="0" y="0"/>
                <wp:positionH relativeFrom="column">
                  <wp:posOffset>793750</wp:posOffset>
                </wp:positionH>
                <wp:positionV relativeFrom="paragraph">
                  <wp:posOffset>5200015</wp:posOffset>
                </wp:positionV>
                <wp:extent cx="4131945" cy="301625"/>
                <wp:effectExtent l="0" t="0" r="1905" b="2540"/>
                <wp:wrapTopAndBottom/>
                <wp:docPr id="382" name="Text Box 382"/>
                <wp:cNvGraphicFramePr/>
                <a:graphic xmlns:a="http://schemas.openxmlformats.org/drawingml/2006/main">
                  <a:graphicData uri="http://schemas.microsoft.com/office/word/2010/wordprocessingShape">
                    <wps:wsp>
                      <wps:cNvSpPr txBox="1"/>
                      <wps:spPr>
                        <a:xfrm>
                          <a:off x="0" y="0"/>
                          <a:ext cx="4131945" cy="301625"/>
                        </a:xfrm>
                        <a:prstGeom prst="rect">
                          <a:avLst/>
                        </a:prstGeom>
                        <a:solidFill>
                          <a:prstClr val="white"/>
                        </a:solidFill>
                        <a:ln>
                          <a:noFill/>
                        </a:ln>
                      </wps:spPr>
                      <wps:txbx>
                        <w:txbxContent>
                          <w:p w14:paraId="30851E5B" w14:textId="14B7BAAB" w:rsidR="00947A11" w:rsidRPr="003B4134" w:rsidRDefault="00947A11" w:rsidP="00E86E7F">
                            <w:pPr>
                              <w:pStyle w:val="Caption"/>
                              <w:jc w:val="center"/>
                              <w:rPr>
                                <w:noProof/>
                              </w:rPr>
                            </w:pPr>
                            <w:bookmarkStart w:id="113" w:name="_Ref49948888"/>
                            <w:bookmarkStart w:id="114" w:name="_Toc66348876"/>
                            <w:r>
                              <w:t xml:space="preserve">Figure </w:t>
                            </w:r>
                            <w:fldSimple w:instr=" SEQ Figure \* ARABIC ">
                              <w:r>
                                <w:rPr>
                                  <w:noProof/>
                                </w:rPr>
                                <w:t>9</w:t>
                              </w:r>
                            </w:fldSimple>
                            <w:bookmarkEnd w:id="113"/>
                            <w:r>
                              <w:t>: Sandbox Ethereum blockchain generated on Ganache</w:t>
                            </w:r>
                            <w:bookmarkEnd w:id="11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29C3E0D" id="Text Box 382" o:spid="_x0000_s1033" type="#_x0000_t202" style="position:absolute;left:0;text-align:left;margin-left:62.5pt;margin-top:409.45pt;width:325.35pt;height:23.75pt;z-index:251613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aIDNAIAAGsEAAAOAAAAZHJzL2Uyb0RvYy54bWysVFFv2yAQfp+0/4B4XxwnbddZcaosVaZJ&#10;VVspmfpMMI6RgGNAYme/fge2063b07QXfNwdB9/33Xlx12lFTsJ5Caak+WRKiTAcKmkOJf2223y4&#10;pcQHZiqmwIiSnoWnd8v37xatLcQMGlCVcASLGF+0tqRNCLbIMs8boZmfgBUGgzU4zQJu3SGrHGux&#10;ulbZbDq9yVpwlXXAhffove+DdJnq17Xg4amuvQhElRTfFtLq0rqPa7ZcsOLgmG0kH57B/uEVmkmD&#10;l15K3bPAyNHJP0ppyR14qMOEg86griUXCQOiyadv0GwbZkXCguR4e6HJ/7+y/PH07IisSjq/nVFi&#10;mEaRdqIL5DN0JPqQodb6AhO3FlNDhwFUevR7dEbgXe10/CIkgnHk+nzhN5bj6LzK5/mnq2tKOMbm&#10;0/xmdh3LZK+nrfPhiwBNolFSh/olWtnpwYc+dUyJl3lQstpIpeImBtbKkRNDrdtGBjEU/y1LmZhr&#10;IJ7qC0ZPFiH2UKIVun2XSPk4wtxDdUb0DvoO8pZvJN73wHx4Zg5bBgHjGIQnXGoFbUlhsChpwP34&#10;mz/mo5IYpaTFFiyp/35kTlCivhrUOPbraLjR2I+GOeo1INIcB8zyZOIBF9Ro1g70C07HKt6CIWY4&#10;3lXSMJrr0A8CThcXq1VKwq60LDyYreWx9Mjrrnthzg6qBNTzEcbmZMUbcfrcJI9dHQMynZSLvPYs&#10;DnRjRyfth+mLI/PrPmW9/iOWPwEAAP//AwBQSwMEFAAGAAgAAAAhACYPdQLjAAAACwEAAA8AAABk&#10;cnMvZG93bnJldi54bWxMj8FOwzAQRO9I/IO1SFwQdVrSJIQ4VVXBgV4q0l56c2M3DsTrKHba8Pcs&#10;JzjO7Gj2TbGabMcuevCtQwHzWQRMY+1Ui42Aw/7tMQPmg0QlO4dawLf2sCpvbwqZK3fFD32pQsOo&#10;BH0uBZgQ+pxzXxttpZ+5XiPdzm6wMpAcGq4GeaVy2/FFFCXcyhbpg5G93hhdf1WjFbCLjzvzMJ5f&#10;t+v4aXg/jJvks6mEuL+b1i/Agp7CXxh+8QkdSmI6uRGVZx3pxZK2BAHZPHsGRok0XabATuQkSQy8&#10;LPj/DeUPAAAA//8DAFBLAQItABQABgAIAAAAIQC2gziS/gAAAOEBAAATAAAAAAAAAAAAAAAAAAAA&#10;AABbQ29udGVudF9UeXBlc10ueG1sUEsBAi0AFAAGAAgAAAAhADj9If/WAAAAlAEAAAsAAAAAAAAA&#10;AAAAAAAALwEAAF9yZWxzLy5yZWxzUEsBAi0AFAAGAAgAAAAhABlxogM0AgAAawQAAA4AAAAAAAAA&#10;AAAAAAAALgIAAGRycy9lMm9Eb2MueG1sUEsBAi0AFAAGAAgAAAAhACYPdQLjAAAACwEAAA8AAAAA&#10;AAAAAAAAAAAAjgQAAGRycy9kb3ducmV2LnhtbFBLBQYAAAAABAAEAPMAAACeBQAAAAA=&#10;" stroked="f">
                <v:textbox style="mso-fit-shape-to-text:t" inset="0,0,0,0">
                  <w:txbxContent>
                    <w:p w14:paraId="30851E5B" w14:textId="14B7BAAB" w:rsidR="00947A11" w:rsidRPr="003B4134" w:rsidRDefault="00947A11" w:rsidP="00E86E7F">
                      <w:pPr>
                        <w:pStyle w:val="Caption"/>
                        <w:jc w:val="center"/>
                        <w:rPr>
                          <w:noProof/>
                        </w:rPr>
                      </w:pPr>
                      <w:bookmarkStart w:id="115" w:name="_Ref49948888"/>
                      <w:bookmarkStart w:id="116" w:name="_Toc66348876"/>
                      <w:r>
                        <w:t xml:space="preserve">Figure </w:t>
                      </w:r>
                      <w:fldSimple w:instr=" SEQ Figure \* ARABIC ">
                        <w:r>
                          <w:rPr>
                            <w:noProof/>
                          </w:rPr>
                          <w:t>9</w:t>
                        </w:r>
                      </w:fldSimple>
                      <w:bookmarkEnd w:id="115"/>
                      <w:r>
                        <w:t>: Sandbox Ethereum blockchain generated on Ganache</w:t>
                      </w:r>
                      <w:bookmarkEnd w:id="116"/>
                    </w:p>
                  </w:txbxContent>
                </v:textbox>
                <w10:wrap type="topAndBottom"/>
              </v:shape>
            </w:pict>
          </mc:Fallback>
        </mc:AlternateContent>
      </w:r>
      <w:r>
        <w:rPr>
          <w:noProof/>
        </w:rPr>
        <w:drawing>
          <wp:anchor distT="0" distB="0" distL="114300" distR="114300" simplePos="0" relativeHeight="251612672" behindDoc="0" locked="0" layoutInCell="1" allowOverlap="1" wp14:anchorId="7F396CB6" wp14:editId="4FB44262">
            <wp:simplePos x="0" y="0"/>
            <wp:positionH relativeFrom="column">
              <wp:posOffset>650062</wp:posOffset>
            </wp:positionH>
            <wp:positionV relativeFrom="paragraph">
              <wp:posOffset>1981847</wp:posOffset>
            </wp:positionV>
            <wp:extent cx="4431385" cy="3204902"/>
            <wp:effectExtent l="0" t="0" r="7620" b="0"/>
            <wp:wrapTopAndBottom/>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pic:cNvPicPr>
                  </pic:nvPicPr>
                  <pic:blipFill>
                    <a:blip r:embed="rId27">
                      <a:extLst>
                        <a:ext uri="{28A0092B-C50C-407E-A947-70E740481C1C}">
                          <a14:useLocalDpi xmlns:a14="http://schemas.microsoft.com/office/drawing/2010/main" val="0"/>
                        </a:ext>
                      </a:extLst>
                    </a:blip>
                    <a:srcRect/>
                    <a:stretch/>
                  </pic:blipFill>
                  <pic:spPr>
                    <a:xfrm>
                      <a:off x="0" y="0"/>
                      <a:ext cx="4431385" cy="3204902"/>
                    </a:xfrm>
                    <a:prstGeom prst="rect">
                      <a:avLst/>
                    </a:prstGeom>
                  </pic:spPr>
                </pic:pic>
              </a:graphicData>
            </a:graphic>
          </wp:anchor>
        </w:drawing>
      </w:r>
      <w:r w:rsidR="001417D0" w:rsidRPr="001417D0">
        <w:t xml:space="preserve">First, </w:t>
      </w:r>
      <w:r w:rsidR="006A0ED8">
        <w:t>a</w:t>
      </w:r>
      <w:r w:rsidR="001417D0">
        <w:t xml:space="preserve"> </w:t>
      </w:r>
      <w:r w:rsidR="001417D0" w:rsidRPr="001417D0">
        <w:t xml:space="preserve">smart contract </w:t>
      </w:r>
      <w:r w:rsidR="0063076C">
        <w:t>was written to facilitate</w:t>
      </w:r>
      <w:r w:rsidR="001417D0" w:rsidRPr="001417D0">
        <w:t xml:space="preserve"> the storage of the transactional records on the Ethereum public blockchain.</w:t>
      </w:r>
      <w:r w:rsidR="001417D0">
        <w:t xml:space="preserve"> </w:t>
      </w:r>
      <w:r w:rsidR="0063076C" w:rsidRPr="0063076C">
        <w:t>Smart contracts are d</w:t>
      </w:r>
      <w:r w:rsidR="0013092F">
        <w:t>eployed as bytecode on Ethereum;</w:t>
      </w:r>
      <w:r w:rsidR="0063076C" w:rsidRPr="0063076C">
        <w:t xml:space="preserve"> hence </w:t>
      </w:r>
      <w:r w:rsidR="0063076C">
        <w:t xml:space="preserve">the DApp uses </w:t>
      </w:r>
      <w:r w:rsidR="0063076C" w:rsidRPr="0063076C">
        <w:t xml:space="preserve">Application Binary Interface </w:t>
      </w:r>
      <w:r w:rsidR="0063076C">
        <w:t>(</w:t>
      </w:r>
      <w:r w:rsidR="0063076C" w:rsidRPr="0063076C">
        <w:t>ABI</w:t>
      </w:r>
      <w:r w:rsidR="0063076C">
        <w:t>)</w:t>
      </w:r>
      <w:r w:rsidR="0063076C" w:rsidRPr="0063076C">
        <w:t xml:space="preserve"> code</w:t>
      </w:r>
      <w:r w:rsidR="0063076C">
        <w:t xml:space="preserve"> generated by Remix that facilitates the system’s interaction</w:t>
      </w:r>
      <w:r w:rsidR="0063076C" w:rsidRPr="0063076C">
        <w:t xml:space="preserve"> with the smart contract once it is deployed</w:t>
      </w:r>
      <w:r w:rsidR="0063076C">
        <w:t xml:space="preserve"> on the blockchain</w:t>
      </w:r>
      <w:r w:rsidR="0063076C" w:rsidRPr="0063076C">
        <w:t>.</w:t>
      </w:r>
      <w:r w:rsidR="0063076C">
        <w:t xml:space="preserve"> </w:t>
      </w:r>
      <w:r w:rsidR="009B5E2C" w:rsidRPr="009B5E2C">
        <w:t xml:space="preserve">Once </w:t>
      </w:r>
      <w:r w:rsidR="001367F4">
        <w:t xml:space="preserve">the smart contract is </w:t>
      </w:r>
      <w:r w:rsidR="009B5E2C" w:rsidRPr="009B5E2C">
        <w:t>deployed, Ganache reflects the contract creation as the first</w:t>
      </w:r>
      <w:r w:rsidR="009B5E2C">
        <w:t xml:space="preserve"> transaction on the blockchain</w:t>
      </w:r>
      <w:r w:rsidR="0063076C">
        <w:t xml:space="preserve"> (</w:t>
      </w:r>
      <w:r w:rsidR="0063076C">
        <w:fldChar w:fldCharType="begin"/>
      </w:r>
      <w:r w:rsidR="0063076C">
        <w:instrText xml:space="preserve"> REF _Ref49948888 \h </w:instrText>
      </w:r>
      <w:r w:rsidR="0063076C">
        <w:fldChar w:fldCharType="separate"/>
      </w:r>
      <w:r w:rsidR="0032750D">
        <w:t xml:space="preserve">Figure </w:t>
      </w:r>
      <w:r w:rsidR="0032750D">
        <w:rPr>
          <w:noProof/>
        </w:rPr>
        <w:t>9</w:t>
      </w:r>
      <w:r w:rsidR="0063076C">
        <w:fldChar w:fldCharType="end"/>
      </w:r>
      <w:r w:rsidR="0063076C">
        <w:t>)</w:t>
      </w:r>
      <w:r w:rsidR="009B5E2C">
        <w:t>.</w:t>
      </w:r>
    </w:p>
    <w:p w14:paraId="5A6BF685" w14:textId="5EE6AF13" w:rsidR="002569ED" w:rsidRDefault="001417D0">
      <w:r w:rsidRPr="001417D0">
        <w:t xml:space="preserve">One of the </w:t>
      </w:r>
      <w:r w:rsidR="00CD63A1">
        <w:t>essential</w:t>
      </w:r>
      <w:r w:rsidRPr="001417D0">
        <w:t xml:space="preserve"> functional requirements is to export model</w:t>
      </w:r>
      <w:r w:rsidR="0013092F">
        <w:t>-</w:t>
      </w:r>
      <w:r w:rsidRPr="001417D0">
        <w:t xml:space="preserve">related information from Revit. To achieve this, algorithms were developed </w:t>
      </w:r>
      <w:r w:rsidR="006C6F2F">
        <w:t>first to</w:t>
      </w:r>
      <w:r w:rsidRPr="001417D0">
        <w:t xml:space="preserve"> extract test data from a Revit model to an MS Excel file and </w:t>
      </w:r>
      <w:r w:rsidR="009E15E5">
        <w:t>then</w:t>
      </w:r>
      <w:r w:rsidR="0095182F">
        <w:t xml:space="preserve"> to</w:t>
      </w:r>
      <w:r w:rsidR="009E15E5">
        <w:t xml:space="preserve"> </w:t>
      </w:r>
      <w:r w:rsidR="0095182F">
        <w:t>update the exported file when the user changes</w:t>
      </w:r>
      <w:r w:rsidR="0063076C">
        <w:t xml:space="preserve"> the model. </w:t>
      </w:r>
      <w:r w:rsidRPr="001417D0">
        <w:t xml:space="preserve">Dynamo was used to execute these algorithms by building dynamo graphs. </w:t>
      </w:r>
      <w:r w:rsidR="0024129B">
        <w:fldChar w:fldCharType="begin"/>
      </w:r>
      <w:r w:rsidR="0024129B">
        <w:instrText xml:space="preserve"> REF _Ref49949027 \h </w:instrText>
      </w:r>
      <w:r w:rsidR="0024129B">
        <w:fldChar w:fldCharType="separate"/>
      </w:r>
      <w:r w:rsidR="0032750D">
        <w:t xml:space="preserve">Figure </w:t>
      </w:r>
      <w:r w:rsidR="0032750D">
        <w:rPr>
          <w:noProof/>
        </w:rPr>
        <w:t>10</w:t>
      </w:r>
      <w:r w:rsidR="0024129B">
        <w:fldChar w:fldCharType="end"/>
      </w:r>
      <w:r w:rsidR="0024129B">
        <w:t xml:space="preserve"> shows the </w:t>
      </w:r>
      <w:r w:rsidR="00CD63A1">
        <w:t xml:space="preserve">graph </w:t>
      </w:r>
      <w:r w:rsidR="009B5E2C">
        <w:t xml:space="preserve">used to extract data from Revit and the user’s interface to do </w:t>
      </w:r>
      <w:r w:rsidR="0063076C">
        <w:t>the same</w:t>
      </w:r>
      <w:r w:rsidR="009B5E2C">
        <w:t>.</w:t>
      </w:r>
    </w:p>
    <w:p w14:paraId="6793B731" w14:textId="2C7CD097" w:rsidR="008378B8" w:rsidRDefault="00671867">
      <w:r>
        <w:t>Second,</w:t>
      </w:r>
      <w:r w:rsidR="00A02EB9">
        <w:t xml:space="preserve"> </w:t>
      </w:r>
      <w:r>
        <w:t xml:space="preserve">a </w:t>
      </w:r>
      <w:proofErr w:type="gramStart"/>
      <w:r w:rsidR="00A02EB9">
        <w:t>web-based</w:t>
      </w:r>
      <w:proofErr w:type="gramEnd"/>
      <w:r w:rsidR="00A02EB9">
        <w:t xml:space="preserve"> </w:t>
      </w:r>
      <w:r w:rsidR="000B4D76">
        <w:t>DApp</w:t>
      </w:r>
      <w:r w:rsidR="00CD63A1">
        <w:t xml:space="preserve"> </w:t>
      </w:r>
      <w:r>
        <w:t xml:space="preserve">was created </w:t>
      </w:r>
      <w:r w:rsidR="00CD63A1">
        <w:t>using Flask’s framework</w:t>
      </w:r>
      <w:r w:rsidR="0063076C">
        <w:t xml:space="preserve">. </w:t>
      </w:r>
      <w:r w:rsidR="00C13DB4">
        <w:t>The connection between the web application and the smart contract deployed on the blockchain is established u</w:t>
      </w:r>
      <w:r w:rsidR="0063076C">
        <w:t xml:space="preserve">sing the previously </w:t>
      </w:r>
      <w:r w:rsidR="00F12EBC">
        <w:t xml:space="preserve">generated </w:t>
      </w:r>
      <w:r w:rsidR="0063076C">
        <w:t>ABI code</w:t>
      </w:r>
      <w:r w:rsidR="00911DEB">
        <w:t>.</w:t>
      </w:r>
    </w:p>
    <w:p w14:paraId="44273EC1" w14:textId="7927785C" w:rsidR="00743894" w:rsidRDefault="00852CA1" w:rsidP="00D73DFC">
      <w:pPr>
        <w:pStyle w:val="Heading2"/>
      </w:pPr>
      <w:bookmarkStart w:id="117" w:name="_Ref51053371"/>
      <w:bookmarkStart w:id="118" w:name="_Toc66348799"/>
      <w:bookmarkStart w:id="119" w:name="_Toc66348845"/>
      <w:bookmarkStart w:id="120" w:name="_Hlk48319745"/>
      <w:r>
        <w:rPr>
          <w:noProof/>
        </w:rPr>
        <w:lastRenderedPageBreak/>
        <mc:AlternateContent>
          <mc:Choice Requires="wps">
            <w:drawing>
              <wp:anchor distT="0" distB="0" distL="114300" distR="114300" simplePos="0" relativeHeight="251588608" behindDoc="0" locked="0" layoutInCell="1" allowOverlap="1" wp14:anchorId="5E0A6674" wp14:editId="51A2C359">
                <wp:simplePos x="0" y="0"/>
                <wp:positionH relativeFrom="column">
                  <wp:posOffset>-80010</wp:posOffset>
                </wp:positionH>
                <wp:positionV relativeFrom="paragraph">
                  <wp:posOffset>2668270</wp:posOffset>
                </wp:positionV>
                <wp:extent cx="5892800" cy="302260"/>
                <wp:effectExtent l="0" t="0" r="0" b="2540"/>
                <wp:wrapTopAndBottom/>
                <wp:docPr id="385" name="Text Box 385"/>
                <wp:cNvGraphicFramePr/>
                <a:graphic xmlns:a="http://schemas.openxmlformats.org/drawingml/2006/main">
                  <a:graphicData uri="http://schemas.microsoft.com/office/word/2010/wordprocessingShape">
                    <wps:wsp>
                      <wps:cNvSpPr txBox="1"/>
                      <wps:spPr>
                        <a:xfrm>
                          <a:off x="0" y="0"/>
                          <a:ext cx="5892800" cy="302260"/>
                        </a:xfrm>
                        <a:prstGeom prst="rect">
                          <a:avLst/>
                        </a:prstGeom>
                        <a:solidFill>
                          <a:prstClr val="white"/>
                        </a:solidFill>
                        <a:ln>
                          <a:noFill/>
                        </a:ln>
                      </wps:spPr>
                      <wps:txbx>
                        <w:txbxContent>
                          <w:p w14:paraId="4DDEB2A2" w14:textId="392BDA69" w:rsidR="00947A11" w:rsidRPr="00ED6999" w:rsidRDefault="00947A11" w:rsidP="00E86E7F">
                            <w:pPr>
                              <w:pStyle w:val="Caption"/>
                              <w:jc w:val="center"/>
                              <w:rPr>
                                <w:noProof/>
                              </w:rPr>
                            </w:pPr>
                            <w:bookmarkStart w:id="121" w:name="_Ref49949027"/>
                            <w:bookmarkStart w:id="122" w:name="_Toc66348877"/>
                            <w:r>
                              <w:t xml:space="preserve">Figure </w:t>
                            </w:r>
                            <w:fldSimple w:instr=" SEQ Figure \* ARABIC ">
                              <w:r>
                                <w:rPr>
                                  <w:noProof/>
                                </w:rPr>
                                <w:t>10</w:t>
                              </w:r>
                            </w:fldSimple>
                            <w:bookmarkEnd w:id="121"/>
                            <w:r>
                              <w:t>: Dynamo graph to extract data from Revit and user interface to execute the script</w:t>
                            </w:r>
                            <w:bookmarkEnd w:id="12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E0A6674" id="Text Box 385" o:spid="_x0000_s1034" type="#_x0000_t202" style="position:absolute;left:0;text-align:left;margin-left:-6.3pt;margin-top:210.1pt;width:464pt;height:23.8pt;z-index:251588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qRxNQIAAGsEAAAOAAAAZHJzL2Uyb0RvYy54bWysVMFu2zAMvQ/YPwi6L3ZStMiCOEWWIsOA&#10;oC2QDD0rshwLkEWNUmJnXz9KjtOu22nYRaZIitJ7j/T8vmsMOyn0GmzBx6OcM2UllNoeCv59t/40&#10;5cwHYUthwKqCn5Xn94uPH+atm6kJ1GBKhYyKWD9rXcHrENwsy7ysVSP8CJyyFKwAGxFoi4esRNFS&#10;9cZkkzy/y1rA0iFI5T15H/ogX6T6VaVkeKoqrwIzBae3hbRiWvdxzRZzMTugcLWWl2eIf3hFI7Sl&#10;S6+lHkQQ7Ij6j1KNlggeqjCS0GRQVVqqhIHQjPN3aLa1cCphIXK8u9Lk/19Z+Xh6RqbLgt9Mbzmz&#10;oiGRdqoL7At0LPqIodb5GSVuHaWGjgKk9OD35IzAuwqb+CVIjOLE9fnKbywnyXk7/TyZ5hSSFLvJ&#10;J5O7JED2etqhD18VNCwaBUfSL9EqThsf6CWUOqTEyzwYXa61MXETAyuD7CRI67bWQcU30onfsoyN&#10;uRbiqT4cPVmE2EOJVuj2XSJlOsDcQ3km9Ah9B3kn15ru2wgfngVSyxAqGoPwREtloC04XCzOasCf&#10;f/PHfFKSopy11IIF9z+OAhVn5psljWO/DgYOxn4w7LFZASEd04A5mUw6gMEMZoXQvNB0LOMtFBJW&#10;0l0FD4O5Cv0g0HRJtVymJOpKJ8LGbp2MpQded92LQHdRJZCejzA0p5i9E6fPTfK45TEQ00m5yGvP&#10;4oVu6ugkz2X64si83aes13/E4hcAAAD//wMAUEsDBBQABgAIAAAAIQD0BabB4gAAAAsBAAAPAAAA&#10;ZHJzL2Rvd25yZXYueG1sTI+xTsMwEIZ3JN7BOiQW1DoJIZQQp6oqGGCpCF3Y3NiNA/E5sp02vD3H&#10;BOPdffrv+6v1bAd20j70DgWkywSYxtapHjsB+/fnxQpYiBKVHBxqAd86wLq+vKhkqdwZ3/SpiR2j&#10;EAylFGBiHEvOQ2u0lWHpRo10OzpvZaTRd1x5eaZwO/AsSQpuZY/0wchRb41uv5rJCtjlHztzMx2f&#10;Xjf5rX/ZT9vis2uEuL6aN4/Aop7jHwy/+qQONTkd3IQqsEHAIs0KQgXkWZIBI+IhvcuBHWhT3K+A&#10;1xX/36H+AQAA//8DAFBLAQItABQABgAIAAAAIQC2gziS/gAAAOEBAAATAAAAAAAAAAAAAAAAAAAA&#10;AABbQ29udGVudF9UeXBlc10ueG1sUEsBAi0AFAAGAAgAAAAhADj9If/WAAAAlAEAAAsAAAAAAAAA&#10;AAAAAAAALwEAAF9yZWxzLy5yZWxzUEsBAi0AFAAGAAgAAAAhAKuSpHE1AgAAawQAAA4AAAAAAAAA&#10;AAAAAAAALgIAAGRycy9lMm9Eb2MueG1sUEsBAi0AFAAGAAgAAAAhAPQFpsHiAAAACwEAAA8AAAAA&#10;AAAAAAAAAAAAjwQAAGRycy9kb3ducmV2LnhtbFBLBQYAAAAABAAEAPMAAACeBQAAAAA=&#10;" stroked="f">
                <v:textbox style="mso-fit-shape-to-text:t" inset="0,0,0,0">
                  <w:txbxContent>
                    <w:p w14:paraId="4DDEB2A2" w14:textId="392BDA69" w:rsidR="00947A11" w:rsidRPr="00ED6999" w:rsidRDefault="00947A11" w:rsidP="00E86E7F">
                      <w:pPr>
                        <w:pStyle w:val="Caption"/>
                        <w:jc w:val="center"/>
                        <w:rPr>
                          <w:noProof/>
                        </w:rPr>
                      </w:pPr>
                      <w:bookmarkStart w:id="123" w:name="_Ref49949027"/>
                      <w:bookmarkStart w:id="124" w:name="_Toc66348877"/>
                      <w:r>
                        <w:t xml:space="preserve">Figure </w:t>
                      </w:r>
                      <w:fldSimple w:instr=" SEQ Figure \* ARABIC ">
                        <w:r>
                          <w:rPr>
                            <w:noProof/>
                          </w:rPr>
                          <w:t>10</w:t>
                        </w:r>
                      </w:fldSimple>
                      <w:bookmarkEnd w:id="123"/>
                      <w:r>
                        <w:t>: Dynamo graph to extract data from Revit and user interface to execute the script</w:t>
                      </w:r>
                      <w:bookmarkEnd w:id="124"/>
                    </w:p>
                  </w:txbxContent>
                </v:textbox>
                <w10:wrap type="topAndBottom"/>
              </v:shape>
            </w:pict>
          </mc:Fallback>
        </mc:AlternateContent>
      </w:r>
      <w:r w:rsidR="005B7206">
        <w:rPr>
          <w:noProof/>
        </w:rPr>
        <w:drawing>
          <wp:anchor distT="0" distB="0" distL="114300" distR="114300" simplePos="0" relativeHeight="251587584" behindDoc="0" locked="0" layoutInCell="1" allowOverlap="1" wp14:anchorId="1F0C427B" wp14:editId="7A415389">
            <wp:simplePos x="0" y="0"/>
            <wp:positionH relativeFrom="column">
              <wp:posOffset>-370936</wp:posOffset>
            </wp:positionH>
            <wp:positionV relativeFrom="paragraph">
              <wp:posOffset>69011</wp:posOffset>
            </wp:positionV>
            <wp:extent cx="6479540" cy="2544901"/>
            <wp:effectExtent l="0" t="0" r="0" b="8255"/>
            <wp:wrapTopAndBottom/>
            <wp:docPr id="384" name="Picture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 name="Picture 384"/>
                    <pic:cNvPicPr>
                      <a:picLocks noChangeAspect="1"/>
                    </pic:cNvPicPr>
                  </pic:nvPicPr>
                  <pic:blipFill>
                    <a:blip r:embed="rId28">
                      <a:extLst>
                        <a:ext uri="{28A0092B-C50C-407E-A947-70E740481C1C}">
                          <a14:useLocalDpi xmlns:a14="http://schemas.microsoft.com/office/drawing/2010/main" val="0"/>
                        </a:ext>
                      </a:extLst>
                    </a:blip>
                    <a:srcRect/>
                    <a:stretch/>
                  </pic:blipFill>
                  <pic:spPr>
                    <a:xfrm>
                      <a:off x="0" y="0"/>
                      <a:ext cx="6479540" cy="2544901"/>
                    </a:xfrm>
                    <a:prstGeom prst="rect">
                      <a:avLst/>
                    </a:prstGeom>
                  </pic:spPr>
                </pic:pic>
              </a:graphicData>
            </a:graphic>
          </wp:anchor>
        </w:drawing>
      </w:r>
      <w:r w:rsidR="00743894">
        <w:t xml:space="preserve">Functions of </w:t>
      </w:r>
      <w:r w:rsidR="002021BD">
        <w:t>the Prototype System</w:t>
      </w:r>
      <w:bookmarkEnd w:id="117"/>
      <w:bookmarkEnd w:id="118"/>
      <w:bookmarkEnd w:id="119"/>
    </w:p>
    <w:p w14:paraId="5B1399CB" w14:textId="2A0B1FA2" w:rsidR="009C6F62" w:rsidRDefault="0063076C" w:rsidP="006004CA">
      <w:r>
        <w:t xml:space="preserve">The prototype offers a few key functionalities that help in achieving the requirements stated in </w:t>
      </w:r>
      <w:r w:rsidR="00CB582E">
        <w:t xml:space="preserve">Section </w:t>
      </w:r>
      <w:r>
        <w:fldChar w:fldCharType="begin"/>
      </w:r>
      <w:r>
        <w:instrText xml:space="preserve"> REF _Ref49326235 \r \h </w:instrText>
      </w:r>
      <w:r>
        <w:fldChar w:fldCharType="separate"/>
      </w:r>
      <w:r w:rsidR="0032750D">
        <w:t>5.1</w:t>
      </w:r>
      <w:r>
        <w:fldChar w:fldCharType="end"/>
      </w:r>
      <w:r>
        <w:t xml:space="preserve">. </w:t>
      </w:r>
      <w:r w:rsidR="009C6F62">
        <w:t>These functionalities are:</w:t>
      </w:r>
    </w:p>
    <w:p w14:paraId="43BC8595" w14:textId="01681C4F" w:rsidR="001A3BDA" w:rsidRDefault="0063076C" w:rsidP="006004CA">
      <w:r>
        <w:t>First, a</w:t>
      </w:r>
      <w:r w:rsidR="00DE4E1F" w:rsidRPr="00F83E15">
        <w:t>dd</w:t>
      </w:r>
      <w:r>
        <w:t>ing</w:t>
      </w:r>
      <w:r w:rsidR="00DE4E1F" w:rsidRPr="00F83E15">
        <w:t xml:space="preserve"> wallets to approved lists (</w:t>
      </w:r>
      <w:r w:rsidR="00DE4E1F" w:rsidRPr="006447C1">
        <w:rPr>
          <w:b/>
          <w:bCs/>
        </w:rPr>
        <w:t>AW</w:t>
      </w:r>
      <w:r w:rsidR="00DE4E1F" w:rsidRPr="00F83E15">
        <w:t>):</w:t>
      </w:r>
      <w:r>
        <w:t xml:space="preserve"> </w:t>
      </w:r>
      <w:r w:rsidR="00DE4E1F">
        <w:t>The account used while deploying the smart contract activates th</w:t>
      </w:r>
      <w:r w:rsidR="003D1C4B">
        <w:t xml:space="preserve">e </w:t>
      </w:r>
      <w:r w:rsidR="00A60F44">
        <w:t>“</w:t>
      </w:r>
      <w:r w:rsidR="003D1C4B">
        <w:t>Constructor</w:t>
      </w:r>
      <w:r w:rsidR="00DE4E1F">
        <w:t xml:space="preserve"> function</w:t>
      </w:r>
      <w:r w:rsidR="00A60F44">
        <w:t>”</w:t>
      </w:r>
      <w:r w:rsidR="00DE4E1F">
        <w:t xml:space="preserve"> which </w:t>
      </w:r>
      <w:r w:rsidR="00457DFF">
        <w:t xml:space="preserve">makes </w:t>
      </w:r>
      <w:r>
        <w:t xml:space="preserve">the holder of that account </w:t>
      </w:r>
      <w:r w:rsidR="00DE4E1F">
        <w:t>the Administrator of the project</w:t>
      </w:r>
      <w:r w:rsidR="00CE66F3">
        <w:t xml:space="preserve">. </w:t>
      </w:r>
      <w:r w:rsidR="00F130C9">
        <w:t xml:space="preserve">The Administrator </w:t>
      </w:r>
      <w:r w:rsidR="00DE4E1F">
        <w:t>can add new wallets to the project</w:t>
      </w:r>
      <w:r w:rsidR="0081630A">
        <w:t xml:space="preserve"> using the web-based user interface (UI) </w:t>
      </w:r>
      <w:r w:rsidR="00C93575">
        <w:t xml:space="preserve">shown in </w:t>
      </w:r>
      <w:r w:rsidR="0081630A">
        <w:fldChar w:fldCharType="begin"/>
      </w:r>
      <w:r w:rsidR="0081630A">
        <w:instrText xml:space="preserve"> REF _Ref52181333 \h </w:instrText>
      </w:r>
      <w:r w:rsidR="0081630A">
        <w:fldChar w:fldCharType="separate"/>
      </w:r>
      <w:r w:rsidR="0032750D">
        <w:t xml:space="preserve">Figure </w:t>
      </w:r>
      <w:r w:rsidR="0032750D">
        <w:rPr>
          <w:noProof/>
        </w:rPr>
        <w:t>14</w:t>
      </w:r>
      <w:r w:rsidR="0081630A">
        <w:fldChar w:fldCharType="end"/>
      </w:r>
      <w:r w:rsidR="00016C60">
        <w:t>,</w:t>
      </w:r>
      <w:r w:rsidR="00DE4E1F">
        <w:t xml:space="preserve"> which can </w:t>
      </w:r>
      <w:r w:rsidR="00C93575">
        <w:t xml:space="preserve">then </w:t>
      </w:r>
      <w:r w:rsidR="00DE4E1F">
        <w:t xml:space="preserve">be distributed to the other parties on the project for </w:t>
      </w:r>
      <w:r w:rsidR="00016C60">
        <w:t>adding transaction updates to</w:t>
      </w:r>
      <w:r w:rsidR="00DE4E1F">
        <w:t xml:space="preserve"> the DApp.</w:t>
      </w:r>
    </w:p>
    <w:p w14:paraId="2D446B2D" w14:textId="4E5A0239" w:rsidR="00B41ED5" w:rsidRDefault="001A3BDA" w:rsidP="006004CA">
      <w:r>
        <w:t>Second</w:t>
      </w:r>
      <w:r w:rsidR="0063076C">
        <w:t xml:space="preserve">, </w:t>
      </w:r>
      <w:r w:rsidR="00B8710C">
        <w:t>r</w:t>
      </w:r>
      <w:r w:rsidR="00743894" w:rsidRPr="00B447E3">
        <w:t>egister user</w:t>
      </w:r>
      <w:r w:rsidR="00743894">
        <w:t xml:space="preserve"> (</w:t>
      </w:r>
      <w:r w:rsidR="00743894" w:rsidRPr="006447C1">
        <w:rPr>
          <w:b/>
          <w:bCs/>
        </w:rPr>
        <w:t>RU</w:t>
      </w:r>
      <w:r w:rsidR="00743894">
        <w:t>)</w:t>
      </w:r>
      <w:r w:rsidR="00743894" w:rsidRPr="00B447E3">
        <w:t>:</w:t>
      </w:r>
      <w:r w:rsidR="0063076C">
        <w:t xml:space="preserve"> </w:t>
      </w:r>
      <w:r w:rsidR="00743894">
        <w:t xml:space="preserve">Every user who wants to record transactions on </w:t>
      </w:r>
      <w:r w:rsidR="00DE4E1F">
        <w:t xml:space="preserve">the DApp </w:t>
      </w:r>
      <w:r w:rsidR="00743894">
        <w:t>needs to register using the approved wallet address provided by the Project Administrator</w:t>
      </w:r>
      <w:r w:rsidR="0081630A">
        <w:t xml:space="preserve">. </w:t>
      </w:r>
      <w:r w:rsidR="00713DE5">
        <w:fldChar w:fldCharType="begin"/>
      </w:r>
      <w:r w:rsidR="00713DE5">
        <w:instrText xml:space="preserve"> REF _Ref50385488 \h </w:instrText>
      </w:r>
      <w:r w:rsidR="00713DE5">
        <w:fldChar w:fldCharType="separate"/>
      </w:r>
      <w:r w:rsidR="0032750D">
        <w:t xml:space="preserve">Figure </w:t>
      </w:r>
      <w:r w:rsidR="0032750D">
        <w:rPr>
          <w:noProof/>
        </w:rPr>
        <w:t>11</w:t>
      </w:r>
      <w:r w:rsidR="00713DE5">
        <w:fldChar w:fldCharType="end"/>
      </w:r>
      <w:r w:rsidR="0081630A">
        <w:t xml:space="preserve"> shows the </w:t>
      </w:r>
      <w:r w:rsidR="00C93575">
        <w:t xml:space="preserve">procedural steps </w:t>
      </w:r>
      <w:r w:rsidR="00281E19">
        <w:t>that need to be carried out</w:t>
      </w:r>
      <w:r w:rsidR="006C6F2F">
        <w:t>,</w:t>
      </w:r>
      <w:r w:rsidR="0081630A">
        <w:t xml:space="preserve"> and </w:t>
      </w:r>
      <w:r w:rsidR="0081630A">
        <w:fldChar w:fldCharType="begin"/>
      </w:r>
      <w:r w:rsidR="0081630A">
        <w:instrText xml:space="preserve"> REF _Ref52181433 \h </w:instrText>
      </w:r>
      <w:r w:rsidR="0081630A">
        <w:fldChar w:fldCharType="separate"/>
      </w:r>
      <w:r w:rsidR="0032750D">
        <w:t xml:space="preserve">Figure </w:t>
      </w:r>
      <w:r w:rsidR="0032750D">
        <w:rPr>
          <w:noProof/>
        </w:rPr>
        <w:t>15</w:t>
      </w:r>
      <w:r w:rsidR="0081630A">
        <w:fldChar w:fldCharType="end"/>
      </w:r>
      <w:r w:rsidR="0081630A">
        <w:t xml:space="preserve"> shows the UI for </w:t>
      </w:r>
      <w:r w:rsidR="00C93575">
        <w:t xml:space="preserve">carrying out </w:t>
      </w:r>
      <w:r w:rsidR="0081630A">
        <w:t>this function</w:t>
      </w:r>
      <w:r w:rsidR="00713DE5">
        <w:t>.</w:t>
      </w:r>
    </w:p>
    <w:p w14:paraId="5010BC7E" w14:textId="0FA280E8" w:rsidR="008E7871" w:rsidRDefault="00B41ED5" w:rsidP="006004CA">
      <w:r>
        <w:t>Third</w:t>
      </w:r>
      <w:r w:rsidR="0063076C">
        <w:t xml:space="preserve">, </w:t>
      </w:r>
      <w:r w:rsidR="00B8710C">
        <w:t>c</w:t>
      </w:r>
      <w:r w:rsidR="00743894" w:rsidRPr="00DE0690">
        <w:t>apture and extract BIM model data</w:t>
      </w:r>
      <w:r w:rsidR="00743894">
        <w:t xml:space="preserve"> (</w:t>
      </w:r>
      <w:r w:rsidR="00743894" w:rsidRPr="006447C1">
        <w:rPr>
          <w:b/>
          <w:bCs/>
        </w:rPr>
        <w:t>CE</w:t>
      </w:r>
      <w:r w:rsidR="00743894">
        <w:t>)</w:t>
      </w:r>
      <w:r w:rsidR="00743894" w:rsidRPr="00DE0690">
        <w:t>:</w:t>
      </w:r>
      <w:r w:rsidR="0063076C">
        <w:t xml:space="preserve"> </w:t>
      </w:r>
      <w:r w:rsidR="00743894">
        <w:t xml:space="preserve">Once a user creates a BIM model on Revit, they can use the Dynamo player to capture the current state of the model. </w:t>
      </w:r>
      <w:r w:rsidR="000D507D">
        <w:t>T</w:t>
      </w:r>
      <w:r w:rsidR="00743894">
        <w:t xml:space="preserve">he function collects the geometrical properties, other </w:t>
      </w:r>
      <w:proofErr w:type="gramStart"/>
      <w:r w:rsidR="009C4DC2">
        <w:t>parameters</w:t>
      </w:r>
      <w:proofErr w:type="gramEnd"/>
      <w:r w:rsidR="009C4DC2">
        <w:t xml:space="preserve"> </w:t>
      </w:r>
      <w:r w:rsidR="00743894">
        <w:t xml:space="preserve">and unique IDs of every element of the model along with </w:t>
      </w:r>
      <w:r w:rsidR="009C4DC2">
        <w:t>metadata</w:t>
      </w:r>
      <w:r w:rsidR="00743894">
        <w:t xml:space="preserve"> </w:t>
      </w:r>
      <w:r w:rsidR="0063076C">
        <w:t xml:space="preserve">such </w:t>
      </w:r>
      <w:r w:rsidR="00743894">
        <w:t>as the time, date and location of modification</w:t>
      </w:r>
      <w:r w:rsidR="003C21B7">
        <w:t xml:space="preserve"> </w:t>
      </w:r>
      <w:r w:rsidR="00016C60">
        <w:t>(changelog)</w:t>
      </w:r>
      <w:r w:rsidR="009C4DC2">
        <w:t>.</w:t>
      </w:r>
      <w:r w:rsidR="00743894">
        <w:t xml:space="preserve"> </w:t>
      </w:r>
      <w:r w:rsidR="009C4DC2">
        <w:t>T</w:t>
      </w:r>
      <w:r w:rsidR="00743894">
        <w:t xml:space="preserve">his </w:t>
      </w:r>
      <w:r w:rsidR="00743894">
        <w:lastRenderedPageBreak/>
        <w:t xml:space="preserve">information </w:t>
      </w:r>
      <w:r w:rsidR="009C4DC2">
        <w:t xml:space="preserve">is extracted </w:t>
      </w:r>
      <w:r w:rsidR="00743894">
        <w:t>to an MS Excel file and park</w:t>
      </w:r>
      <w:r w:rsidR="009C4DC2">
        <w:t xml:space="preserve">ed </w:t>
      </w:r>
      <w:r w:rsidR="00743894">
        <w:t xml:space="preserve">next to </w:t>
      </w:r>
      <w:r w:rsidR="009C4DC2">
        <w:t xml:space="preserve">where </w:t>
      </w:r>
      <w:r w:rsidR="00743894">
        <w:t>the Revit model is stored.</w:t>
      </w:r>
      <w:r w:rsidR="008A662B">
        <w:t xml:space="preserve"> </w:t>
      </w:r>
      <w:r w:rsidR="008A662B">
        <w:fldChar w:fldCharType="begin"/>
      </w:r>
      <w:r w:rsidR="008A662B">
        <w:instrText xml:space="preserve"> REF _Ref52181633 \h </w:instrText>
      </w:r>
      <w:r w:rsidR="008A662B">
        <w:fldChar w:fldCharType="separate"/>
      </w:r>
      <w:r w:rsidR="0032750D">
        <w:t xml:space="preserve">Figure </w:t>
      </w:r>
      <w:r w:rsidR="0032750D">
        <w:rPr>
          <w:noProof/>
        </w:rPr>
        <w:t>16</w:t>
      </w:r>
      <w:r w:rsidR="008A662B">
        <w:fldChar w:fldCharType="end"/>
      </w:r>
      <w:r w:rsidR="008A662B">
        <w:t xml:space="preserve"> </w:t>
      </w:r>
      <w:r w:rsidR="00D551C4">
        <w:t xml:space="preserve">shows </w:t>
      </w:r>
      <w:r w:rsidR="008C126A">
        <w:t>this demonstration in Revit.</w:t>
      </w:r>
    </w:p>
    <w:p w14:paraId="49DA2E02" w14:textId="6C6D0508" w:rsidR="008D6D65" w:rsidRDefault="008E7871" w:rsidP="006004CA">
      <w:r>
        <w:t>Fourth</w:t>
      </w:r>
      <w:r w:rsidR="0063076C">
        <w:t xml:space="preserve">, </w:t>
      </w:r>
      <w:r w:rsidR="00B8710C">
        <w:t>c</w:t>
      </w:r>
      <w:r w:rsidR="00743894" w:rsidRPr="00DE0690">
        <w:t>ompare BIM model to its previous version and extract modifications</w:t>
      </w:r>
      <w:r w:rsidR="00743894">
        <w:t xml:space="preserve"> (</w:t>
      </w:r>
      <w:r w:rsidR="00743894" w:rsidRPr="006447C1">
        <w:rPr>
          <w:b/>
          <w:bCs/>
        </w:rPr>
        <w:t>OE</w:t>
      </w:r>
      <w:r w:rsidR="00743894">
        <w:t>)</w:t>
      </w:r>
      <w:r w:rsidR="00743894" w:rsidRPr="00DE0690">
        <w:t>:</w:t>
      </w:r>
      <w:r w:rsidR="0063076C">
        <w:t xml:space="preserve"> </w:t>
      </w:r>
      <w:r w:rsidR="00743894">
        <w:t>In the scenario where a user receives a model and its change</w:t>
      </w:r>
      <w:r w:rsidR="00016C60">
        <w:t xml:space="preserve">log, </w:t>
      </w:r>
      <w:r w:rsidR="00743894">
        <w:t xml:space="preserve">and they </w:t>
      </w:r>
      <w:r w:rsidR="009C4DC2">
        <w:t xml:space="preserve">wish to </w:t>
      </w:r>
      <w:r w:rsidR="00743894">
        <w:t xml:space="preserve">make modifications to this model, this action lets the user extract only the modifications that are a result of their actions. </w:t>
      </w:r>
      <w:r w:rsidR="00016C60">
        <w:t>It</w:t>
      </w:r>
      <w:r w:rsidR="00743894">
        <w:t xml:space="preserve"> inspect</w:t>
      </w:r>
      <w:r w:rsidR="00016C60">
        <w:t>s</w:t>
      </w:r>
      <w:r w:rsidR="00743894">
        <w:t xml:space="preserve"> the changelog file and the modified BIM model to append the modifications that were created by the user to the existing changelog file.</w:t>
      </w:r>
      <w:r w:rsidR="0081630A">
        <w:t xml:space="preserve"> </w:t>
      </w:r>
      <w:r w:rsidR="0081630A">
        <w:fldChar w:fldCharType="begin"/>
      </w:r>
      <w:r w:rsidR="0081630A">
        <w:instrText xml:space="preserve"> REF _Ref52181642 \h </w:instrText>
      </w:r>
      <w:r w:rsidR="0081630A">
        <w:fldChar w:fldCharType="separate"/>
      </w:r>
      <w:r w:rsidR="0032750D">
        <w:t xml:space="preserve">Figure </w:t>
      </w:r>
      <w:r w:rsidR="0032750D">
        <w:rPr>
          <w:noProof/>
        </w:rPr>
        <w:t>17</w:t>
      </w:r>
      <w:r w:rsidR="0081630A">
        <w:fldChar w:fldCharType="end"/>
      </w:r>
      <w:r w:rsidR="0081630A">
        <w:t xml:space="preserve"> shows the</w:t>
      </w:r>
      <w:r w:rsidR="00C93575">
        <w:t xml:space="preserve"> execution of these </w:t>
      </w:r>
      <w:r w:rsidR="0081630A">
        <w:t xml:space="preserve">functions </w:t>
      </w:r>
      <w:r w:rsidR="009E6EC1">
        <w:t>in Revit</w:t>
      </w:r>
      <w:r w:rsidR="0081630A">
        <w:t>.</w:t>
      </w:r>
    </w:p>
    <w:p w14:paraId="30A7CA5A" w14:textId="0E82EB78" w:rsidR="00F26D70" w:rsidRDefault="00E1680D" w:rsidP="006004CA">
      <w:r>
        <w:t>Fifth</w:t>
      </w:r>
      <w:r w:rsidR="0063076C">
        <w:t xml:space="preserve">, </w:t>
      </w:r>
      <w:r w:rsidR="00BE0719">
        <w:t>r</w:t>
      </w:r>
      <w:r w:rsidR="00743894" w:rsidRPr="00DE0690">
        <w:t>ecord a transaction</w:t>
      </w:r>
      <w:r w:rsidR="00743894">
        <w:t xml:space="preserve"> (</w:t>
      </w:r>
      <w:r w:rsidR="00743894" w:rsidRPr="006447C1">
        <w:rPr>
          <w:b/>
          <w:bCs/>
        </w:rPr>
        <w:t>RT</w:t>
      </w:r>
      <w:r w:rsidR="00743894">
        <w:t>)</w:t>
      </w:r>
      <w:r w:rsidR="00743894" w:rsidRPr="00DE0690">
        <w:t>:</w:t>
      </w:r>
      <w:r w:rsidR="0063076C">
        <w:t xml:space="preserve"> </w:t>
      </w:r>
      <w:r w:rsidR="002D02E2">
        <w:t xml:space="preserve">With the user logged in, they can </w:t>
      </w:r>
      <w:r w:rsidR="00743894">
        <w:t xml:space="preserve">record a </w:t>
      </w:r>
      <w:r w:rsidR="002D02E2">
        <w:t xml:space="preserve">file-exchange </w:t>
      </w:r>
      <w:r w:rsidR="00743894">
        <w:t>transaction</w:t>
      </w:r>
      <w:r w:rsidR="00CE66F3">
        <w:t>;</w:t>
      </w:r>
      <w:r w:rsidR="000D507D">
        <w:t xml:space="preserve"> and </w:t>
      </w:r>
      <w:r w:rsidR="00BE0719">
        <w:t>r</w:t>
      </w:r>
      <w:r w:rsidR="00743894" w:rsidRPr="00B447E3">
        <w:t>ecord a BIM model change log transaction</w:t>
      </w:r>
      <w:r w:rsidR="00743894">
        <w:t xml:space="preserve"> (</w:t>
      </w:r>
      <w:r w:rsidR="00743894" w:rsidRPr="006447C1">
        <w:rPr>
          <w:b/>
          <w:bCs/>
        </w:rPr>
        <w:t>RBT</w:t>
      </w:r>
      <w:r w:rsidR="00743894">
        <w:t>)</w:t>
      </w:r>
      <w:r>
        <w:t>.</w:t>
      </w:r>
      <w:r w:rsidR="0063076C">
        <w:t xml:space="preserve"> </w:t>
      </w:r>
      <w:r w:rsidR="0081630A">
        <w:t>T</w:t>
      </w:r>
      <w:r w:rsidR="002D02E2" w:rsidRPr="002D02E2">
        <w:t>he</w:t>
      </w:r>
      <w:r w:rsidR="00BE0719">
        <w:t xml:space="preserve"> users</w:t>
      </w:r>
      <w:r w:rsidR="002D02E2" w:rsidRPr="002D02E2">
        <w:t xml:space="preserve"> can </w:t>
      </w:r>
      <w:r w:rsidR="00743894">
        <w:t xml:space="preserve">record the </w:t>
      </w:r>
      <w:r w:rsidR="002D02E2">
        <w:t xml:space="preserve">contents of the </w:t>
      </w:r>
      <w:r w:rsidR="00743894">
        <w:t>changelogs extracted from Revit files to the blockchain</w:t>
      </w:r>
      <w:r w:rsidR="0081630A">
        <w:t>.</w:t>
      </w:r>
      <w:r w:rsidR="00016C60">
        <w:t xml:space="preserve"> </w:t>
      </w:r>
      <w:r w:rsidR="00713DE5">
        <w:fldChar w:fldCharType="begin"/>
      </w:r>
      <w:r w:rsidR="00713DE5">
        <w:instrText xml:space="preserve"> REF _Ref50385566 \h </w:instrText>
      </w:r>
      <w:r w:rsidR="00713DE5">
        <w:fldChar w:fldCharType="separate"/>
      </w:r>
      <w:r w:rsidR="0032750D">
        <w:t xml:space="preserve">Figure </w:t>
      </w:r>
      <w:r w:rsidR="0032750D">
        <w:rPr>
          <w:noProof/>
        </w:rPr>
        <w:t>12</w:t>
      </w:r>
      <w:r w:rsidR="00713DE5">
        <w:fldChar w:fldCharType="end"/>
      </w:r>
      <w:r w:rsidR="0081630A">
        <w:t xml:space="preserve"> represents the process</w:t>
      </w:r>
      <w:r w:rsidR="00C93575">
        <w:t xml:space="preserve"> executed when</w:t>
      </w:r>
      <w:r w:rsidR="0081630A">
        <w:t xml:space="preserve"> the RBT function </w:t>
      </w:r>
      <w:r w:rsidR="00C93575">
        <w:t>is called</w:t>
      </w:r>
      <w:r w:rsidR="00F26D70">
        <w:t>,</w:t>
      </w:r>
      <w:r w:rsidR="00C93575">
        <w:t xml:space="preserve"> </w:t>
      </w:r>
      <w:r w:rsidR="0081630A">
        <w:t xml:space="preserve">and </w:t>
      </w:r>
      <w:r w:rsidR="0081630A">
        <w:fldChar w:fldCharType="begin"/>
      </w:r>
      <w:r w:rsidR="0081630A">
        <w:instrText xml:space="preserve"> REF _Ref52181810 \h </w:instrText>
      </w:r>
      <w:r w:rsidR="0081630A">
        <w:fldChar w:fldCharType="separate"/>
      </w:r>
      <w:r w:rsidR="0032750D">
        <w:t xml:space="preserve">Figure </w:t>
      </w:r>
      <w:r w:rsidR="0032750D">
        <w:rPr>
          <w:noProof/>
        </w:rPr>
        <w:t>18</w:t>
      </w:r>
      <w:r w:rsidR="0081630A">
        <w:fldChar w:fldCharType="end"/>
      </w:r>
      <w:r w:rsidR="0081630A">
        <w:t xml:space="preserve"> and </w:t>
      </w:r>
      <w:r w:rsidR="0081630A">
        <w:fldChar w:fldCharType="begin"/>
      </w:r>
      <w:r w:rsidR="0081630A">
        <w:instrText xml:space="preserve"> REF _Ref52181821 \h </w:instrText>
      </w:r>
      <w:r w:rsidR="0081630A">
        <w:fldChar w:fldCharType="separate"/>
      </w:r>
      <w:r w:rsidR="0032750D">
        <w:t xml:space="preserve">Figure </w:t>
      </w:r>
      <w:r w:rsidR="0032750D">
        <w:rPr>
          <w:noProof/>
        </w:rPr>
        <w:t>19</w:t>
      </w:r>
      <w:r w:rsidR="0081630A">
        <w:fldChar w:fldCharType="end"/>
      </w:r>
      <w:r w:rsidR="0081630A">
        <w:t xml:space="preserve"> show the UI for performing RT and RBT functions</w:t>
      </w:r>
      <w:r w:rsidR="006C6F2F">
        <w:t>,</w:t>
      </w:r>
      <w:r w:rsidR="0081630A">
        <w:t xml:space="preserve"> respectively</w:t>
      </w:r>
      <w:r w:rsidR="00713DE5">
        <w:t>.</w:t>
      </w:r>
      <w:r w:rsidR="000E7A98">
        <w:t xml:space="preserve"> </w:t>
      </w:r>
    </w:p>
    <w:p w14:paraId="0805F84E" w14:textId="18490A4F" w:rsidR="00003AF0" w:rsidRDefault="00F26D70" w:rsidP="006004CA">
      <w:r>
        <w:t>Sixth</w:t>
      </w:r>
      <w:r w:rsidR="0063076C">
        <w:t xml:space="preserve">, </w:t>
      </w:r>
      <w:r w:rsidR="00BE0719">
        <w:t>t</w:t>
      </w:r>
      <w:r w:rsidR="00743894" w:rsidRPr="00B447E3">
        <w:t>race or verify a file</w:t>
      </w:r>
      <w:r w:rsidR="00743894">
        <w:t xml:space="preserve"> (</w:t>
      </w:r>
      <w:r w:rsidR="00743894" w:rsidRPr="006447C1">
        <w:rPr>
          <w:b/>
          <w:bCs/>
        </w:rPr>
        <w:t>TV</w:t>
      </w:r>
      <w:r w:rsidR="00743894">
        <w:t>)</w:t>
      </w:r>
      <w:r w:rsidR="00743894" w:rsidRPr="00B447E3">
        <w:t>:</w:t>
      </w:r>
      <w:r w:rsidR="0063076C">
        <w:t xml:space="preserve"> </w:t>
      </w:r>
      <w:r w:rsidR="00743894">
        <w:t>Any project user</w:t>
      </w:r>
      <w:r w:rsidR="0013092F">
        <w:t xml:space="preserve"> (</w:t>
      </w:r>
      <w:r w:rsidR="0013092F" w:rsidRPr="0013092F">
        <w:t>registered or unregistered with the project</w:t>
      </w:r>
      <w:r w:rsidR="0013092F">
        <w:t xml:space="preserve">) </w:t>
      </w:r>
      <w:r w:rsidR="00743894">
        <w:t>in possession of a document relating to the project</w:t>
      </w:r>
      <w:r w:rsidR="00914D3E" w:rsidRPr="00914D3E">
        <w:t>,</w:t>
      </w:r>
      <w:r w:rsidR="00914D3E">
        <w:t xml:space="preserve"> </w:t>
      </w:r>
      <w:r w:rsidR="00743894">
        <w:t xml:space="preserve">can trace the </w:t>
      </w:r>
      <w:r w:rsidR="00914D3E">
        <w:t xml:space="preserve">integrity, </w:t>
      </w:r>
      <w:proofErr w:type="gramStart"/>
      <w:r w:rsidR="00914D3E">
        <w:t>authenticity</w:t>
      </w:r>
      <w:proofErr w:type="gramEnd"/>
      <w:r w:rsidR="00914D3E">
        <w:t xml:space="preserve"> and chain</w:t>
      </w:r>
      <w:r w:rsidR="00743894">
        <w:t xml:space="preserve"> of approvals of that file</w:t>
      </w:r>
      <w:r w:rsidR="0081630A">
        <w:t>.</w:t>
      </w:r>
      <w:r w:rsidR="00CE66F3">
        <w:t xml:space="preserve"> </w:t>
      </w:r>
      <w:r w:rsidR="0081630A">
        <w:t xml:space="preserve">This process is shown in </w:t>
      </w:r>
      <w:r w:rsidR="00713DE5">
        <w:fldChar w:fldCharType="begin"/>
      </w:r>
      <w:r w:rsidR="00713DE5">
        <w:instrText xml:space="preserve"> REF _Ref50385618 \h </w:instrText>
      </w:r>
      <w:r w:rsidR="00713DE5">
        <w:fldChar w:fldCharType="separate"/>
      </w:r>
      <w:r w:rsidR="0032750D">
        <w:t xml:space="preserve">Figure </w:t>
      </w:r>
      <w:r w:rsidR="0032750D">
        <w:rPr>
          <w:noProof/>
        </w:rPr>
        <w:t>13</w:t>
      </w:r>
      <w:r w:rsidR="00713DE5">
        <w:fldChar w:fldCharType="end"/>
      </w:r>
      <w:r w:rsidR="006C6F2F">
        <w:t>,</w:t>
      </w:r>
      <w:r w:rsidR="0081630A">
        <w:t xml:space="preserve"> and its UI is presented in </w:t>
      </w:r>
      <w:r w:rsidR="0081630A">
        <w:fldChar w:fldCharType="begin"/>
      </w:r>
      <w:r w:rsidR="0081630A">
        <w:instrText xml:space="preserve"> REF _Ref52182055 \h </w:instrText>
      </w:r>
      <w:r w:rsidR="0081630A">
        <w:fldChar w:fldCharType="separate"/>
      </w:r>
      <w:r w:rsidR="0032750D">
        <w:t xml:space="preserve">Figure </w:t>
      </w:r>
      <w:r w:rsidR="0032750D">
        <w:rPr>
          <w:noProof/>
        </w:rPr>
        <w:t>20</w:t>
      </w:r>
      <w:r w:rsidR="0081630A">
        <w:fldChar w:fldCharType="end"/>
      </w:r>
      <w:r w:rsidR="00CE66F3">
        <w:t>.</w:t>
      </w:r>
      <w:r w:rsidR="00FF2C3C">
        <w:t xml:space="preserve"> </w:t>
      </w:r>
    </w:p>
    <w:p w14:paraId="4CE2F2FB" w14:textId="01570950" w:rsidR="008D0675" w:rsidRDefault="00003AF0" w:rsidP="006004CA">
      <w:r>
        <w:t>Seventh</w:t>
      </w:r>
      <w:r w:rsidR="0063076C">
        <w:t xml:space="preserve">, </w:t>
      </w:r>
      <w:r w:rsidR="00BE0719">
        <w:t>p</w:t>
      </w:r>
      <w:r w:rsidR="00743894" w:rsidRPr="00743894">
        <w:t>roject transaction updates</w:t>
      </w:r>
      <w:r w:rsidR="00032EC4">
        <w:t xml:space="preserve"> (</w:t>
      </w:r>
      <w:r w:rsidR="00032EC4" w:rsidRPr="006447C1">
        <w:rPr>
          <w:b/>
          <w:bCs/>
        </w:rPr>
        <w:t>PTU</w:t>
      </w:r>
      <w:r w:rsidR="00032EC4">
        <w:t>)</w:t>
      </w:r>
      <w:r w:rsidR="00743894" w:rsidRPr="00743894">
        <w:t>:</w:t>
      </w:r>
      <w:r w:rsidR="0063076C">
        <w:t xml:space="preserve"> </w:t>
      </w:r>
      <w:r w:rsidR="008378B8">
        <w:t xml:space="preserve">In the home page of the application, </w:t>
      </w:r>
      <w:r w:rsidR="00CE1481">
        <w:t>t</w:t>
      </w:r>
      <w:r w:rsidR="00CE1481" w:rsidRPr="00CE1481">
        <w:t xml:space="preserve">he transactions added by all the registered users are presented as </w:t>
      </w:r>
      <w:r w:rsidR="00A60F44">
        <w:t>“</w:t>
      </w:r>
      <w:r w:rsidR="00CE1481" w:rsidRPr="00CE1481">
        <w:t xml:space="preserve">Project </w:t>
      </w:r>
      <w:r w:rsidR="00CE1481">
        <w:t xml:space="preserve">Transaction </w:t>
      </w:r>
      <w:r w:rsidR="00CE1481" w:rsidRPr="00CE1481">
        <w:t>Updates</w:t>
      </w:r>
      <w:r w:rsidR="00A60F44">
        <w:t>”</w:t>
      </w:r>
      <w:r w:rsidR="00CE1481" w:rsidRPr="00CE1481">
        <w:t xml:space="preserve"> </w:t>
      </w:r>
      <w:r w:rsidR="00016C60">
        <w:t>clearly and intuitivel</w:t>
      </w:r>
      <w:r w:rsidR="00CE1481" w:rsidRPr="00CE1481">
        <w:t>y to the user</w:t>
      </w:r>
      <w:r w:rsidR="00CE1481">
        <w:t>s</w:t>
      </w:r>
      <w:r w:rsidR="0081630A">
        <w:t xml:space="preserve"> (</w:t>
      </w:r>
      <w:r w:rsidR="0081630A">
        <w:fldChar w:fldCharType="begin"/>
      </w:r>
      <w:r w:rsidR="0081630A">
        <w:instrText xml:space="preserve"> REF _Ref52182121 \h </w:instrText>
      </w:r>
      <w:r w:rsidR="0081630A">
        <w:fldChar w:fldCharType="separate"/>
      </w:r>
      <w:r w:rsidR="0032750D">
        <w:t xml:space="preserve">Figure </w:t>
      </w:r>
      <w:r w:rsidR="0032750D">
        <w:rPr>
          <w:noProof/>
        </w:rPr>
        <w:t>21</w:t>
      </w:r>
      <w:r w:rsidR="0081630A">
        <w:fldChar w:fldCharType="end"/>
      </w:r>
      <w:r w:rsidR="0081630A">
        <w:t>)</w:t>
      </w:r>
      <w:r w:rsidR="00CE1481" w:rsidRPr="00CE1481">
        <w:t xml:space="preserve"> with hyperlinks to</w:t>
      </w:r>
      <w:r w:rsidR="004A2097">
        <w:t xml:space="preserve"> </w:t>
      </w:r>
      <w:r w:rsidR="00CE1481" w:rsidRPr="00CE1481">
        <w:t xml:space="preserve">more specific </w:t>
      </w:r>
      <w:r w:rsidR="00CE1481">
        <w:t>stream</w:t>
      </w:r>
      <w:r w:rsidR="006A0ED8">
        <w:t>s</w:t>
      </w:r>
      <w:r w:rsidR="00CE1481">
        <w:t xml:space="preserve"> of transactional records.</w:t>
      </w:r>
    </w:p>
    <w:p w14:paraId="75AE8968" w14:textId="6A9771D7" w:rsidR="00301BB6" w:rsidRDefault="00FF2C3C" w:rsidP="006004CA">
      <w:pPr>
        <w:sectPr w:rsidR="00301BB6" w:rsidSect="00743886">
          <w:pgSz w:w="11906" w:h="16838"/>
          <w:pgMar w:top="1440" w:right="1440" w:bottom="1440" w:left="1440" w:header="709" w:footer="709" w:gutter="0"/>
          <w:lnNumType w:countBy="1" w:restart="continuous"/>
          <w:cols w:space="708"/>
          <w:docGrid w:linePitch="360"/>
        </w:sectPr>
      </w:pPr>
      <w:r w:rsidRPr="000417D2">
        <w:t xml:space="preserve">The tasks and data associations labelled in the process diagrams illustrated in </w:t>
      </w:r>
      <w:r w:rsidR="00F97001">
        <w:t xml:space="preserve">Figures </w:t>
      </w:r>
      <w:r w:rsidR="00FE568F">
        <w:fldChar w:fldCharType="begin"/>
      </w:r>
      <w:r w:rsidR="00FE568F">
        <w:instrText xml:space="preserve"> REF _Ref50385488 </w:instrText>
      </w:r>
      <w:r w:rsidR="0049206B" w:rsidRPr="0049206B">
        <w:instrText>\# "0"</w:instrText>
      </w:r>
      <w:r w:rsidR="00FE568F">
        <w:instrText xml:space="preserve"> </w:instrText>
      </w:r>
      <w:r w:rsidR="00FE568F">
        <w:fldChar w:fldCharType="separate"/>
      </w:r>
      <w:r w:rsidR="0032750D">
        <w:t>11</w:t>
      </w:r>
      <w:r w:rsidR="00FE568F">
        <w:fldChar w:fldCharType="end"/>
      </w:r>
      <w:r w:rsidR="00FE568F">
        <w:t>-</w:t>
      </w:r>
      <w:r w:rsidR="00FE568F">
        <w:fldChar w:fldCharType="begin"/>
      </w:r>
      <w:r w:rsidR="00FE568F">
        <w:instrText xml:space="preserve"> REF _Ref50385618 </w:instrText>
      </w:r>
      <w:r w:rsidR="0049206B" w:rsidRPr="0049206B">
        <w:instrText>\# "0"</w:instrText>
      </w:r>
      <w:r w:rsidR="00FE568F">
        <w:instrText xml:space="preserve"> </w:instrText>
      </w:r>
      <w:r w:rsidR="00FE568F">
        <w:fldChar w:fldCharType="separate"/>
      </w:r>
      <w:r w:rsidR="0032750D">
        <w:t>13</w:t>
      </w:r>
      <w:r w:rsidR="00FE568F">
        <w:fldChar w:fldCharType="end"/>
      </w:r>
      <w:r w:rsidR="00E879B3">
        <w:t xml:space="preserve"> </w:t>
      </w:r>
      <w:r w:rsidRPr="000417D2">
        <w:t xml:space="preserve">are clarified through the detailed supplementary description </w:t>
      </w:r>
      <w:proofErr w:type="spellStart"/>
      <w:r w:rsidR="000417D2">
        <w:t>in</w:t>
      </w:r>
      <w:r w:rsidR="00B62FFA">
        <w:fldChar w:fldCharType="begin"/>
      </w:r>
      <w:r w:rsidR="00B62FFA">
        <w:instrText xml:space="preserve"> REF _Ref63451996 \h </w:instrText>
      </w:r>
      <w:r w:rsidR="00B62FFA">
        <w:fldChar w:fldCharType="separate"/>
      </w:r>
      <w:r w:rsidR="0032750D">
        <w:t>Appendix</w:t>
      </w:r>
      <w:proofErr w:type="spellEnd"/>
      <w:r w:rsidR="0032750D">
        <w:t xml:space="preserve"> B</w:t>
      </w:r>
      <w:r w:rsidR="00B62FFA">
        <w:fldChar w:fldCharType="end"/>
      </w:r>
      <w:r w:rsidRPr="000417D2">
        <w:t xml:space="preserve">. It </w:t>
      </w:r>
      <w:r w:rsidR="005F6BE7" w:rsidRPr="000417D2">
        <w:t>includes</w:t>
      </w:r>
      <w:r w:rsidRPr="000417D2">
        <w:t xml:space="preserve"> information on the data storage variables used and the inputs, outputs and tasks carried out at </w:t>
      </w:r>
      <w:r w:rsidRPr="000417D2">
        <w:lastRenderedPageBreak/>
        <w:t xml:space="preserve">the execution of the various functions that enable the DApp to achieve its functionalities. Storage on </w:t>
      </w:r>
      <w:r w:rsidR="006C6F2F">
        <w:t xml:space="preserve">the </w:t>
      </w:r>
      <w:r w:rsidRPr="000417D2">
        <w:t>blockchain is marked using “s(</w:t>
      </w:r>
      <w:r w:rsidR="005F6BE7" w:rsidRPr="000417D2">
        <w:t>x</w:t>
      </w:r>
      <w:r w:rsidRPr="000417D2">
        <w:t xml:space="preserve">)” and data stored for relational mapping </w:t>
      </w:r>
      <w:r w:rsidR="00816E67">
        <w:t>are</w:t>
      </w:r>
      <w:r w:rsidRPr="000417D2">
        <w:t xml:space="preserve"> marked using “d(</w:t>
      </w:r>
      <w:r w:rsidR="005F6BE7" w:rsidRPr="000417D2">
        <w:t>x</w:t>
      </w:r>
      <w:r w:rsidRPr="000417D2">
        <w:t>)”. Smart contracts include Modifiers “m(</w:t>
      </w:r>
      <w:r w:rsidR="005F6BE7" w:rsidRPr="000417D2">
        <w:t>x</w:t>
      </w:r>
      <w:r w:rsidRPr="000417D2">
        <w:t>)” and Events “e(</w:t>
      </w:r>
      <w:r w:rsidR="005F6BE7" w:rsidRPr="000417D2">
        <w:t>x</w:t>
      </w:r>
      <w:r w:rsidRPr="000417D2">
        <w:t>)”in addition to Functions “f(</w:t>
      </w:r>
      <w:r w:rsidR="005F6BE7" w:rsidRPr="000417D2">
        <w:t>x</w:t>
      </w:r>
      <w:r w:rsidRPr="000417D2">
        <w:t xml:space="preserve">)”. Modifiers </w:t>
      </w:r>
      <w:r w:rsidR="005F6BE7" w:rsidRPr="000417D2">
        <w:t>enable</w:t>
      </w:r>
      <w:r w:rsidRPr="000417D2">
        <w:t xml:space="preserve"> smart contracts to restrict user access </w:t>
      </w:r>
      <w:r w:rsidR="005F6BE7" w:rsidRPr="000417D2">
        <w:t xml:space="preserve">to functions </w:t>
      </w:r>
      <w:r w:rsidRPr="000417D2">
        <w:t>based on any predefined criteria</w:t>
      </w:r>
      <w:r w:rsidR="009E7EB7">
        <w:t>,</w:t>
      </w:r>
      <w:r w:rsidRPr="000417D2">
        <w:t xml:space="preserve"> </w:t>
      </w:r>
      <w:r w:rsidR="009E7EB7">
        <w:t>w</w:t>
      </w:r>
      <w:r w:rsidRPr="000417D2">
        <w:t>hereas</w:t>
      </w:r>
      <w:r w:rsidR="009E7EB7">
        <w:t xml:space="preserve"> e</w:t>
      </w:r>
      <w:r w:rsidR="005F6BE7" w:rsidRPr="000417D2">
        <w:t>vents enable other applications to subscribe and listen to changes made to the smart contract. The DApp also includes Forms “</w:t>
      </w:r>
      <w:proofErr w:type="spellStart"/>
      <w:r w:rsidR="005F6BE7" w:rsidRPr="000417D2">
        <w:t>fo</w:t>
      </w:r>
      <w:proofErr w:type="spellEnd"/>
      <w:r w:rsidR="005F6BE7" w:rsidRPr="000417D2">
        <w:t>(x)” that enable users to input data and other functions that carry out tasks to prepare the data before adding it to the blockchain.</w:t>
      </w:r>
    </w:p>
    <w:bookmarkEnd w:id="120"/>
    <w:p w14:paraId="6DCC56FB" w14:textId="530CC307" w:rsidR="00807778" w:rsidRDefault="00E91DA9" w:rsidP="00313133">
      <w:r>
        <w:rPr>
          <w:noProof/>
        </w:rPr>
        <w:lastRenderedPageBreak/>
        <mc:AlternateContent>
          <mc:Choice Requires="wps">
            <w:drawing>
              <wp:anchor distT="0" distB="0" distL="114300" distR="114300" simplePos="0" relativeHeight="251655168" behindDoc="0" locked="0" layoutInCell="1" allowOverlap="1" wp14:anchorId="65D978AF" wp14:editId="173D23C4">
                <wp:simplePos x="0" y="0"/>
                <wp:positionH relativeFrom="column">
                  <wp:posOffset>486137</wp:posOffset>
                </wp:positionH>
                <wp:positionV relativeFrom="paragraph">
                  <wp:posOffset>7477246</wp:posOffset>
                </wp:positionV>
                <wp:extent cx="3667125" cy="263525"/>
                <wp:effectExtent l="0" t="0" r="9525" b="3175"/>
                <wp:wrapSquare wrapText="bothSides"/>
                <wp:docPr id="3" name="Text Box 3"/>
                <wp:cNvGraphicFramePr/>
                <a:graphic xmlns:a="http://schemas.openxmlformats.org/drawingml/2006/main">
                  <a:graphicData uri="http://schemas.microsoft.com/office/word/2010/wordprocessingShape">
                    <wps:wsp>
                      <wps:cNvSpPr txBox="1"/>
                      <wps:spPr>
                        <a:xfrm>
                          <a:off x="0" y="0"/>
                          <a:ext cx="3667125" cy="263525"/>
                        </a:xfrm>
                        <a:prstGeom prst="rect">
                          <a:avLst/>
                        </a:prstGeom>
                        <a:solidFill>
                          <a:prstClr val="white"/>
                        </a:solidFill>
                        <a:ln>
                          <a:noFill/>
                        </a:ln>
                      </wps:spPr>
                      <wps:txbx>
                        <w:txbxContent>
                          <w:p w14:paraId="635E9501" w14:textId="058AC3DB" w:rsidR="00947A11" w:rsidRPr="00816CC4" w:rsidRDefault="00947A11" w:rsidP="00807778">
                            <w:pPr>
                              <w:pStyle w:val="Caption"/>
                              <w:jc w:val="center"/>
                            </w:pPr>
                            <w:bookmarkStart w:id="125" w:name="_Ref50385488"/>
                            <w:bookmarkStart w:id="126" w:name="_Toc66348878"/>
                            <w:r>
                              <w:t xml:space="preserve">Figure </w:t>
                            </w:r>
                            <w:fldSimple w:instr=" SEQ Figure \* ARABIC ">
                              <w:r>
                                <w:rPr>
                                  <w:noProof/>
                                </w:rPr>
                                <w:t>11</w:t>
                              </w:r>
                            </w:fldSimple>
                            <w:bookmarkEnd w:id="125"/>
                            <w:r>
                              <w:t>: Function RU: Register User: Process diagram</w:t>
                            </w:r>
                            <w:bookmarkEnd w:id="12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5D978AF" id="Text Box 3" o:spid="_x0000_s1035" type="#_x0000_t202" style="position:absolute;left:0;text-align:left;margin-left:38.3pt;margin-top:588.75pt;width:288.75pt;height:20.75pt;z-index:2516551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upUMAIAAGcEAAAOAAAAZHJzL2Uyb0RvYy54bWysVE2P2yAQvVfqf0DcG+dDm3atOKs0q1SV&#10;VrsrJdWeCYYYCRgKJHb66zvgONtue6p6wcPMMPDem/HirjOanIQPCmxFJ6MxJcJyqJU9VPTbbvPh&#10;EyUhMlszDVZU9CwCvVu+f7doXSmm0ICuhSdYxIaydRVtYnRlUQTeCMPCCJywGJTgDYu49Yei9qzF&#10;6kYX0/F4XrTga+eBixDQe98H6TLXl1Lw+CRlEJHoiuLbYl59XvdpLZYLVh48c43il2ewf3iFYcri&#10;pddS9ywycvTqj1JGcQ8BZBxxMAVIqbjIGBDNZPwGzbZhTmQsSE5wV5rC/yvLH0/Pnqi6ojNKLDMo&#10;0U50kXyGjswSO60LJSZtHabFDt2o8uAP6EygO+lN+iIcgnHk+XzlNhXj6JzN5x8n0xtKOMam89kN&#10;2li+eD3tfIhfBBiSjIp61C5Tyk4PIfapQ0q6LIBW9UZpnTYpsNaenBjq3DYqikvx37K0TbkW0qm+&#10;YPIUCWIPJVmx23eZkNsB5h7qM6L30HdPcHyj8L4HFuIz89guCBhHID7hIjW0FYWLRUkD/sff/Ckf&#10;VcQoJS22X0XD9yPzghL91aK+qVcHww/GfjDs0awBkU5wuBzPJh7wUQ+m9GBecDJW6RYMMcvxrorG&#10;wVzHfghwsrhYrXISdqRj8cFuHU+lB1533Qvz7qJKRD0fYWhMVr4Rp8/tWV4dI0iVlUu89ixe6MZu&#10;ztpfJi+Ny6/7nPX6f1j+BAAA//8DAFBLAwQUAAYACAAAACEA7a2Wa+EAAAAMAQAADwAAAGRycy9k&#10;b3ducmV2LnhtbEyPwU7DMAyG70i8Q2QkLoilrVgKpekEG9zGYWPaOWtCW9E4VZKu3dtjTnD070+/&#10;P5er2fbsbHzoHEpIFwkwg7XTHTYSDp/v94/AQlSoVe/QSLiYAKvq+qpUhXYT7sx5HxtGJRgKJaGN&#10;cSg4D3VrrAoLNxik3ZfzVkUafcO1VxOV255nSSK4VR3ShVYNZt2a+ns/Wgli48dph+u7zeFtqz6G&#10;Jju+Xo5S3t7ML8/AopnjHwy/+qQOFTmd3Ig6sF5CLgSRlKd5vgRGhFg+pMBOFGXpUwK8Kvn/J6of&#10;AAAA//8DAFBLAQItABQABgAIAAAAIQC2gziS/gAAAOEBAAATAAAAAAAAAAAAAAAAAAAAAABbQ29u&#10;dGVudF9UeXBlc10ueG1sUEsBAi0AFAAGAAgAAAAhADj9If/WAAAAlAEAAAsAAAAAAAAAAAAAAAAA&#10;LwEAAF9yZWxzLy5yZWxzUEsBAi0AFAAGAAgAAAAhAKV66lQwAgAAZwQAAA4AAAAAAAAAAAAAAAAA&#10;LgIAAGRycy9lMm9Eb2MueG1sUEsBAi0AFAAGAAgAAAAhAO2tlmvhAAAADAEAAA8AAAAAAAAAAAAA&#10;AAAAigQAAGRycy9kb3ducmV2LnhtbFBLBQYAAAAABAAEAPMAAACYBQAAAAA=&#10;" stroked="f">
                <v:textbox inset="0,0,0,0">
                  <w:txbxContent>
                    <w:p w14:paraId="635E9501" w14:textId="058AC3DB" w:rsidR="00947A11" w:rsidRPr="00816CC4" w:rsidRDefault="00947A11" w:rsidP="00807778">
                      <w:pPr>
                        <w:pStyle w:val="Caption"/>
                        <w:jc w:val="center"/>
                      </w:pPr>
                      <w:bookmarkStart w:id="127" w:name="_Ref50385488"/>
                      <w:bookmarkStart w:id="128" w:name="_Toc66348878"/>
                      <w:r>
                        <w:t xml:space="preserve">Figure </w:t>
                      </w:r>
                      <w:fldSimple w:instr=" SEQ Figure \* ARABIC ">
                        <w:r>
                          <w:rPr>
                            <w:noProof/>
                          </w:rPr>
                          <w:t>11</w:t>
                        </w:r>
                      </w:fldSimple>
                      <w:bookmarkEnd w:id="127"/>
                      <w:r>
                        <w:t>: Function RU: Register User: Process diagram</w:t>
                      </w:r>
                      <w:bookmarkEnd w:id="128"/>
                    </w:p>
                  </w:txbxContent>
                </v:textbox>
                <w10:wrap type="square"/>
              </v:shape>
            </w:pict>
          </mc:Fallback>
        </mc:AlternateContent>
      </w:r>
      <w:r w:rsidR="005B7206">
        <w:rPr>
          <w:noProof/>
        </w:rPr>
        <w:drawing>
          <wp:anchor distT="0" distB="0" distL="114300" distR="114300" simplePos="0" relativeHeight="251654144" behindDoc="0" locked="0" layoutInCell="1" allowOverlap="1" wp14:anchorId="2F27D2B9" wp14:editId="20954441">
            <wp:simplePos x="0" y="0"/>
            <wp:positionH relativeFrom="column">
              <wp:posOffset>98947</wp:posOffset>
            </wp:positionH>
            <wp:positionV relativeFrom="paragraph">
              <wp:posOffset>19050</wp:posOffset>
            </wp:positionV>
            <wp:extent cx="4446654" cy="7398270"/>
            <wp:effectExtent l="19050" t="19050" r="11430" b="1270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9">
                      <a:extLst>
                        <a:ext uri="{28A0092B-C50C-407E-A947-70E740481C1C}">
                          <a14:useLocalDpi xmlns:a14="http://schemas.microsoft.com/office/drawing/2010/main" val="0"/>
                        </a:ext>
                      </a:extLst>
                    </a:blip>
                    <a:srcRect/>
                    <a:stretch/>
                  </pic:blipFill>
                  <pic:spPr>
                    <a:xfrm>
                      <a:off x="0" y="0"/>
                      <a:ext cx="4446654" cy="7398270"/>
                    </a:xfrm>
                    <a:prstGeom prst="rect">
                      <a:avLst/>
                    </a:prstGeom>
                    <a:ln>
                      <a:solidFill>
                        <a:schemeClr val="tx1"/>
                      </a:solidFill>
                    </a:ln>
                  </pic:spPr>
                </pic:pic>
              </a:graphicData>
            </a:graphic>
          </wp:anchor>
        </w:drawing>
      </w:r>
    </w:p>
    <w:p w14:paraId="38FF8D90" w14:textId="2BA2D36A" w:rsidR="00807778" w:rsidRDefault="00E91DA9" w:rsidP="00807778">
      <w:pPr>
        <w:pStyle w:val="NoSpacing"/>
      </w:pPr>
      <w:r>
        <w:rPr>
          <w:noProof/>
        </w:rPr>
        <mc:AlternateContent>
          <mc:Choice Requires="wps">
            <w:drawing>
              <wp:anchor distT="0" distB="0" distL="114300" distR="114300" simplePos="0" relativeHeight="251659264" behindDoc="0" locked="0" layoutInCell="1" allowOverlap="1" wp14:anchorId="4A975528" wp14:editId="645AB030">
                <wp:simplePos x="0" y="0"/>
                <wp:positionH relativeFrom="column">
                  <wp:posOffset>5370653</wp:posOffset>
                </wp:positionH>
                <wp:positionV relativeFrom="paragraph">
                  <wp:posOffset>7291343</wp:posOffset>
                </wp:positionV>
                <wp:extent cx="3903980" cy="466725"/>
                <wp:effectExtent l="0" t="0" r="1270" b="9525"/>
                <wp:wrapSquare wrapText="bothSides"/>
                <wp:docPr id="17" name="Text Box 17"/>
                <wp:cNvGraphicFramePr/>
                <a:graphic xmlns:a="http://schemas.openxmlformats.org/drawingml/2006/main">
                  <a:graphicData uri="http://schemas.microsoft.com/office/word/2010/wordprocessingShape">
                    <wps:wsp>
                      <wps:cNvSpPr txBox="1"/>
                      <wps:spPr>
                        <a:xfrm>
                          <a:off x="0" y="0"/>
                          <a:ext cx="3903980" cy="466725"/>
                        </a:xfrm>
                        <a:prstGeom prst="rect">
                          <a:avLst/>
                        </a:prstGeom>
                        <a:solidFill>
                          <a:prstClr val="white"/>
                        </a:solidFill>
                        <a:ln>
                          <a:noFill/>
                        </a:ln>
                      </wps:spPr>
                      <wps:txbx>
                        <w:txbxContent>
                          <w:p w14:paraId="06BAF8EB" w14:textId="7CF41B2A" w:rsidR="00947A11" w:rsidRPr="00C11490" w:rsidRDefault="00947A11" w:rsidP="00807778">
                            <w:pPr>
                              <w:pStyle w:val="Caption"/>
                              <w:jc w:val="center"/>
                            </w:pPr>
                            <w:bookmarkStart w:id="129" w:name="_Ref50385566"/>
                            <w:bookmarkStart w:id="130" w:name="_Toc66348879"/>
                            <w:r>
                              <w:t xml:space="preserve">Figure </w:t>
                            </w:r>
                            <w:fldSimple w:instr=" SEQ Figure \* ARABIC ">
                              <w:r>
                                <w:rPr>
                                  <w:noProof/>
                                </w:rPr>
                                <w:t>12</w:t>
                              </w:r>
                            </w:fldSimple>
                            <w:bookmarkEnd w:id="129"/>
                            <w:r>
                              <w:t xml:space="preserve">: </w:t>
                            </w:r>
                            <w:r w:rsidRPr="009B1B17">
                              <w:t>Function RBT: Record a BIM model change log</w:t>
                            </w:r>
                            <w:r>
                              <w:t>: Process diagram</w:t>
                            </w:r>
                            <w:bookmarkEnd w:id="13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4A975528" id="Text Box 17" o:spid="_x0000_s1036" type="#_x0000_t202" style="position:absolute;left:0;text-align:left;margin-left:422.9pt;margin-top:574.1pt;width:307.4pt;height:36.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G1dMAIAAGoEAAAOAAAAZHJzL2Uyb0RvYy54bWysVFFv2yAQfp+0/4B4X5ykW9pacaosVaZJ&#10;UVspmfpMMI6RgGNAYme/fge2k63b07QXfNwdH3z33Xn+0GpFTsJ5Caagk9GYEmE4lNIcCvptt/5w&#10;R4kPzJRMgREFPQtPHxbv380bm4sp1KBK4QiCGJ83tqB1CDbPMs9roZkfgRUGgxU4zQJu3SErHWsQ&#10;XatsOh7PsgZcaR1w4T16H7sgXST8qhI8PFeVF4GoguLbQlpdWvdxzRZzlh8cs7Xk/TPYP7xCM2nw&#10;0gvUIwuMHJ38A0pL7sBDFUYcdAZVJblIHJDNZPyGzbZmViQuWBxvL2Xy/w+WP51eHJElandLiWEa&#10;NdqJNpDP0BJ0YX0a63NM21pMDC36MXfwe3RG2m3ldPwiIYJxrPT5Ut2IxtF5cz++ub/DEMfYx9ns&#10;dvopwmTX09b58EWAJtEoqEP1UlHZaeNDlzqkxMs8KFmupVJxEwMr5ciJodJNLYPowX/LUibmGoin&#10;OsDoySLFjkq0Qrtvu5Kk/oiuPZRnpO+gayBv+VrihRvmwwtz2DFIC6cgPONSKWgKCr1FSQ3ux9/8&#10;MR+FxCglDXZgQf33I3OCEvXVoMSxXQfDDcZ+MMxRrwCpTnC+LE8mHnBBDWblQL/icCzjLRhihuNd&#10;BQ2DuQrdHOBwcbFcpiRsSsvCxmwtj9BDYXftK3O2lyWgoE8w9CbL36jT5XZlXh4DVDJJd61iX29s&#10;6CR+P3xxYn7dp6zrL2LxEwAA//8DAFBLAwQUAAYACAAAACEAqz834OIAAAAOAQAADwAAAGRycy9k&#10;b3ducmV2LnhtbEyPwU7DMBBE70j8g7VIXBB1YoUQpXEqaOEGh5aqZzd2k4h4HcVOk/492xO9zWpG&#10;M2+L1Ww7djaDbx1KiBcRMIOV0y3WEvY/n88ZMB8UatU5NBIuxsOqvL8rVK7dhFtz3oWaUQn6XElo&#10;Quhzzn3VGKv8wvUGyTu5wapA51BzPaiJym3HRRSl3KoWaaFRvVk3pvrdjVZCuhnGaYvrp83+40t9&#10;97U4vF8OUj4+zG9LYMHM4T8MV3xCh5KYjm5E7VknIUteCD2QESeZAHaNJGmUAjuSEiJ+BV4W/PaN&#10;8g8AAP//AwBQSwECLQAUAAYACAAAACEAtoM4kv4AAADhAQAAEwAAAAAAAAAAAAAAAAAAAAAAW0Nv&#10;bnRlbnRfVHlwZXNdLnhtbFBLAQItABQABgAIAAAAIQA4/SH/1gAAAJQBAAALAAAAAAAAAAAAAAAA&#10;AC8BAABfcmVscy8ucmVsc1BLAQItABQABgAIAAAAIQCJKG1dMAIAAGoEAAAOAAAAAAAAAAAAAAAA&#10;AC4CAABkcnMvZTJvRG9jLnhtbFBLAQItABQABgAIAAAAIQCrPzfg4gAAAA4BAAAPAAAAAAAAAAAA&#10;AAAAAIoEAABkcnMvZG93bnJldi54bWxQSwUGAAAAAAQABADzAAAAmQUAAAAA&#10;" stroked="f">
                <v:textbox inset="0,0,0,0">
                  <w:txbxContent>
                    <w:p w14:paraId="06BAF8EB" w14:textId="7CF41B2A" w:rsidR="00947A11" w:rsidRPr="00C11490" w:rsidRDefault="00947A11" w:rsidP="00807778">
                      <w:pPr>
                        <w:pStyle w:val="Caption"/>
                        <w:jc w:val="center"/>
                      </w:pPr>
                      <w:bookmarkStart w:id="131" w:name="_Ref50385566"/>
                      <w:bookmarkStart w:id="132" w:name="_Toc66348879"/>
                      <w:r>
                        <w:t xml:space="preserve">Figure </w:t>
                      </w:r>
                      <w:fldSimple w:instr=" SEQ Figure \* ARABIC ">
                        <w:r>
                          <w:rPr>
                            <w:noProof/>
                          </w:rPr>
                          <w:t>12</w:t>
                        </w:r>
                      </w:fldSimple>
                      <w:bookmarkEnd w:id="131"/>
                      <w:r>
                        <w:t xml:space="preserve">: </w:t>
                      </w:r>
                      <w:r w:rsidRPr="009B1B17">
                        <w:t>Function RBT: Record a BIM model change log</w:t>
                      </w:r>
                      <w:r>
                        <w:t>: Process diagram</w:t>
                      </w:r>
                      <w:bookmarkEnd w:id="132"/>
                    </w:p>
                  </w:txbxContent>
                </v:textbox>
                <w10:wrap type="square"/>
              </v:shape>
            </w:pict>
          </mc:Fallback>
        </mc:AlternateContent>
      </w:r>
      <w:r>
        <w:rPr>
          <w:noProof/>
        </w:rPr>
        <w:drawing>
          <wp:anchor distT="0" distB="0" distL="114300" distR="114300" simplePos="0" relativeHeight="251658240" behindDoc="0" locked="0" layoutInCell="1" allowOverlap="1" wp14:anchorId="286AED6E" wp14:editId="51756B92">
            <wp:simplePos x="0" y="0"/>
            <wp:positionH relativeFrom="column">
              <wp:posOffset>5366554</wp:posOffset>
            </wp:positionH>
            <wp:positionV relativeFrom="paragraph">
              <wp:posOffset>-433070</wp:posOffset>
            </wp:positionV>
            <wp:extent cx="3905250" cy="7616825"/>
            <wp:effectExtent l="19050" t="19050" r="19050" b="22225"/>
            <wp:wrapSquare wrapText="bothSides"/>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pic:cNvPicPr>
                      <a:picLocks noChangeAspect="1"/>
                    </pic:cNvPicPr>
                  </pic:nvPicPr>
                  <pic:blipFill>
                    <a:blip r:embed="rId30">
                      <a:extLst>
                        <a:ext uri="{28A0092B-C50C-407E-A947-70E740481C1C}">
                          <a14:useLocalDpi xmlns:a14="http://schemas.microsoft.com/office/drawing/2010/main" val="0"/>
                        </a:ext>
                      </a:extLst>
                    </a:blip>
                    <a:srcRect/>
                    <a:stretch/>
                  </pic:blipFill>
                  <pic:spPr>
                    <a:xfrm>
                      <a:off x="0" y="0"/>
                      <a:ext cx="3905250" cy="7616825"/>
                    </a:xfrm>
                    <a:prstGeom prst="rect">
                      <a:avLst/>
                    </a:prstGeom>
                    <a:ln>
                      <a:solidFill>
                        <a:schemeClr val="tx1"/>
                      </a:solidFill>
                    </a:ln>
                  </pic:spPr>
                </pic:pic>
              </a:graphicData>
            </a:graphic>
          </wp:anchor>
        </w:drawing>
      </w:r>
    </w:p>
    <w:p w14:paraId="314B58FB" w14:textId="56607789" w:rsidR="00807778" w:rsidRDefault="00E91DA9">
      <w:pPr>
        <w:spacing w:line="259" w:lineRule="auto"/>
        <w:jc w:val="left"/>
      </w:pPr>
      <w:r>
        <w:rPr>
          <w:noProof/>
        </w:rPr>
        <mc:AlternateContent>
          <mc:Choice Requires="wps">
            <w:drawing>
              <wp:anchor distT="0" distB="0" distL="114300" distR="114300" simplePos="0" relativeHeight="251664384" behindDoc="0" locked="0" layoutInCell="1" allowOverlap="1" wp14:anchorId="257D713A" wp14:editId="05685ACB">
                <wp:simplePos x="0" y="0"/>
                <wp:positionH relativeFrom="column">
                  <wp:posOffset>9942653</wp:posOffset>
                </wp:positionH>
                <wp:positionV relativeFrom="paragraph">
                  <wp:posOffset>5680823</wp:posOffset>
                </wp:positionV>
                <wp:extent cx="2981960" cy="572135"/>
                <wp:effectExtent l="0" t="0" r="8890" b="0"/>
                <wp:wrapSquare wrapText="bothSides"/>
                <wp:docPr id="133" name="Text Box 133"/>
                <wp:cNvGraphicFramePr/>
                <a:graphic xmlns:a="http://schemas.openxmlformats.org/drawingml/2006/main">
                  <a:graphicData uri="http://schemas.microsoft.com/office/word/2010/wordprocessingShape">
                    <wps:wsp>
                      <wps:cNvSpPr txBox="1"/>
                      <wps:spPr>
                        <a:xfrm>
                          <a:off x="0" y="0"/>
                          <a:ext cx="2981960" cy="572135"/>
                        </a:xfrm>
                        <a:prstGeom prst="rect">
                          <a:avLst/>
                        </a:prstGeom>
                        <a:solidFill>
                          <a:prstClr val="white"/>
                        </a:solidFill>
                        <a:ln>
                          <a:noFill/>
                        </a:ln>
                      </wps:spPr>
                      <wps:txbx>
                        <w:txbxContent>
                          <w:p w14:paraId="240FACF9" w14:textId="1F677895" w:rsidR="00947A11" w:rsidRPr="00742EB8" w:rsidRDefault="00947A11" w:rsidP="001730CD">
                            <w:pPr>
                              <w:pStyle w:val="Caption"/>
                              <w:jc w:val="center"/>
                            </w:pPr>
                            <w:bookmarkStart w:id="133" w:name="_Ref50385618"/>
                            <w:bookmarkStart w:id="134" w:name="_Toc66348880"/>
                            <w:r>
                              <w:t xml:space="preserve">Figure </w:t>
                            </w:r>
                            <w:fldSimple w:instr=" SEQ Figure \* ARABIC ">
                              <w:r>
                                <w:rPr>
                                  <w:noProof/>
                                </w:rPr>
                                <w:t>13</w:t>
                              </w:r>
                            </w:fldSimple>
                            <w:bookmarkEnd w:id="133"/>
                            <w:r>
                              <w:t xml:space="preserve">: </w:t>
                            </w:r>
                            <w:r w:rsidRPr="00411EB0">
                              <w:t>Function TV: Trace or verify a file</w:t>
                            </w:r>
                            <w:r>
                              <w:t>: Process diagram</w:t>
                            </w:r>
                            <w:bookmarkEnd w:id="13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257D713A" id="Text Box 133" o:spid="_x0000_s1037" type="#_x0000_t202" style="position:absolute;margin-left:782.9pt;margin-top:447.3pt;width:234.8pt;height:45.0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RCEMQIAAGwEAAAOAAAAZHJzL2Uyb0RvYy54bWysVE1v2zAMvQ/YfxB0X5wPtGuNOEWWIsOA&#10;oi2QDD0rshwLkESNUmJnv36UHaddt9Owi0yRFKX3Hun5XWsNOyoMGlzBJ6MxZ8pJKLXbF/z7dv3p&#10;hrMQhSuFAacKflKB3y0+fpg3PldTqMGUChkVcSFvfMHrGH2eZUHWyoowAq8cBStAKyJtcZ+VKBqq&#10;bk02HY+vswaw9AhShUDe+z7IF139qlIyPlVVUJGZgtPbYrdit+7Smi3mIt+j8LWW52eIf3iFFdrR&#10;pZdS9yIKdkD9RymrJUKAKo4k2AyqSkvVYSA0k/E7NJtaeNVhIXKCv9AU/l9Z+Xh8RqZL0m4248wJ&#10;SyJtVRvZF2hZ8hFDjQ85JW48pcaWApQ9+AM5E/C2Qpu+BIlRnLg+XfhN5SQ5p7c3k9trCkmKXX2e&#10;TmZXqUz2etpjiF8VWJaMgiPp19Eqjg8h9qlDSrosgNHlWhuTNimwMsiOgrRuah3VufhvWcalXAfp&#10;VF8webIEsYeSrNju2p6UC84dlCeCj9C3UPByrenCBxHis0DqGYJFcxCfaKkMNAWHs8VZDfjzb/6U&#10;T1JSlLOGerDg4cdBoOLMfHMkcmrYwcDB2A2GO9gVENQJTZiXnUkHMJrBrBDsC43HMt1CIeEk3VXw&#10;OJir2E8CjZdUy2WXRG3pRXxwGy9T6YHYbfsi0J9liSToIwzdKfJ36vS5Pc3LQ4RKd9IlYnsWz3xT&#10;S3fin8cvzczbfZf1+pNY/AIAAP//AwBQSwMEFAAGAAgAAAAhADrz7MPiAAAADQEAAA8AAABkcnMv&#10;ZG93bnJldi54bWxMjzFPwzAUhHck/oP1kFgQdQhJSEOcClq6wdBSdX6NTRIRP0e206T/HjPBeLrT&#10;3XflatY9OyvrOkMCHhYRMEW1kR01Ag6f2/scmPNIEntDSsBFOVhV11clFtJMtFPnvW9YKCFXoIDW&#10;+6Hg3NWt0ugWZlAUvC9jNfogbcOlxSmU657HUZRxjR2FhRYHtW5V/b0ftYBsY8dpR+u7zeHtHT+G&#10;Jj6+Xo5C3N7ML8/AvJr9Xxh+8QM6VIHpZEaSjvVBp1ka2L2AfJlkwEIkjh7TBNhJwDJPnoBXJf//&#10;ovoBAAD//wMAUEsBAi0AFAAGAAgAAAAhALaDOJL+AAAA4QEAABMAAAAAAAAAAAAAAAAAAAAAAFtD&#10;b250ZW50X1R5cGVzXS54bWxQSwECLQAUAAYACAAAACEAOP0h/9YAAACUAQAACwAAAAAAAAAAAAAA&#10;AAAvAQAAX3JlbHMvLnJlbHNQSwECLQAUAAYACAAAACEAlbUQhDECAABsBAAADgAAAAAAAAAAAAAA&#10;AAAuAgAAZHJzL2Uyb0RvYy54bWxQSwECLQAUAAYACAAAACEAOvPsw+IAAAANAQAADwAAAAAAAAAA&#10;AAAAAACLBAAAZHJzL2Rvd25yZXYueG1sUEsFBgAAAAAEAAQA8wAAAJoFAAAAAA==&#10;" stroked="f">
                <v:textbox inset="0,0,0,0">
                  <w:txbxContent>
                    <w:p w14:paraId="240FACF9" w14:textId="1F677895" w:rsidR="00947A11" w:rsidRPr="00742EB8" w:rsidRDefault="00947A11" w:rsidP="001730CD">
                      <w:pPr>
                        <w:pStyle w:val="Caption"/>
                        <w:jc w:val="center"/>
                      </w:pPr>
                      <w:bookmarkStart w:id="135" w:name="_Ref50385618"/>
                      <w:bookmarkStart w:id="136" w:name="_Toc66348880"/>
                      <w:r>
                        <w:t xml:space="preserve">Figure </w:t>
                      </w:r>
                      <w:fldSimple w:instr=" SEQ Figure \* ARABIC ">
                        <w:r>
                          <w:rPr>
                            <w:noProof/>
                          </w:rPr>
                          <w:t>13</w:t>
                        </w:r>
                      </w:fldSimple>
                      <w:bookmarkEnd w:id="135"/>
                      <w:r>
                        <w:t xml:space="preserve">: </w:t>
                      </w:r>
                      <w:r w:rsidRPr="00411EB0">
                        <w:t>Function TV: Trace or verify a file</w:t>
                      </w:r>
                      <w:r>
                        <w:t>: Process diagram</w:t>
                      </w:r>
                      <w:bookmarkEnd w:id="136"/>
                    </w:p>
                  </w:txbxContent>
                </v:textbox>
                <w10:wrap type="square"/>
              </v:shape>
            </w:pict>
          </mc:Fallback>
        </mc:AlternateContent>
      </w:r>
      <w:r>
        <w:rPr>
          <w:noProof/>
        </w:rPr>
        <w:drawing>
          <wp:anchor distT="0" distB="0" distL="114300" distR="114300" simplePos="0" relativeHeight="251663360" behindDoc="0" locked="0" layoutInCell="1" allowOverlap="1" wp14:anchorId="3A0597EB" wp14:editId="11553BEB">
            <wp:simplePos x="0" y="0"/>
            <wp:positionH relativeFrom="column">
              <wp:posOffset>9963150</wp:posOffset>
            </wp:positionH>
            <wp:positionV relativeFrom="paragraph">
              <wp:posOffset>-608330</wp:posOffset>
            </wp:positionV>
            <wp:extent cx="2952750" cy="6230620"/>
            <wp:effectExtent l="19050" t="19050" r="19050" b="17780"/>
            <wp:wrapSquare wrapText="bothSides"/>
            <wp:docPr id="13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Picture 4"/>
                    <pic:cNvPicPr>
                      <a:picLocks noChangeAspect="1"/>
                    </pic:cNvPicPr>
                  </pic:nvPicPr>
                  <pic:blipFill>
                    <a:blip r:embed="rId31">
                      <a:extLst>
                        <a:ext uri="{28A0092B-C50C-407E-A947-70E740481C1C}">
                          <a14:useLocalDpi xmlns:a14="http://schemas.microsoft.com/office/drawing/2010/main" val="0"/>
                        </a:ext>
                      </a:extLst>
                    </a:blip>
                    <a:srcRect/>
                    <a:stretch/>
                  </pic:blipFill>
                  <pic:spPr>
                    <a:xfrm>
                      <a:off x="0" y="0"/>
                      <a:ext cx="2952750" cy="6230620"/>
                    </a:xfrm>
                    <a:prstGeom prst="rect">
                      <a:avLst/>
                    </a:prstGeom>
                    <a:ln>
                      <a:solidFill>
                        <a:schemeClr val="tx1"/>
                      </a:solidFill>
                    </a:ln>
                  </pic:spPr>
                </pic:pic>
              </a:graphicData>
            </a:graphic>
          </wp:anchor>
        </w:drawing>
      </w:r>
    </w:p>
    <w:p w14:paraId="0BC80E36" w14:textId="4E93318E" w:rsidR="00807778" w:rsidRDefault="00807778">
      <w:pPr>
        <w:spacing w:line="259" w:lineRule="auto"/>
        <w:jc w:val="left"/>
      </w:pPr>
    </w:p>
    <w:p w14:paraId="6ED0BFC5" w14:textId="1FC5CF59" w:rsidR="00807778" w:rsidRDefault="00807778">
      <w:pPr>
        <w:spacing w:line="259" w:lineRule="auto"/>
        <w:jc w:val="left"/>
      </w:pPr>
    </w:p>
    <w:p w14:paraId="667D9F2E" w14:textId="0FB76B9E" w:rsidR="00807778" w:rsidRDefault="00807778">
      <w:pPr>
        <w:spacing w:line="259" w:lineRule="auto"/>
        <w:jc w:val="left"/>
      </w:pPr>
    </w:p>
    <w:p w14:paraId="3A864D5D" w14:textId="05E2CE19" w:rsidR="00807778" w:rsidRDefault="00807778">
      <w:pPr>
        <w:spacing w:line="259" w:lineRule="auto"/>
        <w:jc w:val="left"/>
      </w:pPr>
    </w:p>
    <w:p w14:paraId="7CC7715C" w14:textId="1BD7198E" w:rsidR="00807778" w:rsidRDefault="00807778">
      <w:pPr>
        <w:spacing w:line="259" w:lineRule="auto"/>
        <w:jc w:val="left"/>
      </w:pPr>
    </w:p>
    <w:p w14:paraId="5A71189D" w14:textId="481A5365" w:rsidR="00807778" w:rsidRDefault="00807778">
      <w:pPr>
        <w:spacing w:line="259" w:lineRule="auto"/>
        <w:jc w:val="left"/>
      </w:pPr>
    </w:p>
    <w:p w14:paraId="72DFF0DF" w14:textId="263065FF" w:rsidR="00807778" w:rsidRDefault="00807778">
      <w:pPr>
        <w:spacing w:line="259" w:lineRule="auto"/>
        <w:jc w:val="left"/>
      </w:pPr>
    </w:p>
    <w:p w14:paraId="7A9498F2" w14:textId="1424963E" w:rsidR="00807778" w:rsidRDefault="00807778">
      <w:pPr>
        <w:spacing w:line="259" w:lineRule="auto"/>
        <w:jc w:val="left"/>
      </w:pPr>
    </w:p>
    <w:p w14:paraId="27C43322" w14:textId="77777777" w:rsidR="00807778" w:rsidRDefault="00807778">
      <w:pPr>
        <w:spacing w:line="259" w:lineRule="auto"/>
        <w:jc w:val="left"/>
      </w:pPr>
    </w:p>
    <w:p w14:paraId="0F41B91C" w14:textId="3FB70049" w:rsidR="00807778" w:rsidRDefault="00807778">
      <w:pPr>
        <w:spacing w:line="259" w:lineRule="auto"/>
        <w:jc w:val="left"/>
      </w:pPr>
    </w:p>
    <w:p w14:paraId="65A9AD46" w14:textId="77777777" w:rsidR="008D0675" w:rsidRDefault="008D0675">
      <w:pPr>
        <w:spacing w:line="259" w:lineRule="auto"/>
        <w:jc w:val="left"/>
      </w:pPr>
    </w:p>
    <w:p w14:paraId="2E1FEDEF" w14:textId="77777777" w:rsidR="006A0ED8" w:rsidRDefault="006A0ED8">
      <w:pPr>
        <w:spacing w:line="259" w:lineRule="auto"/>
        <w:jc w:val="left"/>
      </w:pPr>
    </w:p>
    <w:p w14:paraId="7821C954" w14:textId="77777777" w:rsidR="006A0ED8" w:rsidRDefault="006A0ED8">
      <w:pPr>
        <w:spacing w:line="259" w:lineRule="auto"/>
        <w:jc w:val="left"/>
      </w:pPr>
    </w:p>
    <w:p w14:paraId="547678EC" w14:textId="77777777" w:rsidR="006A0ED8" w:rsidRDefault="006A0ED8">
      <w:pPr>
        <w:spacing w:line="259" w:lineRule="auto"/>
        <w:jc w:val="left"/>
      </w:pPr>
    </w:p>
    <w:p w14:paraId="43F07E53" w14:textId="01B6A18E" w:rsidR="006A0ED8" w:rsidRDefault="006A0ED8">
      <w:pPr>
        <w:spacing w:line="259" w:lineRule="auto"/>
        <w:jc w:val="left"/>
      </w:pPr>
    </w:p>
    <w:p w14:paraId="31567CE6" w14:textId="11C4DB2B" w:rsidR="006A0ED8" w:rsidRDefault="006A0ED8">
      <w:pPr>
        <w:spacing w:line="259" w:lineRule="auto"/>
        <w:jc w:val="left"/>
        <w:sectPr w:rsidR="006A0ED8" w:rsidSect="0078180D">
          <w:pgSz w:w="23808" w:h="16840" w:orient="landscape" w:code="8"/>
          <w:pgMar w:top="1440" w:right="1440" w:bottom="1440" w:left="1440" w:header="709" w:footer="709" w:gutter="0"/>
          <w:lnNumType w:countBy="1" w:restart="continuous"/>
          <w:cols w:space="708"/>
          <w:docGrid w:linePitch="360"/>
        </w:sectPr>
      </w:pPr>
    </w:p>
    <w:p w14:paraId="541F6754" w14:textId="4B6D03CF" w:rsidR="006004CA" w:rsidRDefault="00E91DA9" w:rsidP="006A0ED8">
      <w:pPr>
        <w:pStyle w:val="Caption"/>
      </w:pPr>
      <w:r>
        <w:rPr>
          <w:noProof/>
          <w:lang w:eastAsia="en-NZ"/>
        </w:rPr>
        <w:lastRenderedPageBreak/>
        <mc:AlternateContent>
          <mc:Choice Requires="wps">
            <w:drawing>
              <wp:anchor distT="0" distB="0" distL="114300" distR="114300" simplePos="0" relativeHeight="251592704" behindDoc="0" locked="0" layoutInCell="1" allowOverlap="1" wp14:anchorId="1C22ADB3" wp14:editId="020AB7EB">
                <wp:simplePos x="0" y="0"/>
                <wp:positionH relativeFrom="column">
                  <wp:posOffset>486137</wp:posOffset>
                </wp:positionH>
                <wp:positionV relativeFrom="paragraph">
                  <wp:posOffset>4224759</wp:posOffset>
                </wp:positionV>
                <wp:extent cx="3829050" cy="254635"/>
                <wp:effectExtent l="0" t="0" r="0" b="0"/>
                <wp:wrapSquare wrapText="bothSides"/>
                <wp:docPr id="423" name="Text Box 423"/>
                <wp:cNvGraphicFramePr/>
                <a:graphic xmlns:a="http://schemas.openxmlformats.org/drawingml/2006/main">
                  <a:graphicData uri="http://schemas.microsoft.com/office/word/2010/wordprocessingShape">
                    <wps:wsp>
                      <wps:cNvSpPr txBox="1"/>
                      <wps:spPr>
                        <a:xfrm>
                          <a:off x="0" y="0"/>
                          <a:ext cx="3829050" cy="254635"/>
                        </a:xfrm>
                        <a:prstGeom prst="rect">
                          <a:avLst/>
                        </a:prstGeom>
                        <a:solidFill>
                          <a:prstClr val="white"/>
                        </a:solidFill>
                        <a:ln>
                          <a:noFill/>
                        </a:ln>
                      </wps:spPr>
                      <wps:txbx>
                        <w:txbxContent>
                          <w:p w14:paraId="4A7E0065" w14:textId="4FD275B3" w:rsidR="00947A11" w:rsidRPr="00305CE9" w:rsidRDefault="00947A11" w:rsidP="00E86E7F">
                            <w:pPr>
                              <w:pStyle w:val="Caption"/>
                              <w:jc w:val="center"/>
                              <w:rPr>
                                <w:noProof/>
                              </w:rPr>
                            </w:pPr>
                            <w:bookmarkStart w:id="137" w:name="_Ref52181333"/>
                            <w:bookmarkStart w:id="138" w:name="_Toc66348881"/>
                            <w:r>
                              <w:t xml:space="preserve">Figure </w:t>
                            </w:r>
                            <w:fldSimple w:instr=" SEQ Figure \* ARABIC ">
                              <w:r>
                                <w:rPr>
                                  <w:noProof/>
                                </w:rPr>
                                <w:t>14</w:t>
                              </w:r>
                            </w:fldSimple>
                            <w:bookmarkEnd w:id="137"/>
                            <w:r>
                              <w:t xml:space="preserve">: </w:t>
                            </w:r>
                            <w:r w:rsidRPr="00195FFE">
                              <w:t>Function AW: Add wallets to approved list</w:t>
                            </w:r>
                            <w:bookmarkEnd w:id="13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C22ADB3" id="Text Box 423" o:spid="_x0000_s1038" type="#_x0000_t202" style="position:absolute;left:0;text-align:left;margin-left:38.3pt;margin-top:332.65pt;width:301.5pt;height:20.05pt;z-index:251592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XyMMwIAAGwEAAAOAAAAZHJzL2Uyb0RvYy54bWysVFFv2yAQfp+0/4B4X5w4TdVacaosVaZJ&#10;UVspmfpMMI6RgGNAYme/fgeO063b07QXfNwdB9/33Xn+0GlFTsJ5Caakk9GYEmE4VNIcSvptt/50&#10;R4kPzFRMgRElPQtPHxYfP8xbW4gcGlCVcASLGF+0tqRNCLbIMs8boZkfgRUGgzU4zQJu3SGrHGux&#10;ulZZPh7fZi24yjrgwnv0PvZBukj161rw8FzXXgSiSopvC2l1ad3HNVvMWXFwzDaSX57B/uEVmkmD&#10;l15LPbLAyNHJP0ppyR14qMOIg86griUXCQOimYzfodk2zIqEBcnx9kqT/39l+dPpxRFZlfQmn1Ji&#10;mEaRdqIL5DN0JPqQodb6AhO3FlNDhwFUevB7dEbgXe10/CIkgnHk+nzlN5bj6Jze5ffjGYY4xvLZ&#10;ze10Fstkb6et8+GLAE2iUVKH+iVa2WnjQ586pMTLPChZraVScRMDK+XIiaHWbSODuBT/LUuZmGsg&#10;nuoLRk8WIfZQohW6fZdImeQDzj1UZ4TvoG8hb/la4oUb5sMLc9gzCAvnIDzjUitoSwoXi5IG3I+/&#10;+WM+SolRSlrswZL670fmBCXqq0GRY8MOhhuM/WCYo14BQp3ghFmeTDzgghrM2oF+xfFYxlswxAzH&#10;u0oaBnMV+knA8eJiuUxJ2JaWhY3ZWh5LD8Tuulfm7EWWgII+wdCdrHinTp/b07w8Bqhlki4S27N4&#10;4RtbOol/Gb84M7/uU9bbT2LxEwAA//8DAFBLAwQUAAYACAAAACEAKuVMMt8AAAAKAQAADwAAAGRy&#10;cy9kb3ducmV2LnhtbEyPTU/DMAyG70j8h8hIXBBLGSwbpekEG7vBYR/aOWtMW9E4VZOu3b/HnOBo&#10;v68eP86Wo2vEGbtQe9LwMElAIBXe1lRqOOw39wsQIRqypvGEGi4YYJlfX2UmtX6gLZ53sRQMoZAa&#10;DVWMbSplKCp0Jkx8i8TZl++ciTx2pbSdGRjuGjlNEiWdqYkvVKbFVYXF9653GtS664ctre7Wh/cP&#10;89mW0+Pb5aj17c34+gIi4hj/yvCrz+qQs9PJ92SDaDTMleIms9TsEQQX1PyZNydOktkTyDyT/1/I&#10;fwAAAP//AwBQSwECLQAUAAYACAAAACEAtoM4kv4AAADhAQAAEwAAAAAAAAAAAAAAAAAAAAAAW0Nv&#10;bnRlbnRfVHlwZXNdLnhtbFBLAQItABQABgAIAAAAIQA4/SH/1gAAAJQBAAALAAAAAAAAAAAAAAAA&#10;AC8BAABfcmVscy8ucmVsc1BLAQItABQABgAIAAAAIQDWvXyMMwIAAGwEAAAOAAAAAAAAAAAAAAAA&#10;AC4CAABkcnMvZTJvRG9jLnhtbFBLAQItABQABgAIAAAAIQAq5Uwy3wAAAAoBAAAPAAAAAAAAAAAA&#10;AAAAAI0EAABkcnMvZG93bnJldi54bWxQSwUGAAAAAAQABADzAAAAmQUAAAAA&#10;" stroked="f">
                <v:textbox inset="0,0,0,0">
                  <w:txbxContent>
                    <w:p w14:paraId="4A7E0065" w14:textId="4FD275B3" w:rsidR="00947A11" w:rsidRPr="00305CE9" w:rsidRDefault="00947A11" w:rsidP="00E86E7F">
                      <w:pPr>
                        <w:pStyle w:val="Caption"/>
                        <w:jc w:val="center"/>
                        <w:rPr>
                          <w:noProof/>
                        </w:rPr>
                      </w:pPr>
                      <w:bookmarkStart w:id="139" w:name="_Ref52181333"/>
                      <w:bookmarkStart w:id="140" w:name="_Toc66348881"/>
                      <w:r>
                        <w:t xml:space="preserve">Figure </w:t>
                      </w:r>
                      <w:fldSimple w:instr=" SEQ Figure \* ARABIC ">
                        <w:r>
                          <w:rPr>
                            <w:noProof/>
                          </w:rPr>
                          <w:t>14</w:t>
                        </w:r>
                      </w:fldSimple>
                      <w:bookmarkEnd w:id="139"/>
                      <w:r>
                        <w:t xml:space="preserve">: </w:t>
                      </w:r>
                      <w:r w:rsidRPr="00195FFE">
                        <w:t>Function AW: Add wallets to approved list</w:t>
                      </w:r>
                      <w:bookmarkEnd w:id="140"/>
                    </w:p>
                  </w:txbxContent>
                </v:textbox>
                <w10:wrap type="square"/>
              </v:shape>
            </w:pict>
          </mc:Fallback>
        </mc:AlternateContent>
      </w:r>
      <w:r w:rsidR="005B7206">
        <w:rPr>
          <w:noProof/>
        </w:rPr>
        <w:drawing>
          <wp:anchor distT="0" distB="0" distL="114300" distR="114300" simplePos="0" relativeHeight="251591680" behindDoc="0" locked="0" layoutInCell="1" allowOverlap="1" wp14:anchorId="71073497" wp14:editId="6ED82470">
            <wp:simplePos x="0" y="0"/>
            <wp:positionH relativeFrom="column">
              <wp:posOffset>54758</wp:posOffset>
            </wp:positionH>
            <wp:positionV relativeFrom="paragraph">
              <wp:posOffset>301925</wp:posOffset>
            </wp:positionV>
            <wp:extent cx="4687003" cy="3895490"/>
            <wp:effectExtent l="0" t="0" r="0" b="0"/>
            <wp:wrapSquare wrapText="bothSides"/>
            <wp:docPr id="6" name="Picture 1"/>
            <wp:cNvGraphicFramePr/>
            <a:graphic xmlns:a="http://schemas.openxmlformats.org/drawingml/2006/main">
              <a:graphicData uri="http://schemas.openxmlformats.org/drawingml/2006/picture">
                <pic:pic xmlns:pic="http://schemas.openxmlformats.org/drawingml/2006/picture">
                  <pic:nvPicPr>
                    <pic:cNvPr id="6" name="Picture 1"/>
                    <pic:cNvPicPr/>
                  </pic:nvPicPr>
                  <pic:blipFill>
                    <a:blip r:embed="rId32" cstate="print">
                      <a:extLst>
                        <a:ext uri="{28A0092B-C50C-407E-A947-70E740481C1C}">
                          <a14:useLocalDpi xmlns:a14="http://schemas.microsoft.com/office/drawing/2010/main" val="0"/>
                        </a:ext>
                      </a:extLst>
                    </a:blip>
                    <a:srcRect/>
                    <a:stretch/>
                  </pic:blipFill>
                  <pic:spPr>
                    <a:xfrm>
                      <a:off x="0" y="0"/>
                      <a:ext cx="4687003" cy="3895490"/>
                    </a:xfrm>
                    <a:prstGeom prst="rect">
                      <a:avLst/>
                    </a:prstGeom>
                  </pic:spPr>
                </pic:pic>
              </a:graphicData>
            </a:graphic>
            <wp14:sizeRelH relativeFrom="margin">
              <wp14:pctWidth>0</wp14:pctWidth>
            </wp14:sizeRelH>
          </wp:anchor>
        </w:drawing>
      </w:r>
    </w:p>
    <w:p w14:paraId="21A6248B" w14:textId="78929557" w:rsidR="004022F3" w:rsidRDefault="00E91DA9" w:rsidP="00D73DFC">
      <w:r>
        <w:rPr>
          <w:noProof/>
          <w:lang w:eastAsia="en-NZ"/>
        </w:rPr>
        <mc:AlternateContent>
          <mc:Choice Requires="wps">
            <w:drawing>
              <wp:anchor distT="0" distB="0" distL="114300" distR="114300" simplePos="0" relativeHeight="251601920" behindDoc="0" locked="0" layoutInCell="1" allowOverlap="1" wp14:anchorId="71337B39" wp14:editId="5E0F930D">
                <wp:simplePos x="0" y="0"/>
                <wp:positionH relativeFrom="column">
                  <wp:posOffset>7650866</wp:posOffset>
                </wp:positionH>
                <wp:positionV relativeFrom="paragraph">
                  <wp:posOffset>3922499</wp:posOffset>
                </wp:positionV>
                <wp:extent cx="3302000" cy="254635"/>
                <wp:effectExtent l="0" t="0" r="0" b="0"/>
                <wp:wrapSquare wrapText="bothSides"/>
                <wp:docPr id="424" name="Text Box 424"/>
                <wp:cNvGraphicFramePr/>
                <a:graphic xmlns:a="http://schemas.openxmlformats.org/drawingml/2006/main">
                  <a:graphicData uri="http://schemas.microsoft.com/office/word/2010/wordprocessingShape">
                    <wps:wsp>
                      <wps:cNvSpPr txBox="1"/>
                      <wps:spPr>
                        <a:xfrm>
                          <a:off x="0" y="0"/>
                          <a:ext cx="3302000" cy="254635"/>
                        </a:xfrm>
                        <a:prstGeom prst="rect">
                          <a:avLst/>
                        </a:prstGeom>
                        <a:solidFill>
                          <a:prstClr val="white"/>
                        </a:solidFill>
                        <a:ln>
                          <a:noFill/>
                        </a:ln>
                      </wps:spPr>
                      <wps:txbx>
                        <w:txbxContent>
                          <w:p w14:paraId="0950A4C9" w14:textId="500AF982" w:rsidR="00947A11" w:rsidRPr="00543003" w:rsidRDefault="00947A11" w:rsidP="00E86E7F">
                            <w:pPr>
                              <w:pStyle w:val="Caption"/>
                              <w:jc w:val="center"/>
                              <w:rPr>
                                <w:noProof/>
                              </w:rPr>
                            </w:pPr>
                            <w:bookmarkStart w:id="141" w:name="_Ref52181433"/>
                            <w:bookmarkStart w:id="142" w:name="_Toc66348882"/>
                            <w:r>
                              <w:t xml:space="preserve">Figure </w:t>
                            </w:r>
                            <w:fldSimple w:instr=" SEQ Figure \* ARABIC ">
                              <w:r>
                                <w:rPr>
                                  <w:noProof/>
                                </w:rPr>
                                <w:t>15</w:t>
                              </w:r>
                            </w:fldSimple>
                            <w:bookmarkEnd w:id="141"/>
                            <w:r>
                              <w:t xml:space="preserve">: </w:t>
                            </w:r>
                            <w:r w:rsidRPr="009E726B">
                              <w:t>Function RU: Register User</w:t>
                            </w:r>
                            <w:bookmarkEnd w:id="14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337B39" id="Text Box 424" o:spid="_x0000_s1039" type="#_x0000_t202" style="position:absolute;left:0;text-align:left;margin-left:602.45pt;margin-top:308.85pt;width:260pt;height:20.05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KhNMgIAAGwEAAAOAAAAZHJzL2Uyb0RvYy54bWysVE1vGyEQvVfqf0Dc6/VXosryOnIduapk&#10;JZHsKmfMghcJGArYu+mv78DuOmnaU9ULO8wMA++9mV3etUaTi/BBgS3pZDSmRFgOlbKnkn4/bD99&#10;piREZiumwYqSvohA71YfPywbtxBTqEFXwhMsYsOicSWtY3SLogi8FoaFEThhMSjBGxZx609F5VmD&#10;1Y0upuPxbdGAr5wHLkJA730XpKtcX0rB46OUQUSiS4pvi3n1eT2mtVgt2eLkmasV75/B/uEVhimL&#10;l15L3bPIyNmrP0oZxT0EkHHEwRQgpeIiY0A0k/E7NPuaOZGxIDnBXWkK/68sf7g8eaKqks6nc0os&#10;MyjSQbSRfIGWJB8y1LiwwMS9w9TYYgCVHvwBnQl4K71JX4REMI5cv1z5TeU4OmezMWqGIY6x6c38&#10;dnaTyhSvp50P8asAQ5JRUo/6ZVrZZRdilzqkpMsCaFVtldZpkwIb7cmFodZNraLoi/+WpW3KtZBO&#10;dQWTp0gQOyjJiu2xzaRMZgPOI1QvCN9D10LB8a3CC3csxCfmsWcQFs5BfMRFamhKCr1FSQ3+59/8&#10;KR+lxCglDfZgScOPM/OCEv3NosipYQfDD8ZxMOzZbAChTnDCHM8mHvBRD6b0YJ5xPNbpFgwxy/Gu&#10;ksbB3MRuEnC8uFivcxK2pWNxZ/eOp9IDsYf2mXnXyxJR0AcYupMt3qnT5XY0r88RpMrSJWI7Fnu+&#10;saWz+P34pZl5u89Zrz+J1S8AAAD//wMAUEsDBBQABgAIAAAAIQDjKuYQ4AAAAA0BAAAPAAAAZHJz&#10;L2Rvd25yZXYueG1sTI/BTsMwEETvSPyDtUhcEHUaQVPSOBW0cINDS9WzG2+TiHgdxU6T/j2bExxn&#10;9ml2JluPthEX7HztSMF8FoFAKpypqVRw+P54XILwQZPRjSNUcEUP6/z2JtOpcQPt8LIPpeAQ8qlW&#10;UIXQplL6okKr/cy1SHw7u87qwLIrpen0wOG2kXEULaTVNfGHSre4qbD42fdWwWLb9cOONg/bw/un&#10;/mrL+Ph2PSp1fze+rkAEHMMfDFN9rg45dzq5nowXDes4enphltPmSQJiQpJ4sk5sPSdLkHkm/6/I&#10;fwEAAP//AwBQSwECLQAUAAYACAAAACEAtoM4kv4AAADhAQAAEwAAAAAAAAAAAAAAAAAAAAAAW0Nv&#10;bnRlbnRfVHlwZXNdLnhtbFBLAQItABQABgAIAAAAIQA4/SH/1gAAAJQBAAALAAAAAAAAAAAAAAAA&#10;AC8BAABfcmVscy8ucmVsc1BLAQItABQABgAIAAAAIQAj0KhNMgIAAGwEAAAOAAAAAAAAAAAAAAAA&#10;AC4CAABkcnMvZTJvRG9jLnhtbFBLAQItABQABgAIAAAAIQDjKuYQ4AAAAA0BAAAPAAAAAAAAAAAA&#10;AAAAAIwEAABkcnMvZG93bnJldi54bWxQSwUGAAAAAAQABADzAAAAmQUAAAAA&#10;" stroked="f">
                <v:textbox inset="0,0,0,0">
                  <w:txbxContent>
                    <w:p w14:paraId="0950A4C9" w14:textId="500AF982" w:rsidR="00947A11" w:rsidRPr="00543003" w:rsidRDefault="00947A11" w:rsidP="00E86E7F">
                      <w:pPr>
                        <w:pStyle w:val="Caption"/>
                        <w:jc w:val="center"/>
                        <w:rPr>
                          <w:noProof/>
                        </w:rPr>
                      </w:pPr>
                      <w:bookmarkStart w:id="143" w:name="_Ref52181433"/>
                      <w:bookmarkStart w:id="144" w:name="_Toc66348882"/>
                      <w:r>
                        <w:t xml:space="preserve">Figure </w:t>
                      </w:r>
                      <w:fldSimple w:instr=" SEQ Figure \* ARABIC ">
                        <w:r>
                          <w:rPr>
                            <w:noProof/>
                          </w:rPr>
                          <w:t>15</w:t>
                        </w:r>
                      </w:fldSimple>
                      <w:bookmarkEnd w:id="143"/>
                      <w:r>
                        <w:t xml:space="preserve">: </w:t>
                      </w:r>
                      <w:r w:rsidRPr="009E726B">
                        <w:t>Function RU: Register User</w:t>
                      </w:r>
                      <w:bookmarkEnd w:id="144"/>
                    </w:p>
                  </w:txbxContent>
                </v:textbox>
                <w10:wrap type="square"/>
              </v:shape>
            </w:pict>
          </mc:Fallback>
        </mc:AlternateContent>
      </w:r>
      <w:r>
        <w:rPr>
          <w:noProof/>
        </w:rPr>
        <w:drawing>
          <wp:anchor distT="0" distB="0" distL="114300" distR="114300" simplePos="0" relativeHeight="251600896" behindDoc="0" locked="0" layoutInCell="1" allowOverlap="1" wp14:anchorId="425F87A1" wp14:editId="650BBDCD">
            <wp:simplePos x="0" y="0"/>
            <wp:positionH relativeFrom="column">
              <wp:posOffset>6944810</wp:posOffset>
            </wp:positionH>
            <wp:positionV relativeFrom="paragraph">
              <wp:posOffset>-1318</wp:posOffset>
            </wp:positionV>
            <wp:extent cx="4711700" cy="3923030"/>
            <wp:effectExtent l="0" t="0" r="0" b="1270"/>
            <wp:wrapSquare wrapText="bothSides"/>
            <wp:docPr id="9" name="Picture 2"/>
            <wp:cNvGraphicFramePr/>
            <a:graphic xmlns:a="http://schemas.openxmlformats.org/drawingml/2006/main">
              <a:graphicData uri="http://schemas.openxmlformats.org/drawingml/2006/picture">
                <pic:pic xmlns:pic="http://schemas.openxmlformats.org/drawingml/2006/picture">
                  <pic:nvPicPr>
                    <pic:cNvPr id="9" name="Picture 2"/>
                    <pic:cNvPicPr/>
                  </pic:nvPicPr>
                  <pic:blipFill>
                    <a:blip r:embed="rId33" cstate="print">
                      <a:extLst>
                        <a:ext uri="{28A0092B-C50C-407E-A947-70E740481C1C}">
                          <a14:useLocalDpi xmlns:a14="http://schemas.microsoft.com/office/drawing/2010/main" val="0"/>
                        </a:ext>
                      </a:extLst>
                    </a:blip>
                    <a:srcRect/>
                    <a:stretch/>
                  </pic:blipFill>
                  <pic:spPr>
                    <a:xfrm>
                      <a:off x="0" y="0"/>
                      <a:ext cx="4711700" cy="3923030"/>
                    </a:xfrm>
                    <a:prstGeom prst="rect">
                      <a:avLst/>
                    </a:prstGeom>
                  </pic:spPr>
                </pic:pic>
              </a:graphicData>
            </a:graphic>
          </wp:anchor>
        </w:drawing>
      </w:r>
    </w:p>
    <w:p w14:paraId="61D8C388" w14:textId="74312D3B" w:rsidR="004022F3" w:rsidRDefault="004022F3" w:rsidP="00D73DFC"/>
    <w:p w14:paraId="0810DB99" w14:textId="691CE8D1" w:rsidR="006A0ED8" w:rsidRDefault="00E91DA9" w:rsidP="006A0ED8">
      <w:r>
        <w:rPr>
          <w:noProof/>
          <w:lang w:eastAsia="en-NZ"/>
        </w:rPr>
        <mc:AlternateContent>
          <mc:Choice Requires="wps">
            <w:drawing>
              <wp:anchor distT="0" distB="0" distL="114300" distR="114300" simplePos="0" relativeHeight="251610112" behindDoc="0" locked="0" layoutInCell="1" allowOverlap="1" wp14:anchorId="3D5264DE" wp14:editId="12ACBE0C">
                <wp:simplePos x="0" y="0"/>
                <wp:positionH relativeFrom="column">
                  <wp:posOffset>682906</wp:posOffset>
                </wp:positionH>
                <wp:positionV relativeFrom="paragraph">
                  <wp:posOffset>7219870</wp:posOffset>
                </wp:positionV>
                <wp:extent cx="3459480" cy="237490"/>
                <wp:effectExtent l="0" t="0" r="7620" b="0"/>
                <wp:wrapSquare wrapText="bothSides"/>
                <wp:docPr id="426" name="Text Box 426"/>
                <wp:cNvGraphicFramePr/>
                <a:graphic xmlns:a="http://schemas.openxmlformats.org/drawingml/2006/main">
                  <a:graphicData uri="http://schemas.microsoft.com/office/word/2010/wordprocessingShape">
                    <wps:wsp>
                      <wps:cNvSpPr txBox="1"/>
                      <wps:spPr>
                        <a:xfrm>
                          <a:off x="0" y="0"/>
                          <a:ext cx="3459480" cy="237490"/>
                        </a:xfrm>
                        <a:prstGeom prst="rect">
                          <a:avLst/>
                        </a:prstGeom>
                        <a:solidFill>
                          <a:prstClr val="white"/>
                        </a:solidFill>
                        <a:ln>
                          <a:noFill/>
                        </a:ln>
                      </wps:spPr>
                      <wps:txbx>
                        <w:txbxContent>
                          <w:p w14:paraId="5B75CDDD" w14:textId="10B2E82A" w:rsidR="00947A11" w:rsidRPr="000B7E5E" w:rsidRDefault="00947A11" w:rsidP="00E86E7F">
                            <w:pPr>
                              <w:pStyle w:val="Caption"/>
                              <w:jc w:val="center"/>
                              <w:rPr>
                                <w:noProof/>
                              </w:rPr>
                            </w:pPr>
                            <w:bookmarkStart w:id="145" w:name="_Ref52181633"/>
                            <w:bookmarkStart w:id="146" w:name="_Toc66348883"/>
                            <w:r>
                              <w:t xml:space="preserve">Figure </w:t>
                            </w:r>
                            <w:fldSimple w:instr=" SEQ Figure \* ARABIC ">
                              <w:r>
                                <w:rPr>
                                  <w:noProof/>
                                </w:rPr>
                                <w:t>16</w:t>
                              </w:r>
                            </w:fldSimple>
                            <w:bookmarkEnd w:id="145"/>
                            <w:r>
                              <w:t>: Function CE: Capture BIM model data</w:t>
                            </w:r>
                            <w:bookmarkEnd w:id="14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D5264DE" id="Text Box 426" o:spid="_x0000_s1040" type="#_x0000_t202" style="position:absolute;left:0;text-align:left;margin-left:53.75pt;margin-top:568.5pt;width:272.4pt;height:18.7pt;z-index:2516101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dRSNgIAAGwEAAAOAAAAZHJzL2Uyb0RvYy54bWysVFFv2yAQfp+0/4B4X5ykWddacaosVaZJ&#10;VVspmfpMMMRIwDEgsbNfvwPH6dbtadoLPu6Og+/77jy/64wmR+GDAlvRyWhMibAcamX3Ff22XX+4&#10;oSREZmumwYqKnkSgd4v37+atK8UUGtC18ASL2FC2rqJNjK4sisAbYVgYgRMWgxK8YRG3fl/UnrVY&#10;3ehiOh5fFy342nngIgT03vdBusj1pRQ8PkkZRCS6ovi2mFef111ai8WclXvPXKP4+RnsH15hmLJ4&#10;6aXUPYuMHLz6o5RR3EMAGUccTAFSKi4yBkQzGb9Bs2mYExkLkhPchabw/8ryx+OzJ6qu6Gx6TYll&#10;BkXaii6Sz9CR5EOGWhdKTNw4TI0dBlDpwR/QmYB30pv0RUgE48j16cJvKsfReTX7eDu7wRDH2PTq&#10;0+w2C1C8nnY+xC8CDElGRT3ql2llx4cQ8SWYOqSkywJoVa+V1mmTAivtyZGh1m2jokhvxBO/ZWmb&#10;ci2kU304eYoEsYeSrNjtukzKZDbg3EF9Qvge+hYKjq8VXvjAQnxmHnsGYeEcxCdcpIa2onC2KGnA&#10;//ibP+WjlBilpMUerGj4fmBeUKK/WhQ5Nexg+MHYDYY9mBUg1AlOmOPZxAM+6sGUHswLjscy3YIh&#10;ZjneVdE4mKvYTwKOFxfLZU7CtnQsPtiN46n0QOy2e2HenWWJKOgjDN3Jyjfq9Lk9zctDBKmydInY&#10;nsUz39jSWZ/z+KWZ+XWfs15/EoufAAAA//8DAFBLAwQUAAYACAAAACEA+PCcvOEAAAANAQAADwAA&#10;AGRycy9kb3ducmV2LnhtbEyPQU/DMAyF70j8h8hIXBBL120tKk0n2OAGh41p56w1bUXjVEm6dv8e&#10;7wQ3P/vp+Xv5ejKdOKPzrSUF81kEAqm0VUu1gsPX++MTCB80VbqzhAou6GFd3N7kOqvsSDs870Mt&#10;OIR8phU0IfSZlL5s0Gg/sz0S376tMzqwdLWsnB453HQyjqJEGt0Sf2h0j5sGy5/9YBQkWzeMO9o8&#10;bA9vH/qzr+Pj6+Wo1P3d9PIMIuAU/sxwxWd0KJjpZAeqvOhYR+mKrTzMFym3YkuyihcgTtdVulyC&#10;LHL5v0XxCwAA//8DAFBLAQItABQABgAIAAAAIQC2gziS/gAAAOEBAAATAAAAAAAAAAAAAAAAAAAA&#10;AABbQ29udGVudF9UeXBlc10ueG1sUEsBAi0AFAAGAAgAAAAhADj9If/WAAAAlAEAAAsAAAAAAAAA&#10;AAAAAAAALwEAAF9yZWxzLy5yZWxzUEsBAi0AFAAGAAgAAAAhAA9t1FI2AgAAbAQAAA4AAAAAAAAA&#10;AAAAAAAALgIAAGRycy9lMm9Eb2MueG1sUEsBAi0AFAAGAAgAAAAhAPjwnLzhAAAADQEAAA8AAAAA&#10;AAAAAAAAAAAAkAQAAGRycy9kb3ducmV2LnhtbFBLBQYAAAAABAAEAPMAAACeBQAAAAA=&#10;" stroked="f">
                <v:textbox inset="0,0,0,0">
                  <w:txbxContent>
                    <w:p w14:paraId="5B75CDDD" w14:textId="10B2E82A" w:rsidR="00947A11" w:rsidRPr="000B7E5E" w:rsidRDefault="00947A11" w:rsidP="00E86E7F">
                      <w:pPr>
                        <w:pStyle w:val="Caption"/>
                        <w:jc w:val="center"/>
                        <w:rPr>
                          <w:noProof/>
                        </w:rPr>
                      </w:pPr>
                      <w:bookmarkStart w:id="147" w:name="_Ref52181633"/>
                      <w:bookmarkStart w:id="148" w:name="_Toc66348883"/>
                      <w:r>
                        <w:t xml:space="preserve">Figure </w:t>
                      </w:r>
                      <w:fldSimple w:instr=" SEQ Figure \* ARABIC ">
                        <w:r>
                          <w:rPr>
                            <w:noProof/>
                          </w:rPr>
                          <w:t>16</w:t>
                        </w:r>
                      </w:fldSimple>
                      <w:bookmarkEnd w:id="147"/>
                      <w:r>
                        <w:t>: Function CE: Capture BIM model data</w:t>
                      </w:r>
                      <w:bookmarkEnd w:id="148"/>
                    </w:p>
                  </w:txbxContent>
                </v:textbox>
                <w10:wrap type="square"/>
              </v:shape>
            </w:pict>
          </mc:Fallback>
        </mc:AlternateContent>
      </w:r>
      <w:r>
        <w:rPr>
          <w:noProof/>
          <w:lang w:eastAsia="en-NZ"/>
        </w:rPr>
        <w:drawing>
          <wp:anchor distT="0" distB="0" distL="114300" distR="114300" simplePos="0" relativeHeight="251609088" behindDoc="0" locked="0" layoutInCell="1" allowOverlap="1" wp14:anchorId="4B146A0D" wp14:editId="0B183DC1">
            <wp:simplePos x="0" y="0"/>
            <wp:positionH relativeFrom="column">
              <wp:posOffset>-34724</wp:posOffset>
            </wp:positionH>
            <wp:positionV relativeFrom="paragraph">
              <wp:posOffset>3608568</wp:posOffset>
            </wp:positionV>
            <wp:extent cx="4839970" cy="3602355"/>
            <wp:effectExtent l="0" t="0" r="0" b="0"/>
            <wp:wrapSquare wrapText="bothSides"/>
            <wp:docPr id="420" name="Picture 420"/>
            <wp:cNvGraphicFramePr/>
            <a:graphic xmlns:a="http://schemas.openxmlformats.org/drawingml/2006/main">
              <a:graphicData uri="http://schemas.openxmlformats.org/drawingml/2006/picture">
                <pic:pic xmlns:pic="http://schemas.openxmlformats.org/drawingml/2006/picture">
                  <pic:nvPicPr>
                    <pic:cNvPr id="420" name="Picture 420"/>
                    <pic:cNvPicPr/>
                  </pic:nvPicPr>
                  <pic:blipFill>
                    <a:blip r:embed="rId34" cstate="print">
                      <a:extLst>
                        <a:ext uri="{28A0092B-C50C-407E-A947-70E740481C1C}">
                          <a14:useLocalDpi xmlns:a14="http://schemas.microsoft.com/office/drawing/2010/main" val="0"/>
                        </a:ext>
                      </a:extLst>
                    </a:blip>
                    <a:srcRect/>
                    <a:stretch/>
                  </pic:blipFill>
                  <pic:spPr>
                    <a:xfrm>
                      <a:off x="0" y="0"/>
                      <a:ext cx="4839970" cy="3602355"/>
                    </a:xfrm>
                    <a:prstGeom prst="rect">
                      <a:avLst/>
                    </a:prstGeom>
                  </pic:spPr>
                </pic:pic>
              </a:graphicData>
            </a:graphic>
          </wp:anchor>
        </w:drawing>
      </w:r>
    </w:p>
    <w:p w14:paraId="14CB7A5E" w14:textId="567F34E4" w:rsidR="006A0ED8" w:rsidRDefault="00E91DA9" w:rsidP="006A0ED8">
      <w:r>
        <w:rPr>
          <w:noProof/>
          <w:lang w:eastAsia="en-NZ"/>
        </w:rPr>
        <w:drawing>
          <wp:anchor distT="0" distB="0" distL="114300" distR="114300" simplePos="0" relativeHeight="251615232" behindDoc="0" locked="0" layoutInCell="1" allowOverlap="1" wp14:anchorId="72EE0C19" wp14:editId="0E71670B">
            <wp:simplePos x="0" y="0"/>
            <wp:positionH relativeFrom="column">
              <wp:posOffset>6863787</wp:posOffset>
            </wp:positionH>
            <wp:positionV relativeFrom="paragraph">
              <wp:posOffset>2959679</wp:posOffset>
            </wp:positionV>
            <wp:extent cx="4503420" cy="3866515"/>
            <wp:effectExtent l="0" t="0" r="0" b="635"/>
            <wp:wrapSquare wrapText="bothSides"/>
            <wp:docPr id="429" name="Picture 429"/>
            <wp:cNvGraphicFramePr/>
            <a:graphic xmlns:a="http://schemas.openxmlformats.org/drawingml/2006/main">
              <a:graphicData uri="http://schemas.openxmlformats.org/drawingml/2006/picture">
                <pic:pic xmlns:pic="http://schemas.openxmlformats.org/drawingml/2006/picture">
                  <pic:nvPicPr>
                    <pic:cNvPr id="429" name="Picture 429"/>
                    <pic:cNvPicPr/>
                  </pic:nvPicPr>
                  <pic:blipFill>
                    <a:blip r:embed="rId35" cstate="print">
                      <a:extLst>
                        <a:ext uri="{28A0092B-C50C-407E-A947-70E740481C1C}">
                          <a14:useLocalDpi xmlns:a14="http://schemas.microsoft.com/office/drawing/2010/main" val="0"/>
                        </a:ext>
                      </a:extLst>
                    </a:blip>
                    <a:srcRect/>
                    <a:stretch/>
                  </pic:blipFill>
                  <pic:spPr>
                    <a:xfrm>
                      <a:off x="0" y="0"/>
                      <a:ext cx="4503420" cy="3866515"/>
                    </a:xfrm>
                    <a:prstGeom prst="rect">
                      <a:avLst/>
                    </a:prstGeom>
                  </pic:spPr>
                </pic:pic>
              </a:graphicData>
            </a:graphic>
          </wp:anchor>
        </w:drawing>
      </w:r>
      <w:r w:rsidR="00852CA1">
        <w:rPr>
          <w:noProof/>
          <w:lang w:eastAsia="en-NZ"/>
        </w:rPr>
        <mc:AlternateContent>
          <mc:Choice Requires="wps">
            <w:drawing>
              <wp:anchor distT="0" distB="0" distL="114300" distR="114300" simplePos="0" relativeHeight="251616256" behindDoc="0" locked="0" layoutInCell="1" allowOverlap="1" wp14:anchorId="1A0AC62E" wp14:editId="151C798A">
                <wp:simplePos x="0" y="0"/>
                <wp:positionH relativeFrom="column">
                  <wp:posOffset>6784975</wp:posOffset>
                </wp:positionH>
                <wp:positionV relativeFrom="paragraph">
                  <wp:posOffset>6844030</wp:posOffset>
                </wp:positionV>
                <wp:extent cx="4579620" cy="346075"/>
                <wp:effectExtent l="0" t="0" r="0" b="0"/>
                <wp:wrapSquare wrapText="bothSides"/>
                <wp:docPr id="146" name="Text Box 146"/>
                <wp:cNvGraphicFramePr/>
                <a:graphic xmlns:a="http://schemas.openxmlformats.org/drawingml/2006/main">
                  <a:graphicData uri="http://schemas.microsoft.com/office/word/2010/wordprocessingShape">
                    <wps:wsp>
                      <wps:cNvSpPr txBox="1"/>
                      <wps:spPr>
                        <a:xfrm>
                          <a:off x="0" y="0"/>
                          <a:ext cx="4579620" cy="346075"/>
                        </a:xfrm>
                        <a:prstGeom prst="rect">
                          <a:avLst/>
                        </a:prstGeom>
                        <a:solidFill>
                          <a:prstClr val="white"/>
                        </a:solidFill>
                        <a:ln>
                          <a:noFill/>
                        </a:ln>
                      </wps:spPr>
                      <wps:txbx>
                        <w:txbxContent>
                          <w:p w14:paraId="0A64C4B6" w14:textId="33026DF5" w:rsidR="00947A11" w:rsidRPr="00D82F6E" w:rsidRDefault="00947A11" w:rsidP="00E86E7F">
                            <w:pPr>
                              <w:pStyle w:val="Caption"/>
                              <w:jc w:val="center"/>
                            </w:pPr>
                            <w:bookmarkStart w:id="149" w:name="_Ref52181642"/>
                            <w:bookmarkStart w:id="150" w:name="_Toc66348884"/>
                            <w:r>
                              <w:t xml:space="preserve">Figure </w:t>
                            </w:r>
                            <w:fldSimple w:instr=" SEQ Figure \* ARABIC ">
                              <w:r>
                                <w:rPr>
                                  <w:noProof/>
                                </w:rPr>
                                <w:t>17</w:t>
                              </w:r>
                            </w:fldSimple>
                            <w:bookmarkEnd w:id="149"/>
                            <w:r>
                              <w:t>: Function OE: Compare and capture BIM model modification data</w:t>
                            </w:r>
                            <w:bookmarkEnd w:id="150"/>
                            <w: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A0AC62E" id="Text Box 146" o:spid="_x0000_s1041" type="#_x0000_t202" style="position:absolute;left:0;text-align:left;margin-left:534.25pt;margin-top:538.9pt;width:360.6pt;height:27.25pt;z-index:2516162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mxNMQIAAGwEAAAOAAAAZHJzL2Uyb0RvYy54bWysVFFv2yAQfp+0/4B4X5xkadpZcaosVaZJ&#10;VVspmfpMMMRImGNAYme/fge2k63b07QXfNx9HNz33Xlx39aanITzCkxBJ6MxJcJwKJU5FPTbbvPh&#10;jhIfmCmZBiMKehae3i/fv1s0NhdTqECXwhFMYnze2IJWIdg8yzyvRM38CKwwGJTgahZw6w5Z6ViD&#10;2WudTcfjedaAK60DLrxH70MXpMuUX0rBw7OUXgSiC4pvC2l1ad3HNVsuWH5wzFaK989g//CKmimD&#10;l15SPbDAyNGpP1LVijvwIMOIQ52BlIqLVANWMxm/qWZbMStSLUiOtxea/P9Ly59OL46oErWbzSkx&#10;rEaRdqIN5DO0JPqQocb6HIFbi9DQYgDRg9+jMxbeSlfHL5ZEMI5cny/8xnQcnbOb20/zKYY4xj7O&#10;5uPbm5gmu562zocvAmoSjYI61C/Ryk6PPnTQARIv86BVuVFax00MrLUjJ4ZaN5UKok/+G0qbiDUQ&#10;T3UJoyeLJXalRCu0+7YjJT0wuvZQnrF8B10Lecs3Ci98ZD68MIc9g2XhHIRnXKSGpqDQW5RU4H78&#10;zR/xKCVGKWmwBwvqvx+ZE5TorwZFjg07GG4w9oNhjvUasNQJTpjlycQDLujBlA7qVxyPVbwFQ8xw&#10;vKugYTDXoZsEHC8uVqsEwra0LDyareUx9UDsrn1lzvayBBT0CYbuZPkbdTpsR/PqGECqJN2VxZ5v&#10;bOkkfj9+cWZ+3SfU9Sex/AkAAP//AwBQSwMEFAAGAAgAAAAhAMgufJ3iAAAADwEAAA8AAABkcnMv&#10;ZG93bnJldi54bWxMj8FOwzAQRO9I/IO1SFwQdZqKJIQ4FbRwK4eWqmc3NklEvI5sp0n/ns0JbjPa&#10;p9mZYj2Zjl20861FActFBExjZVWLtYDj18djBswHiUp2FrWAq/awLm9vCpkrO+JeXw6hZhSCPpcC&#10;mhD6nHNfNdpIv7C9Rrp9W2dkIOtqrpwcKdx0PI6ihBvZIn1oZK83ja5+DoMRkGzdMO5x87A9vu/k&#10;Z1/Hp7frSYj7u+n1BVjQU/iDYa5P1aGkTmc7oPKsIx8l2ROxs0pTWjEzafacAjuTWq7iFfCy4P93&#10;lL8AAAD//wMAUEsBAi0AFAAGAAgAAAAhALaDOJL+AAAA4QEAABMAAAAAAAAAAAAAAAAAAAAAAFtD&#10;b250ZW50X1R5cGVzXS54bWxQSwECLQAUAAYACAAAACEAOP0h/9YAAACUAQAACwAAAAAAAAAAAAAA&#10;AAAvAQAAX3JlbHMvLnJlbHNQSwECLQAUAAYACAAAACEAPb5sTTECAABsBAAADgAAAAAAAAAAAAAA&#10;AAAuAgAAZHJzL2Uyb0RvYy54bWxQSwECLQAUAAYACAAAACEAyC58neIAAAAPAQAADwAAAAAAAAAA&#10;AAAAAACLBAAAZHJzL2Rvd25yZXYueG1sUEsFBgAAAAAEAAQA8wAAAJoFAAAAAA==&#10;" stroked="f">
                <v:textbox inset="0,0,0,0">
                  <w:txbxContent>
                    <w:p w14:paraId="0A64C4B6" w14:textId="33026DF5" w:rsidR="00947A11" w:rsidRPr="00D82F6E" w:rsidRDefault="00947A11" w:rsidP="00E86E7F">
                      <w:pPr>
                        <w:pStyle w:val="Caption"/>
                        <w:jc w:val="center"/>
                      </w:pPr>
                      <w:bookmarkStart w:id="151" w:name="_Ref52181642"/>
                      <w:bookmarkStart w:id="152" w:name="_Toc66348884"/>
                      <w:r>
                        <w:t xml:space="preserve">Figure </w:t>
                      </w:r>
                      <w:fldSimple w:instr=" SEQ Figure \* ARABIC ">
                        <w:r>
                          <w:rPr>
                            <w:noProof/>
                          </w:rPr>
                          <w:t>17</w:t>
                        </w:r>
                      </w:fldSimple>
                      <w:bookmarkEnd w:id="151"/>
                      <w:r>
                        <w:t>: Function OE: Compare and capture BIM model modification data</w:t>
                      </w:r>
                      <w:bookmarkEnd w:id="152"/>
                      <w:r>
                        <w:t xml:space="preserve"> </w:t>
                      </w:r>
                    </w:p>
                  </w:txbxContent>
                </v:textbox>
                <w10:wrap type="square"/>
              </v:shape>
            </w:pict>
          </mc:Fallback>
        </mc:AlternateContent>
      </w:r>
    </w:p>
    <w:p w14:paraId="6C9F1914" w14:textId="77777777" w:rsidR="006A0ED8" w:rsidRDefault="006A0ED8" w:rsidP="006A0ED8">
      <w:pPr>
        <w:sectPr w:rsidR="006A0ED8" w:rsidSect="00726425">
          <w:pgSz w:w="23808" w:h="16840" w:orient="landscape" w:code="8"/>
          <w:pgMar w:top="1440" w:right="1440" w:bottom="1440" w:left="1440" w:header="709" w:footer="709" w:gutter="0"/>
          <w:lnNumType w:countBy="1" w:restart="continuous"/>
          <w:cols w:space="708"/>
          <w:docGrid w:linePitch="360"/>
        </w:sectPr>
      </w:pPr>
    </w:p>
    <w:p w14:paraId="61420EAA" w14:textId="5D3807E8" w:rsidR="004022F3" w:rsidRDefault="00852CA1" w:rsidP="00D73DFC">
      <w:r>
        <w:rPr>
          <w:noProof/>
        </w:rPr>
        <w:lastRenderedPageBreak/>
        <mc:AlternateContent>
          <mc:Choice Requires="wps">
            <w:drawing>
              <wp:anchor distT="0" distB="0" distL="114300" distR="114300" simplePos="0" relativeHeight="251620352" behindDoc="0" locked="0" layoutInCell="1" allowOverlap="1" wp14:anchorId="7254D7B6" wp14:editId="5AA1054E">
                <wp:simplePos x="0" y="0"/>
                <wp:positionH relativeFrom="column">
                  <wp:posOffset>227330</wp:posOffset>
                </wp:positionH>
                <wp:positionV relativeFrom="paragraph">
                  <wp:posOffset>4149725</wp:posOffset>
                </wp:positionV>
                <wp:extent cx="3656330" cy="276225"/>
                <wp:effectExtent l="0" t="0" r="1270" b="9525"/>
                <wp:wrapSquare wrapText="bothSides"/>
                <wp:docPr id="156" name="Text Box 156"/>
                <wp:cNvGraphicFramePr/>
                <a:graphic xmlns:a="http://schemas.openxmlformats.org/drawingml/2006/main">
                  <a:graphicData uri="http://schemas.microsoft.com/office/word/2010/wordprocessingShape">
                    <wps:wsp>
                      <wps:cNvSpPr txBox="1"/>
                      <wps:spPr>
                        <a:xfrm>
                          <a:off x="0" y="0"/>
                          <a:ext cx="3656330" cy="276225"/>
                        </a:xfrm>
                        <a:prstGeom prst="rect">
                          <a:avLst/>
                        </a:prstGeom>
                        <a:solidFill>
                          <a:prstClr val="white"/>
                        </a:solidFill>
                        <a:ln>
                          <a:noFill/>
                        </a:ln>
                      </wps:spPr>
                      <wps:txbx>
                        <w:txbxContent>
                          <w:p w14:paraId="7691D287" w14:textId="0DEA593F" w:rsidR="00947A11" w:rsidRPr="00947F6C" w:rsidRDefault="00947A11" w:rsidP="00E86E7F">
                            <w:pPr>
                              <w:pStyle w:val="Caption"/>
                              <w:jc w:val="center"/>
                            </w:pPr>
                            <w:bookmarkStart w:id="153" w:name="_Ref52181810"/>
                            <w:bookmarkStart w:id="154" w:name="_Toc66348885"/>
                            <w:r>
                              <w:t xml:space="preserve">Figure </w:t>
                            </w:r>
                            <w:fldSimple w:instr=" SEQ Figure \* ARABIC ">
                              <w:r>
                                <w:rPr>
                                  <w:noProof/>
                                </w:rPr>
                                <w:t>18</w:t>
                              </w:r>
                            </w:fldSimple>
                            <w:bookmarkEnd w:id="153"/>
                            <w:r>
                              <w:t>: Function RT: Record a Transaction</w:t>
                            </w:r>
                            <w:bookmarkEnd w:id="15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254D7B6" id="Text Box 156" o:spid="_x0000_s1042" type="#_x0000_t202" style="position:absolute;left:0;text-align:left;margin-left:17.9pt;margin-top:326.75pt;width:287.9pt;height:21.75pt;z-index:2516203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8Tr3MQIAAGwEAAAOAAAAZHJzL2Uyb0RvYy54bWysVE1v2zAMvQ/YfxB0X5wPJBuMOEWWIsOA&#10;oC2QDD0rshwLkESNUmJ3v36UHadbt9Owi0yRFKX3HunlXWsNuygMGlzBJ6MxZ8pJKLU7FfzbYfvh&#10;E2chClcKA04V/EUFfrd6/27Z+FxNoQZTKmRUxIW88QWvY/R5lgVZKyvCCLxyFKwArYi0xVNWomio&#10;ujXZdDxeZA1g6RGkCoG8932Qr7r6VaVkfKyqoCIzBae3xW7Fbj2mNVstRX5C4Wstr88Q//AKK7Sj&#10;S2+l7kUU7Iz6j1JWS4QAVRxJsBlUlZaqw0BoJuM3aPa18KrDQuQEf6Mp/L+y8uHyhEyXpN18wZkT&#10;lkQ6qDayz9Cy5COGGh9yStx7So0tBSh78AdyJuBthTZ9CRKjOHH9cuM3lZPknC3mi9mMQpJi04+L&#10;6XSeymSvpz2G+EWBZckoOJJ+Ha3isguxTx1S0mUBjC632pi0SYGNQXYRpHVT66iuxX/LMi7lOkin&#10;+oLJkyWIPZRkxfbY9qTc8B+hfCH4CH0LBS+3mi7ciRCfBFLPECyag/hIS2WgKThcLc5qwB9/86d8&#10;kpKinDXUgwUP388CFWfmqyORU8MOBg7GcTDc2W6AoE5owrzsTDqA0QxmhWCfaTzW6RYKCSfproLH&#10;wdzEfhJovKRar7skaksv4s7tvUylB2IP7bNAf5UlkqAPMHSnyN+o0+f2NK/PESrdSZeI7Vm88k0t&#10;3Yl/Hb80M7/uu6zXn8TqJwAAAP//AwBQSwMEFAAGAAgAAAAhAOW827ngAAAACgEAAA8AAABkcnMv&#10;ZG93bnJldi54bWxMj01PwzAMhu9I/IfISFwQS7upZZSmE2xwG4d9aOesMW1F41RNunb/HnOCmy2/&#10;evy8+Wqyrbhg7xtHCuJZBAKpdKahSsHx8PG4BOGDJqNbR6jgih5Wxe1NrjPjRtrhZR8qwRDymVZQ&#10;h9BlUvqyRqv9zHVIfPtyvdWB176Sptcjw20r51GUSqsb4g+17nBdY/m9H6yCdNMP447WD5vj+1Z/&#10;dtX89HY9KXV/N72+gAg4hb8w/OqzOhTsdHYDGS9aBYuEzQOzkkUCggNpHKcgzjw8P0Ugi1z+r1D8&#10;AAAA//8DAFBLAQItABQABgAIAAAAIQC2gziS/gAAAOEBAAATAAAAAAAAAAAAAAAAAAAAAABbQ29u&#10;dGVudF9UeXBlc10ueG1sUEsBAi0AFAAGAAgAAAAhADj9If/WAAAAlAEAAAsAAAAAAAAAAAAAAAAA&#10;LwEAAF9yZWxzLy5yZWxzUEsBAi0AFAAGAAgAAAAhAM3xOvcxAgAAbAQAAA4AAAAAAAAAAAAAAAAA&#10;LgIAAGRycy9lMm9Eb2MueG1sUEsBAi0AFAAGAAgAAAAhAOW827ngAAAACgEAAA8AAAAAAAAAAAAA&#10;AAAAiwQAAGRycy9kb3ducmV2LnhtbFBLBQYAAAAABAAEAPMAAACYBQAAAAA=&#10;" stroked="f">
                <v:textbox inset="0,0,0,0">
                  <w:txbxContent>
                    <w:p w14:paraId="7691D287" w14:textId="0DEA593F" w:rsidR="00947A11" w:rsidRPr="00947F6C" w:rsidRDefault="00947A11" w:rsidP="00E86E7F">
                      <w:pPr>
                        <w:pStyle w:val="Caption"/>
                        <w:jc w:val="center"/>
                      </w:pPr>
                      <w:bookmarkStart w:id="155" w:name="_Ref52181810"/>
                      <w:bookmarkStart w:id="156" w:name="_Toc66348885"/>
                      <w:r>
                        <w:t xml:space="preserve">Figure </w:t>
                      </w:r>
                      <w:fldSimple w:instr=" SEQ Figure \* ARABIC ">
                        <w:r>
                          <w:rPr>
                            <w:noProof/>
                          </w:rPr>
                          <w:t>18</w:t>
                        </w:r>
                      </w:fldSimple>
                      <w:bookmarkEnd w:id="155"/>
                      <w:r>
                        <w:t>: Function RT: Record a Transaction</w:t>
                      </w:r>
                      <w:bookmarkEnd w:id="156"/>
                    </w:p>
                  </w:txbxContent>
                </v:textbox>
                <w10:wrap type="square"/>
              </v:shape>
            </w:pict>
          </mc:Fallback>
        </mc:AlternateContent>
      </w:r>
      <w:r w:rsidR="005B7206">
        <w:rPr>
          <w:noProof/>
        </w:rPr>
        <w:drawing>
          <wp:anchor distT="0" distB="0" distL="114300" distR="114300" simplePos="0" relativeHeight="251619328" behindDoc="0" locked="0" layoutInCell="1" allowOverlap="1" wp14:anchorId="71EB6945" wp14:editId="68A4F01B">
            <wp:simplePos x="0" y="0"/>
            <wp:positionH relativeFrom="column">
              <wp:posOffset>-95416</wp:posOffset>
            </wp:positionH>
            <wp:positionV relativeFrom="paragraph">
              <wp:posOffset>15903</wp:posOffset>
            </wp:positionV>
            <wp:extent cx="4311175" cy="4133608"/>
            <wp:effectExtent l="0" t="0" r="0" b="635"/>
            <wp:wrapSquare wrapText="bothSides"/>
            <wp:docPr id="153" name="Picture 153"/>
            <wp:cNvGraphicFramePr/>
            <a:graphic xmlns:a="http://schemas.openxmlformats.org/drawingml/2006/main">
              <a:graphicData uri="http://schemas.openxmlformats.org/drawingml/2006/picture">
                <pic:pic xmlns:pic="http://schemas.openxmlformats.org/drawingml/2006/picture">
                  <pic:nvPicPr>
                    <pic:cNvPr id="153" name="Picture 153"/>
                    <pic:cNvPicPr/>
                  </pic:nvPicPr>
                  <pic:blipFill>
                    <a:blip r:embed="rId36" cstate="print">
                      <a:extLst>
                        <a:ext uri="{28A0092B-C50C-407E-A947-70E740481C1C}">
                          <a14:useLocalDpi xmlns:a14="http://schemas.microsoft.com/office/drawing/2010/main" val="0"/>
                        </a:ext>
                      </a:extLst>
                    </a:blip>
                    <a:srcRect/>
                    <a:stretch/>
                  </pic:blipFill>
                  <pic:spPr bwMode="auto">
                    <a:xfrm>
                      <a:off x="0" y="0"/>
                      <a:ext cx="4311175" cy="4133608"/>
                    </a:xfrm>
                    <a:prstGeom prst="rect">
                      <a:avLst/>
                    </a:prstGeom>
                    <a:noFill/>
                    <a:ln>
                      <a:noFill/>
                    </a:ln>
                  </pic:spPr>
                </pic:pic>
              </a:graphicData>
            </a:graphic>
          </wp:anchor>
        </w:drawing>
      </w:r>
    </w:p>
    <w:p w14:paraId="701FD122" w14:textId="49942EE4" w:rsidR="00262CBC" w:rsidRDefault="00E91DA9" w:rsidP="00D73DFC">
      <w:r>
        <w:rPr>
          <w:noProof/>
        </w:rPr>
        <mc:AlternateContent>
          <mc:Choice Requires="wps">
            <w:drawing>
              <wp:anchor distT="0" distB="0" distL="114300" distR="114300" simplePos="0" relativeHeight="251651072" behindDoc="0" locked="0" layoutInCell="1" allowOverlap="1" wp14:anchorId="123B2D3B" wp14:editId="36B6033F">
                <wp:simplePos x="0" y="0"/>
                <wp:positionH relativeFrom="column">
                  <wp:posOffset>4585970</wp:posOffset>
                </wp:positionH>
                <wp:positionV relativeFrom="paragraph">
                  <wp:posOffset>52633</wp:posOffset>
                </wp:positionV>
                <wp:extent cx="3979545" cy="267335"/>
                <wp:effectExtent l="0" t="0" r="1905" b="0"/>
                <wp:wrapSquare wrapText="bothSides"/>
                <wp:docPr id="25" name="Text Box 25"/>
                <wp:cNvGraphicFramePr/>
                <a:graphic xmlns:a="http://schemas.openxmlformats.org/drawingml/2006/main">
                  <a:graphicData uri="http://schemas.microsoft.com/office/word/2010/wordprocessingShape">
                    <wps:wsp>
                      <wps:cNvSpPr txBox="1"/>
                      <wps:spPr>
                        <a:xfrm>
                          <a:off x="0" y="0"/>
                          <a:ext cx="3979545" cy="267335"/>
                        </a:xfrm>
                        <a:prstGeom prst="rect">
                          <a:avLst/>
                        </a:prstGeom>
                        <a:solidFill>
                          <a:prstClr val="white"/>
                        </a:solidFill>
                        <a:ln>
                          <a:noFill/>
                        </a:ln>
                      </wps:spPr>
                      <wps:txbx>
                        <w:txbxContent>
                          <w:p w14:paraId="16E5E92F" w14:textId="15D84EE1" w:rsidR="00947A11" w:rsidRPr="00343CF6" w:rsidRDefault="00947A11" w:rsidP="0052525F">
                            <w:pPr>
                              <w:pStyle w:val="Caption"/>
                              <w:jc w:val="center"/>
                            </w:pPr>
                            <w:bookmarkStart w:id="157" w:name="_Ref52181821"/>
                            <w:bookmarkStart w:id="158" w:name="_Toc66348886"/>
                            <w:r>
                              <w:t xml:space="preserve">Figure </w:t>
                            </w:r>
                            <w:fldSimple w:instr=" SEQ Figure \* ARABIC ">
                              <w:r>
                                <w:rPr>
                                  <w:noProof/>
                                </w:rPr>
                                <w:t>19</w:t>
                              </w:r>
                            </w:fldSimple>
                            <w:bookmarkEnd w:id="157"/>
                            <w:r>
                              <w:t>: Function RBT: Record a BIM model change log</w:t>
                            </w:r>
                            <w:bookmarkEnd w:id="15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23B2D3B" id="Text Box 25" o:spid="_x0000_s1043" type="#_x0000_t202" style="position:absolute;left:0;text-align:left;margin-left:361.1pt;margin-top:4.15pt;width:313.35pt;height:21.05pt;z-index:2516510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nlZNQIAAGoEAAAOAAAAZHJzL2Uyb0RvYy54bWysVE1vGjEQvVfqf7B8L8tHExrEElEiqkoo&#10;iQRVzsZrs5Zsj2sbdumv79jLkjbtqerFzM6MZ/zem2F+3xpNTsIHBbako8GQEmE5VMoeSvptt/7w&#10;iZIQma2YBitKehaB3i/ev5s3bibGUIOuhCdYxIZZ40pax+hmRRF4LQwLA3DCYlCCNyzipz8UlWcN&#10;Vje6GA+Ht0UDvnIeuAgBvQ9dkC5yfSkFj09SBhGJLim+LebT53OfzmIxZ7ODZ65W/PIM9g+vMExZ&#10;bHot9cAiI0ev/ihlFPcQQMYBB1OAlIqLjAHRjIZv0Gxr5kTGguQEd6Up/L+y/PH07ImqSjq+ocQy&#10;gxrtRBvJZ2gJupCfxoUZpm0dJsYW/ahz7w/oTLBb6U36RUAE48j0+cpuqsbRObmb3t18xC4cY+Pb&#10;6WSSyxevt50P8YsAQ5JRUo/qZVLZaRMivgRT+5TULIBW1VppnT5SYKU9OTFUuqlVFOmNeOO3LG1T&#10;roV0qwsnT5EgdlCSFdt9mykZTXuce6jOCN9DN0DB8bXChhsW4jPzODGIGLcgPuEhNTQlhYtFSQ3+&#10;x9/8KR+FxCglDU5gScP3I/OCEv3VosRpXHvD98a+N+zRrAChjnC/HM8mXvBR96b0YF5wOZapC4aY&#10;5dirpLE3V7HbA1wuLpbLnIRD6Vjc2K3jqXRP7K59Yd5dZIko6CP0s8lmb9Tpcjual8cIUmXpErEd&#10;ixe+caCzPpflSxvz63fOev2LWPwEAAD//wMAUEsDBBQABgAIAAAAIQAgIwcK3wAAAAkBAAAPAAAA&#10;ZHJzL2Rvd25yZXYueG1sTI/NTsMwEITvSLyDtUhcEHVwSxtCNhW09AaH/qhnNzZJRLyObKdJ3x73&#10;BMfRjGa+yZejadlZO99YQniaJMA0lVY1VCEc9pvHFJgPkpRsLWmEi/awLG5vcpkpO9BWn3ehYrGE&#10;fCYR6hC6jHNf1tpIP7Gdpuh9W2dkiNJVXDk5xHLTcpEkc25kQ3Ghlp1e1br82fUGYb52/bCl1cP6&#10;8PEpv7pKHN8vR8T7u/HtFVjQY/gLwxU/okMRmU62J+VZi7AQQsQoQjoFdvWns/QF2AnhOZkBL3L+&#10;/0HxCwAA//8DAFBLAQItABQABgAIAAAAIQC2gziS/gAAAOEBAAATAAAAAAAAAAAAAAAAAAAAAABb&#10;Q29udGVudF9UeXBlc10ueG1sUEsBAi0AFAAGAAgAAAAhADj9If/WAAAAlAEAAAsAAAAAAAAAAAAA&#10;AAAALwEAAF9yZWxzLy5yZWxzUEsBAi0AFAAGAAgAAAAhAMMWeVk1AgAAagQAAA4AAAAAAAAAAAAA&#10;AAAALgIAAGRycy9lMm9Eb2MueG1sUEsBAi0AFAAGAAgAAAAhACAjBwrfAAAACQEAAA8AAAAAAAAA&#10;AAAAAAAAjwQAAGRycy9kb3ducmV2LnhtbFBLBQYAAAAABAAEAPMAAACbBQAAAAA=&#10;" stroked="f">
                <v:textbox inset="0,0,0,0">
                  <w:txbxContent>
                    <w:p w14:paraId="16E5E92F" w14:textId="15D84EE1" w:rsidR="00947A11" w:rsidRPr="00343CF6" w:rsidRDefault="00947A11" w:rsidP="0052525F">
                      <w:pPr>
                        <w:pStyle w:val="Caption"/>
                        <w:jc w:val="center"/>
                      </w:pPr>
                      <w:bookmarkStart w:id="159" w:name="_Ref52181821"/>
                      <w:bookmarkStart w:id="160" w:name="_Toc66348886"/>
                      <w:r>
                        <w:t xml:space="preserve">Figure </w:t>
                      </w:r>
                      <w:fldSimple w:instr=" SEQ Figure \* ARABIC ">
                        <w:r>
                          <w:rPr>
                            <w:noProof/>
                          </w:rPr>
                          <w:t>19</w:t>
                        </w:r>
                      </w:fldSimple>
                      <w:bookmarkEnd w:id="159"/>
                      <w:r>
                        <w:t>: Function RBT: Record a BIM model change log</w:t>
                      </w:r>
                      <w:bookmarkEnd w:id="160"/>
                    </w:p>
                  </w:txbxContent>
                </v:textbox>
                <w10:wrap type="square"/>
              </v:shape>
            </w:pict>
          </mc:Fallback>
        </mc:AlternateContent>
      </w:r>
      <w:r>
        <w:rPr>
          <w:noProof/>
        </w:rPr>
        <w:drawing>
          <wp:anchor distT="0" distB="0" distL="114300" distR="114300" simplePos="0" relativeHeight="251650048" behindDoc="0" locked="0" layoutInCell="1" allowOverlap="1" wp14:anchorId="717C8159" wp14:editId="0BDB65C6">
            <wp:simplePos x="0" y="0"/>
            <wp:positionH relativeFrom="column">
              <wp:posOffset>4143737</wp:posOffset>
            </wp:positionH>
            <wp:positionV relativeFrom="paragraph">
              <wp:posOffset>-371097</wp:posOffset>
            </wp:positionV>
            <wp:extent cx="5088890" cy="4862830"/>
            <wp:effectExtent l="0" t="0" r="0" b="0"/>
            <wp:wrapSquare wrapText="bothSides"/>
            <wp:docPr id="21" name="Picture 2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37" cstate="print">
                      <a:extLst>
                        <a:ext uri="{28A0092B-C50C-407E-A947-70E740481C1C}">
                          <a14:useLocalDpi xmlns:a14="http://schemas.microsoft.com/office/drawing/2010/main" val="0"/>
                        </a:ext>
                      </a:extLst>
                    </a:blip>
                    <a:srcRect/>
                    <a:stretch/>
                  </pic:blipFill>
                  <pic:spPr bwMode="auto">
                    <a:xfrm>
                      <a:off x="0" y="0"/>
                      <a:ext cx="5088890" cy="4862830"/>
                    </a:xfrm>
                    <a:prstGeom prst="rect">
                      <a:avLst/>
                    </a:prstGeom>
                    <a:noFill/>
                    <a:ln>
                      <a:noFill/>
                    </a:ln>
                  </pic:spPr>
                </pic:pic>
              </a:graphicData>
            </a:graphic>
          </wp:anchor>
        </w:drawing>
      </w:r>
    </w:p>
    <w:p w14:paraId="1A33EF70" w14:textId="0CD24555" w:rsidR="006A0ED8" w:rsidRDefault="00E91DA9" w:rsidP="00D73DFC">
      <w:r>
        <w:rPr>
          <w:noProof/>
          <w:lang w:eastAsia="en-NZ"/>
        </w:rPr>
        <mc:AlternateContent>
          <mc:Choice Requires="wps">
            <w:drawing>
              <wp:anchor distT="0" distB="0" distL="114300" distR="114300" simplePos="0" relativeHeight="251624448" behindDoc="0" locked="0" layoutInCell="1" allowOverlap="1" wp14:anchorId="7014CA48" wp14:editId="422201CA">
                <wp:simplePos x="0" y="0"/>
                <wp:positionH relativeFrom="column">
                  <wp:posOffset>185195</wp:posOffset>
                </wp:positionH>
                <wp:positionV relativeFrom="paragraph">
                  <wp:posOffset>6049774</wp:posOffset>
                </wp:positionV>
                <wp:extent cx="3406775" cy="214630"/>
                <wp:effectExtent l="0" t="0" r="3175" b="0"/>
                <wp:wrapSquare wrapText="bothSides"/>
                <wp:docPr id="360" name="Text Box 360"/>
                <wp:cNvGraphicFramePr/>
                <a:graphic xmlns:a="http://schemas.openxmlformats.org/drawingml/2006/main">
                  <a:graphicData uri="http://schemas.microsoft.com/office/word/2010/wordprocessingShape">
                    <wps:wsp>
                      <wps:cNvSpPr txBox="1"/>
                      <wps:spPr>
                        <a:xfrm>
                          <a:off x="0" y="0"/>
                          <a:ext cx="3406775" cy="214630"/>
                        </a:xfrm>
                        <a:prstGeom prst="rect">
                          <a:avLst/>
                        </a:prstGeom>
                        <a:solidFill>
                          <a:prstClr val="white"/>
                        </a:solidFill>
                        <a:ln>
                          <a:noFill/>
                        </a:ln>
                      </wps:spPr>
                      <wps:txbx>
                        <w:txbxContent>
                          <w:p w14:paraId="5E6F72AE" w14:textId="07FC562D" w:rsidR="00947A11" w:rsidRPr="00972A2A" w:rsidRDefault="00947A11" w:rsidP="00E86E7F">
                            <w:pPr>
                              <w:pStyle w:val="Caption"/>
                              <w:jc w:val="center"/>
                            </w:pPr>
                            <w:bookmarkStart w:id="161" w:name="_Ref52182055"/>
                            <w:bookmarkStart w:id="162" w:name="_Toc66348887"/>
                            <w:r>
                              <w:t xml:space="preserve">Figure </w:t>
                            </w:r>
                            <w:fldSimple w:instr=" SEQ Figure \* ARABIC ">
                              <w:r>
                                <w:rPr>
                                  <w:noProof/>
                                </w:rPr>
                                <w:t>20</w:t>
                              </w:r>
                            </w:fldSimple>
                            <w:bookmarkEnd w:id="161"/>
                            <w:r>
                              <w:t>: Function TV: Trace or verify a file</w:t>
                            </w:r>
                            <w:bookmarkEnd w:id="16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14CA48" id="Text Box 360" o:spid="_x0000_s1044" type="#_x0000_t202" style="position:absolute;left:0;text-align:left;margin-left:14.6pt;margin-top:476.35pt;width:268.25pt;height:16.9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RxCNgIAAGwEAAAOAAAAZHJzL2Uyb0RvYy54bWysVE1vGyEQvVfqf0Dc6/VH6kSW15HryFUl&#10;K4lkVzljFrxIwFDA3nV/fQfW66RpT1Uv7DAzDLz3ZnZ+3xpNTsIHBbako8GQEmE5VMoeSvp9t/50&#10;R0mIzFZMgxUlPYtA7xcfP8wbNxNjqEFXwhMsYsOscSWtY3Szogi8FoaFAThhMSjBGxZx6w9F5VmD&#10;1Y0uxsPhtGjAV84DFyGg96EL0kWuL6Xg8UnKICLRJcW3xbz6vO7TWizmbHbwzNWKX57B/uEVhimL&#10;l15LPbDIyNGrP0oZxT0EkHHAwRQgpeIiY0A0o+E7NNuaOZGxIDnBXWkK/68sfzw9e6Kqkk6myI9l&#10;BkXaiTaSL9CS5EOGGhdmmLh1mBpbDKDSvT+gMwFvpTfpi5AIxrHW+cpvKsfRObkZTm9vP1PCMTYe&#10;3UwnuXzxetr5EL8KMCQZJfWoX6aVnTYh4kswtU9JlwXQqlorrdMmBVbakxNDrZtaRZHeiCd+y9I2&#10;5VpIp7pw8hQJYgclWbHdt5mU0V2Pcw/VGeF76FooOL5WeOGGhfjMPPYMIsY5iE+4SA1NSeFiUVKD&#10;//k3f8pHKTFKSYM9WNLw48i8oER/syhyatje8L2x7w17NCtAqCOcMMeziQd81L0pPZgXHI9lugVD&#10;zHK8q6SxN1exmwQcLy6Wy5yEbelY3Nit46l0T+yufWHeXWSJKOgj9N3JZu/U6XI7mpfHCFJl6RKx&#10;HYsXvrGlsz6X8Usz83afs15/EotfAAAA//8DAFBLAwQUAAYACAAAACEA6k7Dj98AAAAKAQAADwAA&#10;AGRycy9kb3ducmV2LnhtbEyPTU/DMAyG70j8h8hIXBBLidSylaYTbHCDw8a0s9eEtqJxqiZdu3+P&#10;OcHNH49ePy7Ws+vE2Q6h9aThYZGAsFR501Kt4fD5dr8EESKSwc6T1XCxAdbl9VWBufET7ex5H2vB&#10;IRRy1NDE2OdShqqxDsPC95Z49+UHh5HboZZmwInDXSdVkmTSYUt8ocHebhpbfe9HpyHbDuO0o83d&#10;9vD6jh99rY4vl6PWtzfz8xOIaOf4B8OvPqtDyU4nP5IJotOgVopJDatUPYJgIM1SLk48WWYpyLKQ&#10;/18ofwAAAP//AwBQSwECLQAUAAYACAAAACEAtoM4kv4AAADhAQAAEwAAAAAAAAAAAAAAAAAAAAAA&#10;W0NvbnRlbnRfVHlwZXNdLnhtbFBLAQItABQABgAIAAAAIQA4/SH/1gAAAJQBAAALAAAAAAAAAAAA&#10;AAAAAC8BAABfcmVscy8ucmVsc1BLAQItABQABgAIAAAAIQDMjRxCNgIAAGwEAAAOAAAAAAAAAAAA&#10;AAAAAC4CAABkcnMvZTJvRG9jLnhtbFBLAQItABQABgAIAAAAIQDqTsOP3wAAAAoBAAAPAAAAAAAA&#10;AAAAAAAAAJAEAABkcnMvZG93bnJldi54bWxQSwUGAAAAAAQABADzAAAAnAUAAAAA&#10;" stroked="f">
                <v:textbox inset="0,0,0,0">
                  <w:txbxContent>
                    <w:p w14:paraId="5E6F72AE" w14:textId="07FC562D" w:rsidR="00947A11" w:rsidRPr="00972A2A" w:rsidRDefault="00947A11" w:rsidP="00E86E7F">
                      <w:pPr>
                        <w:pStyle w:val="Caption"/>
                        <w:jc w:val="center"/>
                      </w:pPr>
                      <w:bookmarkStart w:id="163" w:name="_Ref52182055"/>
                      <w:bookmarkStart w:id="164" w:name="_Toc66348887"/>
                      <w:r>
                        <w:t xml:space="preserve">Figure </w:t>
                      </w:r>
                      <w:fldSimple w:instr=" SEQ Figure \* ARABIC ">
                        <w:r>
                          <w:rPr>
                            <w:noProof/>
                          </w:rPr>
                          <w:t>20</w:t>
                        </w:r>
                      </w:fldSimple>
                      <w:bookmarkEnd w:id="163"/>
                      <w:r>
                        <w:t>: Function TV: Trace or verify a file</w:t>
                      </w:r>
                      <w:bookmarkEnd w:id="164"/>
                    </w:p>
                  </w:txbxContent>
                </v:textbox>
                <w10:wrap type="square"/>
              </v:shape>
            </w:pict>
          </mc:Fallback>
        </mc:AlternateContent>
      </w:r>
      <w:r>
        <w:rPr>
          <w:noProof/>
          <w:lang w:eastAsia="en-NZ"/>
        </w:rPr>
        <w:drawing>
          <wp:anchor distT="0" distB="0" distL="114300" distR="114300" simplePos="0" relativeHeight="251623424" behindDoc="0" locked="0" layoutInCell="1" allowOverlap="1" wp14:anchorId="02C6E454" wp14:editId="33AC49A5">
            <wp:simplePos x="0" y="0"/>
            <wp:positionH relativeFrom="column">
              <wp:posOffset>-300942</wp:posOffset>
            </wp:positionH>
            <wp:positionV relativeFrom="paragraph">
              <wp:posOffset>1095809</wp:posOffset>
            </wp:positionV>
            <wp:extent cx="4579620" cy="4972050"/>
            <wp:effectExtent l="0" t="0" r="0" b="0"/>
            <wp:wrapSquare wrapText="bothSides"/>
            <wp:docPr id="358" name="Picture 358"/>
            <wp:cNvGraphicFramePr/>
            <a:graphic xmlns:a="http://schemas.openxmlformats.org/drawingml/2006/main">
              <a:graphicData uri="http://schemas.openxmlformats.org/drawingml/2006/picture">
                <pic:pic xmlns:pic="http://schemas.openxmlformats.org/drawingml/2006/picture">
                  <pic:nvPicPr>
                    <pic:cNvPr id="358" name="Picture 358"/>
                    <pic:cNvPicPr/>
                  </pic:nvPicPr>
                  <pic:blipFill>
                    <a:blip r:embed="rId38" cstate="print">
                      <a:extLst>
                        <a:ext uri="{28A0092B-C50C-407E-A947-70E740481C1C}">
                          <a14:useLocalDpi xmlns:a14="http://schemas.microsoft.com/office/drawing/2010/main" val="0"/>
                        </a:ext>
                      </a:extLst>
                    </a:blip>
                    <a:srcRect/>
                    <a:stretch/>
                  </pic:blipFill>
                  <pic:spPr>
                    <a:xfrm>
                      <a:off x="0" y="0"/>
                      <a:ext cx="4579620" cy="4972050"/>
                    </a:xfrm>
                    <a:prstGeom prst="rect">
                      <a:avLst/>
                    </a:prstGeom>
                  </pic:spPr>
                </pic:pic>
              </a:graphicData>
            </a:graphic>
          </wp:anchor>
        </w:drawing>
      </w:r>
    </w:p>
    <w:p w14:paraId="1142DBBD" w14:textId="4CCA6D5C" w:rsidR="00262CBC" w:rsidRDefault="00852CA1" w:rsidP="00D73DFC">
      <w:r>
        <w:rPr>
          <w:noProof/>
          <w:lang w:eastAsia="en-NZ"/>
        </w:rPr>
        <mc:AlternateContent>
          <mc:Choice Requires="wps">
            <w:drawing>
              <wp:anchor distT="0" distB="0" distL="114300" distR="114300" simplePos="0" relativeHeight="251628544" behindDoc="0" locked="0" layoutInCell="1" allowOverlap="1" wp14:anchorId="79F133F9" wp14:editId="06D731A5">
                <wp:simplePos x="0" y="0"/>
                <wp:positionH relativeFrom="column">
                  <wp:posOffset>4550410</wp:posOffset>
                </wp:positionH>
                <wp:positionV relativeFrom="paragraph">
                  <wp:posOffset>6798310</wp:posOffset>
                </wp:positionV>
                <wp:extent cx="3670935" cy="311150"/>
                <wp:effectExtent l="0" t="0" r="5715" b="0"/>
                <wp:wrapSquare wrapText="bothSides"/>
                <wp:docPr id="363" name="Text Box 363"/>
                <wp:cNvGraphicFramePr/>
                <a:graphic xmlns:a="http://schemas.openxmlformats.org/drawingml/2006/main">
                  <a:graphicData uri="http://schemas.microsoft.com/office/word/2010/wordprocessingShape">
                    <wps:wsp>
                      <wps:cNvSpPr txBox="1"/>
                      <wps:spPr>
                        <a:xfrm>
                          <a:off x="0" y="0"/>
                          <a:ext cx="3670935" cy="311150"/>
                        </a:xfrm>
                        <a:prstGeom prst="rect">
                          <a:avLst/>
                        </a:prstGeom>
                        <a:solidFill>
                          <a:prstClr val="white"/>
                        </a:solidFill>
                        <a:ln>
                          <a:noFill/>
                        </a:ln>
                      </wps:spPr>
                      <wps:txbx>
                        <w:txbxContent>
                          <w:p w14:paraId="2EC08112" w14:textId="1611023F" w:rsidR="00947A11" w:rsidRPr="007616E6" w:rsidRDefault="00947A11" w:rsidP="00E86E7F">
                            <w:pPr>
                              <w:pStyle w:val="Caption"/>
                              <w:jc w:val="center"/>
                            </w:pPr>
                            <w:bookmarkStart w:id="165" w:name="_Ref52182121"/>
                            <w:bookmarkStart w:id="166" w:name="_Toc66348888"/>
                            <w:r>
                              <w:t xml:space="preserve">Figure </w:t>
                            </w:r>
                            <w:fldSimple w:instr=" SEQ Figure \* ARABIC ">
                              <w:r>
                                <w:rPr>
                                  <w:noProof/>
                                </w:rPr>
                                <w:t>21</w:t>
                              </w:r>
                            </w:fldSimple>
                            <w:bookmarkEnd w:id="165"/>
                            <w:r>
                              <w:t>: Function PTU: Project Transaction updates</w:t>
                            </w:r>
                            <w:bookmarkEnd w:id="16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9F133F9" id="Text Box 363" o:spid="_x0000_s1045" type="#_x0000_t202" style="position:absolute;left:0;text-align:left;margin-left:358.3pt;margin-top:535.3pt;width:289.05pt;height:24.5pt;z-index:2516285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KmLNgIAAGwEAAAOAAAAZHJzL2Uyb0RvYy54bWysVFFv2yAQfp+0/4B4Xxw3arZGcaosVaZJ&#10;UVspmfpMMMRIwDEgsbNfvwPH6dbtadoLPu6Og+/77jy/74wmJ+GDAlvRcjSmRFgOtbKHin7brT98&#10;oiREZmumwYqKnkWg94v37+atm4kbaEDXwhMsYsOsdRVtYnSzogi8EYaFEThhMSjBGxZx6w9F7VmL&#10;1Y0ubsbjadGCr50HLkJA70MfpItcX0rB45OUQUSiK4pvi3n1ed2ntVjM2ezgmWsUvzyD/cMrDFMW&#10;L72WemCRkaNXf5QyinsIIOOIgylASsVFxoBoyvEbNNuGOZGxIDnBXWkK/68sfzw9e6Lqik6mE0os&#10;MyjSTnSRfIaOJB8y1Loww8Stw9TYYQCVHvwBnQl4J71JX4REMI5cn6/8pnIcnZPpx/Hd5JYSjrFJ&#10;WZa3WYDi9bTzIX4RYEgyKupRv0wrO21CxJdg6pCSLgugVb1WWqdNCqy0JyeGWreNiiK9EU/8lqVt&#10;yrWQTvXh5CkSxB5KsmK37zIp5d2Acw/1GeF76FsoOL5WeOGGhfjMPPYMIsY5iE+4SA1tReFiUdKA&#10;//E3f8pHKTFKSYs9WNHw/ci8oER/tShyatjB8IOxHwx7NCtAqCVOmOPZxAM+6sGUHswLjscy3YIh&#10;ZjneVdE4mKvYTwKOFxfLZU7CtnQsbuzW8VR6IHbXvTDvLrJEFPQRhu5kszfq9Lk9zctjBKmydInY&#10;nsUL39jSWZ/L+KWZ+XWfs15/EoufAAAA//8DAFBLAwQUAAYACAAAACEAQcI/vOEAAAAOAQAADwAA&#10;AGRycy9kb3ducmV2LnhtbEyPwU7DMBBE70j8g7VIXBC1EyGHhjgVtHCDQ0vVsxubJCJeR7HTpH/P&#10;9kRvs5qn2ZliNbuOnewQWo8KkoUAZrHypsVawf774/EZWIgaje48WgVnG2BV3t4UOjd+wq097WLN&#10;KARDrhU0MfY556FqrNNh4XuL5P34welI51BzM+iJwl3HUyEkd7pF+tDo3q4bW/3uRqdAboZx2uL6&#10;YbN//9RffZ0e3s4Hpe7v5tcXYNHO8R+GS32qDiV1OvoRTWCdgiyRklAyRCZIXZB0+ZQBO5JKkqUE&#10;Xhb8ekb5BwAA//8DAFBLAQItABQABgAIAAAAIQC2gziS/gAAAOEBAAATAAAAAAAAAAAAAAAAAAAA&#10;AABbQ29udGVudF9UeXBlc10ueG1sUEsBAi0AFAAGAAgAAAAhADj9If/WAAAAlAEAAAsAAAAAAAAA&#10;AAAAAAAALwEAAF9yZWxzLy5yZWxzUEsBAi0AFAAGAAgAAAAhAC2QqYs2AgAAbAQAAA4AAAAAAAAA&#10;AAAAAAAALgIAAGRycy9lMm9Eb2MueG1sUEsBAi0AFAAGAAgAAAAhAEHCP7zhAAAADgEAAA8AAAAA&#10;AAAAAAAAAAAAkAQAAGRycy9kb3ducmV2LnhtbFBLBQYAAAAABAAEAPMAAACeBQAAAAA=&#10;" stroked="f">
                <v:textbox inset="0,0,0,0">
                  <w:txbxContent>
                    <w:p w14:paraId="2EC08112" w14:textId="1611023F" w:rsidR="00947A11" w:rsidRPr="007616E6" w:rsidRDefault="00947A11" w:rsidP="00E86E7F">
                      <w:pPr>
                        <w:pStyle w:val="Caption"/>
                        <w:jc w:val="center"/>
                      </w:pPr>
                      <w:bookmarkStart w:id="167" w:name="_Ref52182121"/>
                      <w:bookmarkStart w:id="168" w:name="_Toc66348888"/>
                      <w:r>
                        <w:t xml:space="preserve">Figure </w:t>
                      </w:r>
                      <w:fldSimple w:instr=" SEQ Figure \* ARABIC ">
                        <w:r>
                          <w:rPr>
                            <w:noProof/>
                          </w:rPr>
                          <w:t>21</w:t>
                        </w:r>
                      </w:fldSimple>
                      <w:bookmarkEnd w:id="167"/>
                      <w:r>
                        <w:t>: Function PTU: Project Transaction updates</w:t>
                      </w:r>
                      <w:bookmarkEnd w:id="168"/>
                    </w:p>
                  </w:txbxContent>
                </v:textbox>
                <w10:wrap type="square"/>
              </v:shape>
            </w:pict>
          </mc:Fallback>
        </mc:AlternateContent>
      </w:r>
      <w:r w:rsidR="005B7206">
        <w:rPr>
          <w:noProof/>
          <w:lang w:eastAsia="en-NZ"/>
        </w:rPr>
        <w:drawing>
          <wp:anchor distT="0" distB="0" distL="114300" distR="114300" simplePos="0" relativeHeight="251627520" behindDoc="0" locked="0" layoutInCell="1" allowOverlap="1" wp14:anchorId="61FE0025" wp14:editId="6D4D28FA">
            <wp:simplePos x="0" y="0"/>
            <wp:positionH relativeFrom="column">
              <wp:posOffset>4462096</wp:posOffset>
            </wp:positionH>
            <wp:positionV relativeFrom="paragraph">
              <wp:posOffset>5301</wp:posOffset>
            </wp:positionV>
            <wp:extent cx="3900249" cy="6704151"/>
            <wp:effectExtent l="0" t="0" r="5080" b="1905"/>
            <wp:wrapSquare wrapText="bothSides"/>
            <wp:docPr id="362" name="Picture 18"/>
            <wp:cNvGraphicFramePr/>
            <a:graphic xmlns:a="http://schemas.openxmlformats.org/drawingml/2006/main">
              <a:graphicData uri="http://schemas.openxmlformats.org/drawingml/2006/picture">
                <pic:pic xmlns:pic="http://schemas.openxmlformats.org/drawingml/2006/picture">
                  <pic:nvPicPr>
                    <pic:cNvPr id="362" name="Picture 18"/>
                    <pic:cNvPicPr/>
                  </pic:nvPicPr>
                  <pic:blipFill>
                    <a:blip r:embed="rId39" cstate="print">
                      <a:extLst>
                        <a:ext uri="{28A0092B-C50C-407E-A947-70E740481C1C}">
                          <a14:useLocalDpi xmlns:a14="http://schemas.microsoft.com/office/drawing/2010/main" val="0"/>
                        </a:ext>
                      </a:extLst>
                    </a:blip>
                    <a:srcRect/>
                    <a:stretch/>
                  </pic:blipFill>
                  <pic:spPr bwMode="auto">
                    <a:xfrm>
                      <a:off x="0" y="0"/>
                      <a:ext cx="3900249" cy="6704151"/>
                    </a:xfrm>
                    <a:prstGeom prst="rect">
                      <a:avLst/>
                    </a:prstGeom>
                    <a:noFill/>
                    <a:ln>
                      <a:noFill/>
                    </a:ln>
                  </pic:spPr>
                </pic:pic>
              </a:graphicData>
            </a:graphic>
          </wp:anchor>
        </w:drawing>
      </w:r>
    </w:p>
    <w:p w14:paraId="246AC73A" w14:textId="77777777" w:rsidR="006A0ED8" w:rsidRDefault="006A0ED8" w:rsidP="00D73DFC">
      <w:pPr>
        <w:sectPr w:rsidR="006A0ED8" w:rsidSect="00726425">
          <w:pgSz w:w="16840" w:h="23808" w:code="8"/>
          <w:pgMar w:top="1440" w:right="1440" w:bottom="1440" w:left="1440" w:header="709" w:footer="709" w:gutter="0"/>
          <w:lnNumType w:countBy="1" w:restart="continuous"/>
          <w:cols w:space="708"/>
          <w:docGrid w:linePitch="360"/>
        </w:sectPr>
      </w:pPr>
    </w:p>
    <w:p w14:paraId="36B7C975" w14:textId="11534993" w:rsidR="004022F3" w:rsidRDefault="00920D9C" w:rsidP="00E86E7F">
      <w:pPr>
        <w:pStyle w:val="Heading2"/>
      </w:pPr>
      <w:bookmarkStart w:id="169" w:name="_Ref63430045"/>
      <w:bookmarkStart w:id="170" w:name="_Toc66348800"/>
      <w:bookmarkStart w:id="171" w:name="_Toc66348846"/>
      <w:r>
        <w:lastRenderedPageBreak/>
        <w:t>Ideal w</w:t>
      </w:r>
      <w:r w:rsidR="004022F3">
        <w:t>orkflow mock-up</w:t>
      </w:r>
      <w:bookmarkEnd w:id="169"/>
      <w:bookmarkEnd w:id="170"/>
      <w:bookmarkEnd w:id="171"/>
    </w:p>
    <w:p w14:paraId="78D4325E" w14:textId="582191E9" w:rsidR="004022F3" w:rsidRDefault="00852CA1" w:rsidP="00D73DFC">
      <w:r>
        <w:rPr>
          <w:noProof/>
        </w:rPr>
        <mc:AlternateContent>
          <mc:Choice Requires="wps">
            <w:drawing>
              <wp:anchor distT="0" distB="0" distL="114300" distR="114300" simplePos="0" relativeHeight="251631616" behindDoc="0" locked="0" layoutInCell="1" allowOverlap="1" wp14:anchorId="57AA45D1" wp14:editId="165F857C">
                <wp:simplePos x="0" y="0"/>
                <wp:positionH relativeFrom="column">
                  <wp:posOffset>934720</wp:posOffset>
                </wp:positionH>
                <wp:positionV relativeFrom="paragraph">
                  <wp:posOffset>7321550</wp:posOffset>
                </wp:positionV>
                <wp:extent cx="3831590" cy="263525"/>
                <wp:effectExtent l="0" t="0" r="0" b="3175"/>
                <wp:wrapSquare wrapText="bothSides"/>
                <wp:docPr id="374" name="Text Box 374"/>
                <wp:cNvGraphicFramePr/>
                <a:graphic xmlns:a="http://schemas.openxmlformats.org/drawingml/2006/main">
                  <a:graphicData uri="http://schemas.microsoft.com/office/word/2010/wordprocessingShape">
                    <wps:wsp>
                      <wps:cNvSpPr txBox="1"/>
                      <wps:spPr>
                        <a:xfrm>
                          <a:off x="0" y="0"/>
                          <a:ext cx="3831590" cy="263525"/>
                        </a:xfrm>
                        <a:prstGeom prst="rect">
                          <a:avLst/>
                        </a:prstGeom>
                        <a:solidFill>
                          <a:prstClr val="white"/>
                        </a:solidFill>
                        <a:ln>
                          <a:noFill/>
                        </a:ln>
                      </wps:spPr>
                      <wps:txbx>
                        <w:txbxContent>
                          <w:p w14:paraId="5C255A38" w14:textId="4B34B68D" w:rsidR="00947A11" w:rsidRPr="00CD4D69" w:rsidRDefault="00947A11" w:rsidP="00E86E7F">
                            <w:pPr>
                              <w:pStyle w:val="Caption"/>
                              <w:jc w:val="center"/>
                              <w:rPr>
                                <w:noProof/>
                              </w:rPr>
                            </w:pPr>
                            <w:bookmarkStart w:id="172" w:name="_Ref52183495"/>
                            <w:bookmarkStart w:id="173" w:name="_Toc66348889"/>
                            <w:r>
                              <w:t xml:space="preserve">Figure </w:t>
                            </w:r>
                            <w:fldSimple w:instr=" SEQ Figure \* ARABIC ">
                              <w:r>
                                <w:rPr>
                                  <w:noProof/>
                                </w:rPr>
                                <w:t>22</w:t>
                              </w:r>
                            </w:fldSimple>
                            <w:bookmarkEnd w:id="172"/>
                            <w:r>
                              <w:t>: Use of BCT system within BIM tools</w:t>
                            </w:r>
                            <w:r>
                              <w:rPr>
                                <w:noProof/>
                              </w:rPr>
                              <w:t xml:space="preserve"> mock-up</w:t>
                            </w:r>
                            <w:bookmarkEnd w:id="17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7AA45D1" id="Text Box 374" o:spid="_x0000_s1046" type="#_x0000_t202" style="position:absolute;left:0;text-align:left;margin-left:73.6pt;margin-top:576.5pt;width:301.7pt;height:20.75pt;z-index:2516316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bfgMwIAAGwEAAAOAAAAZHJzL2Uyb0RvYy54bWysVE1v2zAMvQ/YfxB0X5yPpeuMOEWWIsOA&#10;oi2QDD0rshwLkERNUmJnv36UbCddt9Owi0yR1JP4HunFXasVOQnnJZiCTkZjSoThUEpzKOj33ebD&#10;LSU+MFMyBUYU9Cw8vVu+f7dobC6mUIMqhSMIYnze2ILWIdg8yzyvhWZ+BFYYDFbgNAu4dYesdKxB&#10;dK2y6Xh8kzXgSuuAC+/Re98F6TLhV5Xg4amqvAhEFRTfFtLq0rqPa7ZcsPzgmK0l75/B/uEVmkmD&#10;l16g7llg5OjkH1BacgceqjDioDOoKslFqgGrmYzfVLOtmRWpFiTH2wtN/v/B8sfTsyOyLOjs00dK&#10;DNMo0k60gXyBlkQfMtRYn2Pi1mJqaDGASg9+j85YeFs5Hb9YEsE4cn2+8BvhODpnt7PJ/DOGOMam&#10;N7P5dB5hsutp63z4KkCTaBTUoX6JVnZ68KFLHVLiZR6ULDdSqbiJgbVy5MRQ66aWQfTgv2UpE3MN&#10;xFMdYPRkscSulGiFdt8mUqapQ6JrD+UZy3fQtZC3fCPxwgfmwzNz2DNYFs5BeMKlUtAUFHqLkhrc&#10;z7/5Yz5KiVFKGuzBgvofR+YEJeqbQZFjww6GG4z9YJijXgOWOsEJszyZeMAFNZiVA/2C47GKt2CI&#10;GY53FTQM5jp0k4DjxcVqlZKwLS0LD2ZreYQeiN21L8zZXpaAgj7C0J0sf6NOl9vRvDoGqGSS7spi&#10;zze2dBK/H784M6/3Kev6k1j+AgAA//8DAFBLAwQUAAYACAAAACEAuaatfOEAAAANAQAADwAAAGRy&#10;cy9kb3ducmV2LnhtbEyPQU/DMAyF70j8h8hIXBBLV9YOStMJNrjBYWPa2WtCW9E4VZOu3b/HO8HN&#10;z356/l6+mmwrTqb3jSMF81kEwlDpdEOVgv3X+/0jCB+QNLaOjIKz8bAqrq9yzLQbaWtOu1AJDiGf&#10;oYI6hC6T0pe1sehnrjPEt2/XWwws+0rqHkcOt62MoyiVFhviDzV2Zl2b8mc3WAXpph/GLa3vNvu3&#10;D/zsqvjwej4odXszvTyDCGYKf2a44DM6FMx0dANpL1rWi2XMVh7myQO3YssyiVIQx8vqaZGALHL5&#10;v0XxCwAA//8DAFBLAQItABQABgAIAAAAIQC2gziS/gAAAOEBAAATAAAAAAAAAAAAAAAAAAAAAABb&#10;Q29udGVudF9UeXBlc10ueG1sUEsBAi0AFAAGAAgAAAAhADj9If/WAAAAlAEAAAsAAAAAAAAAAAAA&#10;AAAALwEAAF9yZWxzLy5yZWxzUEsBAi0AFAAGAAgAAAAhACLZt+AzAgAAbAQAAA4AAAAAAAAAAAAA&#10;AAAALgIAAGRycy9lMm9Eb2MueG1sUEsBAi0AFAAGAAgAAAAhALmmrXzhAAAADQEAAA8AAAAAAAAA&#10;AAAAAAAAjQQAAGRycy9kb3ducmV2LnhtbFBLBQYAAAAABAAEAPMAAACbBQAAAAA=&#10;" stroked="f">
                <v:textbox inset="0,0,0,0">
                  <w:txbxContent>
                    <w:p w14:paraId="5C255A38" w14:textId="4B34B68D" w:rsidR="00947A11" w:rsidRPr="00CD4D69" w:rsidRDefault="00947A11" w:rsidP="00E86E7F">
                      <w:pPr>
                        <w:pStyle w:val="Caption"/>
                        <w:jc w:val="center"/>
                        <w:rPr>
                          <w:noProof/>
                        </w:rPr>
                      </w:pPr>
                      <w:bookmarkStart w:id="174" w:name="_Ref52183495"/>
                      <w:bookmarkStart w:id="175" w:name="_Toc66348889"/>
                      <w:r>
                        <w:t xml:space="preserve">Figure </w:t>
                      </w:r>
                      <w:fldSimple w:instr=" SEQ Figure \* ARABIC ">
                        <w:r>
                          <w:rPr>
                            <w:noProof/>
                          </w:rPr>
                          <w:t>22</w:t>
                        </w:r>
                      </w:fldSimple>
                      <w:bookmarkEnd w:id="174"/>
                      <w:r>
                        <w:t>: Use of BCT system within BIM tools</w:t>
                      </w:r>
                      <w:r>
                        <w:rPr>
                          <w:noProof/>
                        </w:rPr>
                        <w:t xml:space="preserve"> mock-up</w:t>
                      </w:r>
                      <w:bookmarkEnd w:id="175"/>
                    </w:p>
                  </w:txbxContent>
                </v:textbox>
                <w10:wrap type="square"/>
              </v:shape>
            </w:pict>
          </mc:Fallback>
        </mc:AlternateContent>
      </w:r>
      <w:r w:rsidR="005B7206">
        <w:rPr>
          <w:noProof/>
        </w:rPr>
        <w:drawing>
          <wp:anchor distT="0" distB="0" distL="114300" distR="114300" simplePos="0" relativeHeight="251630592" behindDoc="0" locked="0" layoutInCell="1" allowOverlap="1" wp14:anchorId="379D9521" wp14:editId="1B8C8C90">
            <wp:simplePos x="0" y="0"/>
            <wp:positionH relativeFrom="column">
              <wp:posOffset>-32744</wp:posOffset>
            </wp:positionH>
            <wp:positionV relativeFrom="paragraph">
              <wp:posOffset>2931878</wp:posOffset>
            </wp:positionV>
            <wp:extent cx="5771965" cy="4288469"/>
            <wp:effectExtent l="0" t="0" r="635" b="0"/>
            <wp:wrapSquare wrapText="bothSides"/>
            <wp:docPr id="364" name="Picture 1"/>
            <wp:cNvGraphicFramePr/>
            <a:graphic xmlns:a="http://schemas.openxmlformats.org/drawingml/2006/main">
              <a:graphicData uri="http://schemas.openxmlformats.org/drawingml/2006/picture">
                <pic:pic xmlns:pic="http://schemas.openxmlformats.org/drawingml/2006/picture">
                  <pic:nvPicPr>
                    <pic:cNvPr id="364" name="Picture 1"/>
                    <pic:cNvPicPr/>
                  </pic:nvPicPr>
                  <pic:blipFill>
                    <a:blip r:embed="rId40" cstate="print">
                      <a:extLst>
                        <a:ext uri="{28A0092B-C50C-407E-A947-70E740481C1C}">
                          <a14:useLocalDpi xmlns:a14="http://schemas.microsoft.com/office/drawing/2010/main" val="0"/>
                        </a:ext>
                      </a:extLst>
                    </a:blip>
                    <a:srcRect/>
                    <a:stretch/>
                  </pic:blipFill>
                  <pic:spPr>
                    <a:xfrm>
                      <a:off x="0" y="0"/>
                      <a:ext cx="5771965" cy="4288469"/>
                    </a:xfrm>
                    <a:prstGeom prst="rect">
                      <a:avLst/>
                    </a:prstGeom>
                  </pic:spPr>
                </pic:pic>
              </a:graphicData>
            </a:graphic>
          </wp:anchor>
        </w:drawing>
      </w:r>
      <w:r w:rsidR="00B13A06" w:rsidRPr="0020318A">
        <w:t>A</w:t>
      </w:r>
      <w:r w:rsidR="00106FB2" w:rsidRPr="0020318A">
        <w:t>s</w:t>
      </w:r>
      <w:r w:rsidR="0063076C" w:rsidRPr="0020318A">
        <w:t xml:space="preserve"> this is a prototype, it does not</w:t>
      </w:r>
      <w:r w:rsidR="00106FB2" w:rsidRPr="0020318A">
        <w:t xml:space="preserve"> aim at </w:t>
      </w:r>
      <w:r w:rsidR="005F6BE7" w:rsidRPr="0020318A">
        <w:t>a commercial</w:t>
      </w:r>
      <w:r w:rsidR="00ED634F" w:rsidRPr="0020318A">
        <w:t xml:space="preserve"> solution </w:t>
      </w:r>
      <w:r w:rsidR="001D7FD6">
        <w:t>for</w:t>
      </w:r>
      <w:r w:rsidR="001D7FD6" w:rsidRPr="0020318A">
        <w:t xml:space="preserve"> </w:t>
      </w:r>
      <w:r w:rsidR="00106FB2" w:rsidRPr="0020318A">
        <w:t>integrat</w:t>
      </w:r>
      <w:r w:rsidR="00ED634F" w:rsidRPr="0020318A">
        <w:t>ing</w:t>
      </w:r>
      <w:r w:rsidR="00106FB2" w:rsidRPr="0020318A">
        <w:t xml:space="preserve"> blockchain within </w:t>
      </w:r>
      <w:r w:rsidR="00ED634F" w:rsidRPr="0020318A">
        <w:t xml:space="preserve">a </w:t>
      </w:r>
      <w:r w:rsidR="00106FB2" w:rsidRPr="0020318A">
        <w:t xml:space="preserve">users’ daily workflows. </w:t>
      </w:r>
      <w:r w:rsidR="0063076C" w:rsidRPr="0020318A">
        <w:t>However</w:t>
      </w:r>
      <w:r w:rsidR="0063076C">
        <w:t>, b</w:t>
      </w:r>
      <w:r w:rsidR="00106FB2">
        <w:t xml:space="preserve">lockchain technology is best when it is </w:t>
      </w:r>
      <w:r w:rsidR="00DA1A81">
        <w:t xml:space="preserve">applied </w:t>
      </w:r>
      <w:r w:rsidR="00106FB2">
        <w:t>within the</w:t>
      </w:r>
      <w:r w:rsidR="00554AA4">
        <w:t xml:space="preserve"> existing information authoring or </w:t>
      </w:r>
      <w:r w:rsidR="00106FB2">
        <w:t>exchange software architecture</w:t>
      </w:r>
      <w:r w:rsidR="002C0195">
        <w:t>,</w:t>
      </w:r>
      <w:r w:rsidR="00106FB2">
        <w:t xml:space="preserve"> and</w:t>
      </w:r>
      <w:r w:rsidR="003865BD">
        <w:t xml:space="preserve"> when it</w:t>
      </w:r>
      <w:r w:rsidR="00106FB2">
        <w:t xml:space="preserve"> requires minimum additional user action to what is already performed</w:t>
      </w:r>
      <w:r w:rsidR="00ED634F">
        <w:t xml:space="preserve"> </w:t>
      </w:r>
      <w:r w:rsidR="00ED634F">
        <w:fldChar w:fldCharType="begin"/>
      </w:r>
      <w:r w:rsidR="00826868">
        <w:instrText xml:space="preserve"> ADDIN EN.CITE &lt;EndNote&gt;&lt;Cite&gt;&lt;Author&gt;Erri Pradeep&lt;/Author&gt;&lt;Year&gt;2019&lt;/Year&gt;&lt;RecNum&gt;671&lt;/RecNum&gt;&lt;DisplayText&gt;(Erri Pradeep et al., 2019)&lt;/DisplayText&gt;&lt;record&gt;&lt;rec-number&gt;671&lt;/rec-number&gt;&lt;foreign-keys&gt;&lt;key app="EN" db-id="rx9aa55s6txsf0eex2mp5zre2dt9t0pz2at9" timestamp="1614286425" guid="4f6aad43-3048-43ba-98e6-71111b3b745e"&gt;671&lt;/key&gt;&lt;/foreign-keys&gt;&lt;ref-type name="Conference Proceedings"&gt;10&lt;/ref-type&gt;&lt;contributors&gt;&lt;authors&gt;&lt;author&gt;Erri Pradeep, Abhinaw Sai&lt;/author&gt;&lt;author&gt;Yiu, Tak Wing&lt;/author&gt;&lt;author&gt;Amor, Robert&lt;/author&gt;&lt;/authors&gt;&lt;secondary-authors&gt;&lt;author&gt;DeJong, M. J.&lt;/author&gt;&lt;author&gt;Schooling, J. M.&lt;/author&gt;&lt;author&gt;Viggiani, G. M. B.&lt;/author&gt;&lt;/secondary-authors&gt;&lt;/contributors&gt;&lt;titles&gt;&lt;title&gt;Leveraging Blockchain Technology in a BIM Workflow: A Literature Review&lt;/title&gt;&lt;secondary-title&gt;International Conference on Smart Infrastructure and Construction 2019 (ICSIC)&lt;/secondary-title&gt;&lt;short-title&gt;Leveraging Blockchain Technology in a BIM Workflow: A Literature Review&lt;/short-title&gt;&lt;/titles&gt;&lt;pages&gt;371-380&lt;/pages&gt;&lt;dates&gt;&lt;year&gt;2019&lt;/year&gt;&lt;/dates&gt;&lt;publisher&gt;ICE Publishing&lt;/publisher&gt;&lt;urls&gt;&lt;/urls&gt;&lt;custom1&gt;Done&lt;/custom1&gt;&lt;custom3&gt;International Conference on Smart Infrastructure and Construction 2019, ICSIC 2019: Driving Data-Informed Decision-Making&lt;/custom3&gt;&lt;electronic-resource-num&gt;https://doi.org/10.1680/icsic.64669.371&lt;/electronic-resource-num&gt;&lt;remote-database-name&gt;ICE Virtual Library&lt;/remote-database-name&gt;&lt;/record&gt;&lt;/Cite&gt;&lt;/EndNote&gt;</w:instrText>
      </w:r>
      <w:r w:rsidR="00ED634F">
        <w:fldChar w:fldCharType="separate"/>
      </w:r>
      <w:r w:rsidR="00F56A24">
        <w:rPr>
          <w:noProof/>
        </w:rPr>
        <w:t>(Erri Pradeep et al., 2019)</w:t>
      </w:r>
      <w:r w:rsidR="00ED634F">
        <w:fldChar w:fldCharType="end"/>
      </w:r>
      <w:r w:rsidR="00106FB2">
        <w:t xml:space="preserve">. </w:t>
      </w:r>
      <w:r w:rsidR="00106FB2" w:rsidRPr="00106FB2">
        <w:t xml:space="preserve">Since the web-app demonstrates the functionality of the prototype, </w:t>
      </w:r>
      <w:r w:rsidR="00983639">
        <w:t xml:space="preserve">a mock-up for an add-in on Revit was created using Adobe XD to give the readers a visual representation of how </w:t>
      </w:r>
      <w:r w:rsidR="00106FB2">
        <w:t xml:space="preserve">the functionality of the prototype </w:t>
      </w:r>
      <w:r w:rsidR="00983639">
        <w:t>could look if it were developed as a plug-in for Revit</w:t>
      </w:r>
      <w:r w:rsidR="00C93575">
        <w:t xml:space="preserve"> (illustrated in </w:t>
      </w:r>
      <w:r w:rsidR="00C93575">
        <w:fldChar w:fldCharType="begin"/>
      </w:r>
      <w:r w:rsidR="00C93575">
        <w:instrText xml:space="preserve"> REF _Ref52183495 \h </w:instrText>
      </w:r>
      <w:r w:rsidR="00C93575">
        <w:fldChar w:fldCharType="separate"/>
      </w:r>
      <w:r w:rsidR="0032750D">
        <w:t xml:space="preserve">Figure </w:t>
      </w:r>
      <w:r w:rsidR="0032750D">
        <w:rPr>
          <w:noProof/>
        </w:rPr>
        <w:t>22</w:t>
      </w:r>
      <w:r w:rsidR="00C93575">
        <w:fldChar w:fldCharType="end"/>
      </w:r>
      <w:r w:rsidR="00C93575">
        <w:t>)</w:t>
      </w:r>
      <w:r w:rsidR="00983639">
        <w:t>.</w:t>
      </w:r>
    </w:p>
    <w:p w14:paraId="46C503D5" w14:textId="77D78A4D" w:rsidR="002A449D" w:rsidRDefault="00F15968" w:rsidP="00D73DFC">
      <w:pPr>
        <w:pStyle w:val="Heading1"/>
      </w:pPr>
      <w:bookmarkStart w:id="176" w:name="_Ref49786887"/>
      <w:bookmarkStart w:id="177" w:name="_Toc66348801"/>
      <w:bookmarkStart w:id="178" w:name="_Toc66348847"/>
      <w:bookmarkStart w:id="179" w:name="_Hlk48319800"/>
      <w:r>
        <w:lastRenderedPageBreak/>
        <w:t>Implementation</w:t>
      </w:r>
      <w:r w:rsidR="002A449D">
        <w:t xml:space="preserve"> of Prototype &amp; Validation of Proposed Process Model</w:t>
      </w:r>
      <w:bookmarkEnd w:id="176"/>
      <w:bookmarkEnd w:id="177"/>
      <w:bookmarkEnd w:id="178"/>
    </w:p>
    <w:p w14:paraId="389BB1E8" w14:textId="1087B7EF" w:rsidR="00092CD3" w:rsidRDefault="00B07026" w:rsidP="00D73DFC">
      <w:r>
        <w:t xml:space="preserve">Our </w:t>
      </w:r>
      <w:r w:rsidR="00184496">
        <w:t>study aim</w:t>
      </w:r>
      <w:r w:rsidR="001E79FF">
        <w:t>ed</w:t>
      </w:r>
      <w:r w:rsidR="00184496">
        <w:t xml:space="preserve"> to validate the proposed process model through the implementation and evaluation of the prototype system</w:t>
      </w:r>
      <w:r w:rsidR="00BD208D">
        <w:t>;</w:t>
      </w:r>
      <w:r w:rsidR="005139A2">
        <w:t xml:space="preserve"> </w:t>
      </w:r>
      <w:r w:rsidR="00BD208D">
        <w:t>e</w:t>
      </w:r>
      <w:r w:rsidR="005139A2">
        <w:t xml:space="preserve">valuation based on </w:t>
      </w:r>
      <w:r w:rsidR="008A7FC6">
        <w:t xml:space="preserve">a </w:t>
      </w:r>
      <w:r w:rsidR="005139A2">
        <w:t xml:space="preserve">prototype has been </w:t>
      </w:r>
      <w:r w:rsidR="006004CA">
        <w:t>regarded as an a</w:t>
      </w:r>
      <w:r w:rsidR="008A7FC6">
        <w:t>cceptabl</w:t>
      </w:r>
      <w:r w:rsidR="006004CA">
        <w:t>e method for DSR studies</w:t>
      </w:r>
      <w:r w:rsidR="005139A2">
        <w:t xml:space="preserve"> </w:t>
      </w:r>
      <w:r w:rsidR="005139A2">
        <w:fldChar w:fldCharType="begin"/>
      </w:r>
      <w:r w:rsidR="00826868">
        <w:instrText xml:space="preserve"> ADDIN EN.CITE &lt;EndNote&gt;&lt;Cite&gt;&lt;Author&gt;March&lt;/Author&gt;&lt;Year&gt;2008&lt;/Year&gt;&lt;RecNum&gt;827&lt;/RecNum&gt;&lt;DisplayText&gt;(March &amp;amp; Storey, 2008)&lt;/DisplayText&gt;&lt;record&gt;&lt;rec-number&gt;827&lt;/rec-number&gt;&lt;foreign-keys&gt;&lt;key app="EN" db-id="rx9aa55s6txsf0eex2mp5zre2dt9t0pz2at9" timestamp="1614286488" guid="67a587db-29f6-444e-89f0-91c2e9f8068c"&gt;827&lt;/key&gt;&lt;/foreign-keys&gt;&lt;ref-type name="Journal Article"&gt;17&lt;/ref-type&gt;&lt;contributors&gt;&lt;authors&gt;&lt;author&gt;March, Salvatore T.&lt;/author&gt;&lt;author&gt;Storey, Veda C.&lt;/author&gt;&lt;/authors&gt;&lt;/contributors&gt;&lt;titles&gt;&lt;title&gt;Design science in the information systems discipline: an introduction to the special issue on design science research&lt;/title&gt;&lt;secondary-title&gt;MIS quarterly&lt;/secondary-title&gt;&lt;short-title&gt;Design science in the information systems discipline: an introduction to the special issue on design science research&lt;/short-title&gt;&lt;/titles&gt;&lt;periodical&gt;&lt;full-title&gt;MIS quarterly&lt;/full-title&gt;&lt;/periodical&gt;&lt;pages&gt;725-730&lt;/pages&gt;&lt;dates&gt;&lt;year&gt;2008&lt;/year&gt;&lt;/dates&gt;&lt;isbn&gt;0276-7783&lt;/isbn&gt;&lt;urls&gt;&lt;/urls&gt;&lt;electronic-resource-num&gt;https://doi.org/10.2307/25148869&lt;/electronic-resource-num&gt;&lt;/record&gt;&lt;/Cite&gt;&lt;/EndNote&gt;</w:instrText>
      </w:r>
      <w:r w:rsidR="005139A2">
        <w:fldChar w:fldCharType="separate"/>
      </w:r>
      <w:r w:rsidR="005139A2">
        <w:rPr>
          <w:noProof/>
        </w:rPr>
        <w:t>(March &amp; Storey, 2008)</w:t>
      </w:r>
      <w:r w:rsidR="005139A2">
        <w:fldChar w:fldCharType="end"/>
      </w:r>
      <w:r w:rsidR="005139A2">
        <w:t xml:space="preserve">. </w:t>
      </w:r>
      <w:r w:rsidR="005139A2" w:rsidRPr="005139A2">
        <w:t xml:space="preserve">The prototype </w:t>
      </w:r>
      <w:r w:rsidR="005139A2">
        <w:t xml:space="preserve">system </w:t>
      </w:r>
      <w:r w:rsidR="005139A2" w:rsidRPr="005139A2">
        <w:t xml:space="preserve">requires multiple participants </w:t>
      </w:r>
      <w:r w:rsidR="005139A2">
        <w:t>to be on-board for a reasonably long duration to test</w:t>
      </w:r>
      <w:r w:rsidR="005139A2" w:rsidRPr="005139A2">
        <w:t xml:space="preserve"> a technology that has not y</w:t>
      </w:r>
      <w:r w:rsidR="005139A2">
        <w:t>et received mainstream adoption</w:t>
      </w:r>
      <w:r w:rsidR="008A7FC6">
        <w:t>,</w:t>
      </w:r>
      <w:r w:rsidR="005139A2">
        <w:t xml:space="preserve"> </w:t>
      </w:r>
      <w:r w:rsidR="005139A2" w:rsidRPr="005139A2">
        <w:t>especially in con</w:t>
      </w:r>
      <w:r w:rsidR="005139A2">
        <w:t>struction or related industries</w:t>
      </w:r>
      <w:r w:rsidR="005139A2" w:rsidRPr="005139A2">
        <w:t>.</w:t>
      </w:r>
      <w:r w:rsidR="005139A2">
        <w:t xml:space="preserve"> </w:t>
      </w:r>
      <w:r w:rsidR="005139A2" w:rsidRPr="005139A2">
        <w:t>Moreover,</w:t>
      </w:r>
      <w:r w:rsidR="00074D79">
        <w:t xml:space="preserve"> a</w:t>
      </w:r>
      <w:r w:rsidR="005139A2" w:rsidRPr="005139A2">
        <w:t xml:space="preserve"> complete evaluation of the proposed process model requires analysis over the whole project’s duration to help participants realise the artefact’s potential benefits. Therefore, considering the complexity of this requirement, </w:t>
      </w:r>
      <w:r>
        <w:t>we</w:t>
      </w:r>
      <w:r w:rsidR="005139A2" w:rsidRPr="005139A2">
        <w:t xml:space="preserve"> t</w:t>
      </w:r>
      <w:r w:rsidR="009E23F5">
        <w:t>ook</w:t>
      </w:r>
      <w:r w:rsidR="005139A2" w:rsidRPr="005139A2">
        <w:t xml:space="preserve"> a </w:t>
      </w:r>
      <w:r w:rsidR="008A7FC6">
        <w:t>more straightforward</w:t>
      </w:r>
      <w:r w:rsidR="005139A2" w:rsidRPr="005139A2">
        <w:t xml:space="preserve"> yet </w:t>
      </w:r>
      <w:r w:rsidR="008A7FC6">
        <w:t>practical</w:t>
      </w:r>
      <w:r w:rsidR="005139A2" w:rsidRPr="005139A2">
        <w:t xml:space="preserve"> approach of analysing with scenarios-based</w:t>
      </w:r>
      <w:r w:rsidR="005139A2">
        <w:t xml:space="preserve"> evaluation.</w:t>
      </w:r>
      <w:r w:rsidR="005139A2" w:rsidRPr="005139A2">
        <w:t xml:space="preserve"> </w:t>
      </w:r>
      <w:r w:rsidR="007A29E9" w:rsidRPr="007A29E9">
        <w:t>Similar</w:t>
      </w:r>
      <w:r w:rsidR="005139A2">
        <w:t xml:space="preserve"> </w:t>
      </w:r>
      <w:r w:rsidR="007A29E9" w:rsidRPr="007A29E9">
        <w:t xml:space="preserve">evaluation </w:t>
      </w:r>
      <w:r w:rsidR="005139A2">
        <w:t xml:space="preserve">methods </w:t>
      </w:r>
      <w:r w:rsidR="00DF6E74">
        <w:t>are</w:t>
      </w:r>
      <w:r w:rsidR="00DF6E74" w:rsidRPr="007A29E9">
        <w:t xml:space="preserve"> </w:t>
      </w:r>
      <w:r w:rsidR="007A29E9" w:rsidRPr="007A29E9">
        <w:t>seen in</w:t>
      </w:r>
      <w:r w:rsidR="00E57989">
        <w:t xml:space="preserve"> </w:t>
      </w:r>
      <w:r w:rsidR="00E57989">
        <w:fldChar w:fldCharType="begin"/>
      </w:r>
      <w:r w:rsidR="00826868">
        <w:instrText xml:space="preserve"> ADDIN EN.CITE &lt;EndNote&gt;&lt;Cite AuthorYear="1"&gt;&lt;Author&gt;Bell&lt;/Author&gt;&lt;Year&gt;2007&lt;/Year&gt;&lt;RecNum&gt;585&lt;/RecNum&gt;&lt;DisplayText&gt;Bell, De Cesare, Iacovelli, Lycett, and Merico (2007)&lt;/DisplayText&gt;&lt;record&gt;&lt;rec-number&gt;585&lt;/rec-number&gt;&lt;foreign-keys&gt;&lt;key app="EN" db-id="rx9aa55s6txsf0eex2mp5zre2dt9t0pz2at9" timestamp="1614286394" guid="8c9cd014-8460-4d0d-97c5-a3d43561b242"&gt;585&lt;/key&gt;&lt;/foreign-keys&gt;&lt;ref-type name="Journal Article"&gt;17&lt;/ref-type&gt;&lt;contributors&gt;&lt;authors&gt;&lt;author&gt;Bell, David&lt;/author&gt;&lt;author&gt;De Cesare, Sergio&lt;/author&gt;&lt;author&gt;Iacovelli, Nicola&lt;/author&gt;&lt;author&gt;Lycett, Mark&lt;/author&gt;&lt;author&gt;Merico, Antonio&lt;/author&gt;&lt;/authors&gt;&lt;/contributors&gt;&lt;titles&gt;&lt;title&gt;A framework for deriving semantic web services&lt;/title&gt;&lt;secondary-title&gt;Information Systems Frontiers&lt;/secondary-title&gt;&lt;short-title&gt;A framework for deriving semantic web services&lt;/short-title&gt;&lt;/titles&gt;&lt;periodical&gt;&lt;full-title&gt;Information Systems Frontiers&lt;/full-title&gt;&lt;/periodical&gt;&lt;pages&gt;69-84&lt;/pages&gt;&lt;volume&gt;9&lt;/volume&gt;&lt;number&gt;1&lt;/number&gt;&lt;dates&gt;&lt;year&gt;2007&lt;/year&gt;&lt;/dates&gt;&lt;isbn&gt;1387-3326&lt;/isbn&gt;&lt;urls&gt;&lt;/urls&gt;&lt;electronic-resource-num&gt;https://doi.org/10.1007/s10796-006-9018-z&lt;/electronic-resource-num&gt;&lt;/record&gt;&lt;/Cite&gt;&lt;/EndNote&gt;</w:instrText>
      </w:r>
      <w:r w:rsidR="00E57989">
        <w:fldChar w:fldCharType="separate"/>
      </w:r>
      <w:r w:rsidR="00E57989">
        <w:rPr>
          <w:noProof/>
        </w:rPr>
        <w:t>Bell, De Cesare, Iacovelli, Lycett, and Merico (2007)</w:t>
      </w:r>
      <w:r w:rsidR="00E57989">
        <w:fldChar w:fldCharType="end"/>
      </w:r>
      <w:r w:rsidR="00E57989">
        <w:t xml:space="preserve">, </w:t>
      </w:r>
      <w:r w:rsidR="00E57989">
        <w:fldChar w:fldCharType="begin"/>
      </w:r>
      <w:r w:rsidR="00826868">
        <w:instrText xml:space="preserve"> ADDIN EN.CITE &lt;EndNote&gt;&lt;Cite AuthorYear="1"&gt;&lt;Author&gt;Ilhan&lt;/Author&gt;&lt;Year&gt;2016&lt;/Year&gt;&lt;RecNum&gt;747&lt;/RecNum&gt;&lt;DisplayText&gt;Ilhan and Yaman (2016)&lt;/DisplayText&gt;&lt;record&gt;&lt;rec-number&gt;747&lt;/rec-number&gt;&lt;foreign-keys&gt;&lt;key app="EN" db-id="rx9aa55s6txsf0eex2mp5zre2dt9t0pz2at9" timestamp="1614286455" guid="b4e58698-52f5-49a2-ab9b-fe029dac852b"&gt;747&lt;/key&gt;&lt;/foreign-keys&gt;&lt;ref-type name="Journal Article"&gt;17&lt;/ref-type&gt;&lt;contributors&gt;&lt;authors&gt;&lt;author&gt;Ilhan, Bahriye&lt;/author&gt;&lt;author&gt;Yaman, Hakan&lt;/author&gt;&lt;/authors&gt;&lt;/contributors&gt;&lt;titles&gt;&lt;title&gt;Green building assessment tool (GBAT) for integrated BIM-based design decisions&lt;/title&gt;&lt;secondary-title&gt;Automation in Construction&lt;/secondary-title&gt;&lt;short-title&gt;Green building assessment tool (GBAT) for integrated BIM-based design decisions&lt;/short-title&gt;&lt;/titles&gt;&lt;periodical&gt;&lt;full-title&gt;Automation in construction&lt;/full-title&gt;&lt;/periodical&gt;&lt;pages&gt;26-37&lt;/pages&gt;&lt;volume&gt;70&lt;/volume&gt;&lt;dates&gt;&lt;year&gt;2016&lt;/year&gt;&lt;/dates&gt;&lt;isbn&gt;0926-5805&lt;/isbn&gt;&lt;urls&gt;&lt;/urls&gt;&lt;electronic-resource-num&gt;https://doi.org/10.1016/j.autcon.2016.05.001&lt;/electronic-resource-num&gt;&lt;/record&gt;&lt;/Cite&gt;&lt;/EndNote&gt;</w:instrText>
      </w:r>
      <w:r w:rsidR="00E57989">
        <w:fldChar w:fldCharType="separate"/>
      </w:r>
      <w:r w:rsidR="00E57989">
        <w:rPr>
          <w:noProof/>
        </w:rPr>
        <w:t>Ilhan and Yaman (2016)</w:t>
      </w:r>
      <w:r w:rsidR="00E57989">
        <w:fldChar w:fldCharType="end"/>
      </w:r>
      <w:r w:rsidR="00E57989">
        <w:t xml:space="preserve">, </w:t>
      </w:r>
      <w:r w:rsidR="00E57989">
        <w:fldChar w:fldCharType="begin"/>
      </w:r>
      <w:r w:rsidR="00826868">
        <w:instrText xml:space="preserve"> ADDIN EN.CITE &lt;EndNote&gt;&lt;Cite AuthorYear="1"&gt;&lt;Author&gt;Lee&lt;/Author&gt;&lt;Year&gt;2008&lt;/Year&gt;&lt;RecNum&gt;789&lt;/RecNum&gt;&lt;DisplayText&gt;Lee, Wyner, and Pentland (2008)&lt;/DisplayText&gt;&lt;record&gt;&lt;rec-number&gt;789&lt;/rec-number&gt;&lt;foreign-keys&gt;&lt;key app="EN" db-id="rx9aa55s6txsf0eex2mp5zre2dt9t0pz2at9" timestamp="1614286473" guid="d90f7c85-c339-49ed-94de-6453aac53ce5"&gt;789&lt;/key&gt;&lt;/foreign-keys&gt;&lt;ref-type name="Journal Article"&gt;17&lt;/ref-type&gt;&lt;contributors&gt;&lt;authors&gt;&lt;author&gt;Lee, Jintae&lt;/author&gt;&lt;author&gt;Wyner, George M.&lt;/author&gt;&lt;author&gt;Pentland, Brian T.&lt;/author&gt;&lt;/authors&gt;&lt;/contributors&gt;&lt;titles&gt;&lt;title&gt;Process grammar as a tool for business process design&lt;/title&gt;&lt;secondary-title&gt;MIS Quarterly&lt;/secondary-title&gt;&lt;short-title&gt;Process grammar as a tool for business process design&lt;/short-title&gt;&lt;/titles&gt;&lt;periodical&gt;&lt;full-title&gt;MIS quarterly&lt;/full-title&gt;&lt;/periodical&gt;&lt;pages&gt;757-778&lt;/pages&gt;&lt;dates&gt;&lt;year&gt;2008&lt;/year&gt;&lt;/dates&gt;&lt;isbn&gt;0276-7783&lt;/isbn&gt;&lt;urls&gt;&lt;/urls&gt;&lt;electronic-resource-num&gt;https://doi.org/10.2307/25148871&lt;/electronic-resource-num&gt;&lt;/record&gt;&lt;/Cite&gt;&lt;/EndNote&gt;</w:instrText>
      </w:r>
      <w:r w:rsidR="00E57989">
        <w:fldChar w:fldCharType="separate"/>
      </w:r>
      <w:r w:rsidR="00E57989">
        <w:rPr>
          <w:noProof/>
        </w:rPr>
        <w:t>Lee, Wyner, and Pentland (2008)</w:t>
      </w:r>
      <w:r w:rsidR="00E57989">
        <w:fldChar w:fldCharType="end"/>
      </w:r>
      <w:r w:rsidR="00E57989">
        <w:t xml:space="preserve">, </w:t>
      </w:r>
      <w:r w:rsidR="00E57989">
        <w:fldChar w:fldCharType="begin"/>
      </w:r>
      <w:r w:rsidR="00826868">
        <w:instrText xml:space="preserve"> ADDIN EN.CITE &lt;EndNote&gt;&lt;Cite AuthorYear="1"&gt;&lt;Author&gt;Ma&lt;/Author&gt;&lt;Year&gt;2018&lt;/Year&gt;&lt;RecNum&gt;818&lt;/RecNum&gt;&lt;DisplayText&gt;Ma, Zhang, and Li (2018)&lt;/DisplayText&gt;&lt;record&gt;&lt;rec-number&gt;818&lt;/rec-number&gt;&lt;foreign-keys&gt;&lt;key app="EN" db-id="rx9aa55s6txsf0eex2mp5zre2dt9t0pz2at9" timestamp="1614286484" guid="1b1fe3ca-3143-4442-87a1-243ad31e69bf"&gt;818&lt;/key&gt;&lt;/foreign-keys&gt;&lt;ref-type name="Journal Article"&gt;17&lt;/ref-type&gt;&lt;contributors&gt;&lt;authors&gt;&lt;author&gt;Ma, Zhiliang&lt;/author&gt;&lt;author&gt;Zhang, Dongdong&lt;/author&gt;&lt;author&gt;Li, Jiulin&lt;/author&gt;&lt;/authors&gt;&lt;/contributors&gt;&lt;titles&gt;&lt;title&gt;A dedicated collaboration platform for Integrated Project Delivery&lt;/title&gt;&lt;secondary-title&gt;Automation in Construction&lt;/secondary-title&gt;&lt;short-title&gt;A dedicated collaboration platform for Integrated Project Delivery&lt;/short-title&gt;&lt;/titles&gt;&lt;periodical&gt;&lt;full-title&gt;Automation in construction&lt;/full-title&gt;&lt;/periodical&gt;&lt;pages&gt;199-209&lt;/pages&gt;&lt;volume&gt;86&lt;/volume&gt;&lt;dates&gt;&lt;year&gt;2018&lt;/year&gt;&lt;/dates&gt;&lt;isbn&gt;0926-5805&lt;/isbn&gt;&lt;urls&gt;&lt;/urls&gt;&lt;custom1&gt;Done&lt;/custom1&gt;&lt;electronic-resource-num&gt;https://doi.org/10.1016/j.autcon.2017.10.024&lt;/electronic-resource-num&gt;&lt;/record&gt;&lt;/Cite&gt;&lt;/EndNote&gt;</w:instrText>
      </w:r>
      <w:r w:rsidR="00E57989">
        <w:fldChar w:fldCharType="separate"/>
      </w:r>
      <w:r w:rsidR="00E57989">
        <w:rPr>
          <w:noProof/>
        </w:rPr>
        <w:t>Ma, Zhang, and Li (2018)</w:t>
      </w:r>
      <w:r w:rsidR="00E57989">
        <w:fldChar w:fldCharType="end"/>
      </w:r>
      <w:r w:rsidR="00E57989">
        <w:t xml:space="preserve"> and </w:t>
      </w:r>
      <w:r w:rsidR="00E57989">
        <w:fldChar w:fldCharType="begin"/>
      </w:r>
      <w:r w:rsidR="00826868">
        <w:instrText xml:space="preserve"> ADDIN EN.CITE &lt;EndNote&gt;&lt;Cite AuthorYear="1"&gt;&lt;Author&gt;Zhu&lt;/Author&gt;&lt;Year&gt;2006&lt;/Year&gt;&lt;RecNum&gt;1040&lt;/RecNum&gt;&lt;DisplayText&gt;Zhu and Augenbroe (2006)&lt;/DisplayText&gt;&lt;record&gt;&lt;rec-number&gt;1040&lt;/rec-number&gt;&lt;foreign-keys&gt;&lt;key app="EN" db-id="rx9aa55s6txsf0eex2mp5zre2dt9t0pz2at9" timestamp="1614286603" guid="dd15634d-df0e-43df-ad73-b5e35101e30e"&gt;1040&lt;/key&gt;&lt;/foreign-keys&gt;&lt;ref-type name="Journal Article"&gt;17&lt;/ref-type&gt;&lt;contributors&gt;&lt;authors&gt;&lt;author&gt;Zhu, Yimin&lt;/author&gt;&lt;author&gt;Augenbroe, Godfried&lt;/author&gt;&lt;/authors&gt;&lt;/contributors&gt;&lt;titles&gt;&lt;title&gt;A conceptual model for supporting the integration of inter-organizational information processes of AEC projects&lt;/title&gt;&lt;secondary-title&gt;Automation in construction&lt;/secondary-title&gt;&lt;short-title&gt;A conceptual model for supporting the integration of inter-organizational information processes of AEC projects&lt;/short-title&gt;&lt;/titles&gt;&lt;periodical&gt;&lt;full-title&gt;Automation in construction&lt;/full-title&gt;&lt;/periodical&gt;&lt;pages&gt;200-211&lt;/pages&gt;&lt;volume&gt;15&lt;/volume&gt;&lt;number&gt;2&lt;/number&gt;&lt;dates&gt;&lt;year&gt;2006&lt;/year&gt;&lt;/dates&gt;&lt;isbn&gt;0926-5805&lt;/isbn&gt;&lt;urls&gt;&lt;/urls&gt;&lt;custom1&gt;Done&lt;/custom1&gt;&lt;electronic-resource-num&gt;https://doi.org/10.1016/j.autcon.2005.05.003&lt;/electronic-resource-num&gt;&lt;/record&gt;&lt;/Cite&gt;&lt;/EndNote&gt;</w:instrText>
      </w:r>
      <w:r w:rsidR="00E57989">
        <w:fldChar w:fldCharType="separate"/>
      </w:r>
      <w:r w:rsidR="00E57989">
        <w:rPr>
          <w:noProof/>
        </w:rPr>
        <w:t>Zhu and Augenbroe (2006)</w:t>
      </w:r>
      <w:r w:rsidR="00E57989">
        <w:fldChar w:fldCharType="end"/>
      </w:r>
      <w:r w:rsidR="00E57989">
        <w:t>.</w:t>
      </w:r>
    </w:p>
    <w:p w14:paraId="172B33A4" w14:textId="45A2CA9B" w:rsidR="00D66698" w:rsidRDefault="008A7FC6" w:rsidP="00D73DFC">
      <w:r>
        <w:t>A</w:t>
      </w:r>
      <w:r w:rsidR="002C2312">
        <w:t xml:space="preserve"> </w:t>
      </w:r>
      <w:r w:rsidR="00932236">
        <w:t xml:space="preserve">simulated </w:t>
      </w:r>
      <w:r w:rsidR="002C2312">
        <w:t xml:space="preserve">project use-case </w:t>
      </w:r>
      <w:r w:rsidR="0035461D">
        <w:t xml:space="preserve">was </w:t>
      </w:r>
      <w:r w:rsidR="002C2312">
        <w:t>set</w:t>
      </w:r>
      <w:r>
        <w:t xml:space="preserve"> </w:t>
      </w:r>
      <w:r w:rsidR="002C2312">
        <w:t>up</w:t>
      </w:r>
      <w:r>
        <w:t xml:space="preserve"> to evaluate the prototype</w:t>
      </w:r>
      <w:r w:rsidR="002C2312">
        <w:t xml:space="preserve">. </w:t>
      </w:r>
      <w:r w:rsidR="00056E37">
        <w:t>We</w:t>
      </w:r>
      <w:r w:rsidR="002C2312" w:rsidRPr="005139A2">
        <w:t xml:space="preserve"> acted in the role of participants to simulate project execution.</w:t>
      </w:r>
      <w:r w:rsidR="002C2312">
        <w:t xml:space="preserve"> The three project processes developed during the process mode</w:t>
      </w:r>
      <w:r>
        <w:t>l</w:t>
      </w:r>
      <w:r w:rsidR="002C2312">
        <w:t>ling stage</w:t>
      </w:r>
      <w:r w:rsidR="0035461D">
        <w:t>—</w:t>
      </w:r>
      <w:r w:rsidR="002C2312">
        <w:t>design review, design coordination and request for information</w:t>
      </w:r>
      <w:r w:rsidR="00481428">
        <w:t>—</w:t>
      </w:r>
      <w:r w:rsidR="002C2312">
        <w:t xml:space="preserve">were simulated by creating information exchange </w:t>
      </w:r>
      <w:r w:rsidR="00092CD3">
        <w:t>transactions</w:t>
      </w:r>
      <w:r w:rsidR="002C2312">
        <w:t>. Additionally, two scenarios of potential conflicts during construction and post-construction</w:t>
      </w:r>
      <w:r w:rsidR="006D252E">
        <w:t xml:space="preserve"> </w:t>
      </w:r>
      <w:r w:rsidR="0005438F">
        <w:t xml:space="preserve">stage </w:t>
      </w:r>
      <w:r w:rsidR="006D252E">
        <w:t>(one scenario for each</w:t>
      </w:r>
      <w:r w:rsidR="002C2312">
        <w:t xml:space="preserve"> stage</w:t>
      </w:r>
      <w:r w:rsidR="0005438F">
        <w:t>)</w:t>
      </w:r>
      <w:r w:rsidR="002C2312">
        <w:t xml:space="preserve"> are </w:t>
      </w:r>
      <w:r w:rsidR="0005438F">
        <w:t>simulated</w:t>
      </w:r>
      <w:r w:rsidR="00DB2F87">
        <w:t>.</w:t>
      </w:r>
      <w:r w:rsidR="0005547B">
        <w:t xml:space="preserve"> </w:t>
      </w:r>
      <w:r w:rsidR="00092CD3">
        <w:t>T</w:t>
      </w:r>
      <w:r w:rsidR="008C52A2">
        <w:t>he next sub-section</w:t>
      </w:r>
      <w:r w:rsidR="00092CD3">
        <w:t xml:space="preserve"> describes the simulations conducted. </w:t>
      </w:r>
      <w:bookmarkStart w:id="180" w:name="_Hlk62725399"/>
      <w:r w:rsidR="00E72057">
        <w:t>F</w:t>
      </w:r>
      <w:r w:rsidR="00E72057" w:rsidRPr="00E72057">
        <w:t xml:space="preserve">or the purposes of this demonstration, only the key exchange transactions </w:t>
      </w:r>
      <w:r w:rsidR="00E72057">
        <w:t xml:space="preserve">that are of legal significance </w:t>
      </w:r>
      <w:r w:rsidR="00E72057" w:rsidRPr="00E72057">
        <w:t>are simulated for the virtual project</w:t>
      </w:r>
      <w:r w:rsidR="00EA155B">
        <w:t>,</w:t>
      </w:r>
      <w:r w:rsidR="00E72057">
        <w:t xml:space="preserve"> leaving out any non-critical transactions that are part of the processes</w:t>
      </w:r>
      <w:r w:rsidR="00E72057" w:rsidRPr="00E72057">
        <w:t>.</w:t>
      </w:r>
      <w:r w:rsidR="00E72057">
        <w:t xml:space="preserve"> </w:t>
      </w:r>
      <w:r w:rsidR="00E72057" w:rsidRPr="00E72057">
        <w:t xml:space="preserve">However, </w:t>
      </w:r>
      <w:r w:rsidR="00FB29D0">
        <w:t xml:space="preserve">in </w:t>
      </w:r>
      <w:r w:rsidR="003A552C">
        <w:t>reality</w:t>
      </w:r>
      <w:r w:rsidR="00FB29D0">
        <w:t xml:space="preserve">, </w:t>
      </w:r>
      <w:r w:rsidR="00E72057">
        <w:t xml:space="preserve">projects will include other exchange transactions that are not legally significant, and the project stakeholders </w:t>
      </w:r>
      <w:r w:rsidR="003A552C">
        <w:t>may</w:t>
      </w:r>
      <w:r w:rsidR="00E72057">
        <w:t xml:space="preserve"> </w:t>
      </w:r>
      <w:r w:rsidR="00E72057" w:rsidRPr="00E72057">
        <w:t xml:space="preserve">record only the </w:t>
      </w:r>
      <w:r w:rsidR="00E72057">
        <w:t xml:space="preserve">critical </w:t>
      </w:r>
      <w:r w:rsidR="00E72057" w:rsidRPr="00E72057">
        <w:t xml:space="preserve">transactions identified in the proposed process maps illustrated in </w:t>
      </w:r>
      <w:r w:rsidR="009A2FAF">
        <w:t>S</w:t>
      </w:r>
      <w:r w:rsidR="00E72057" w:rsidRPr="00E72057">
        <w:t>ection</w:t>
      </w:r>
      <w:r w:rsidR="00E72057">
        <w:t xml:space="preserve"> </w:t>
      </w:r>
      <w:r w:rsidR="00E72057">
        <w:fldChar w:fldCharType="begin"/>
      </w:r>
      <w:r w:rsidR="00E72057">
        <w:instrText xml:space="preserve"> REF _Ref62474831 \r \h </w:instrText>
      </w:r>
      <w:r w:rsidR="00E72057">
        <w:fldChar w:fldCharType="separate"/>
      </w:r>
      <w:r w:rsidR="0032750D">
        <w:t>4.3</w:t>
      </w:r>
      <w:r w:rsidR="00E72057">
        <w:fldChar w:fldCharType="end"/>
      </w:r>
      <w:r w:rsidR="00E72057" w:rsidRPr="00E72057">
        <w:t>.</w:t>
      </w:r>
      <w:bookmarkEnd w:id="180"/>
      <w:r w:rsidR="00E72057">
        <w:t xml:space="preserve"> </w:t>
      </w:r>
      <w:r w:rsidR="00092CD3">
        <w:t xml:space="preserve">Various functions of the </w:t>
      </w:r>
      <w:r w:rsidR="00092CD3">
        <w:lastRenderedPageBreak/>
        <w:t xml:space="preserve">prototype explained in </w:t>
      </w:r>
      <w:r w:rsidR="007712AE">
        <w:t xml:space="preserve">Section </w:t>
      </w:r>
      <w:r w:rsidR="00092CD3">
        <w:fldChar w:fldCharType="begin"/>
      </w:r>
      <w:r w:rsidR="00092CD3">
        <w:instrText xml:space="preserve"> REF _Ref51053371 \r \h </w:instrText>
      </w:r>
      <w:r w:rsidR="00092CD3">
        <w:fldChar w:fldCharType="separate"/>
      </w:r>
      <w:r w:rsidR="0032750D">
        <w:t>5.4</w:t>
      </w:r>
      <w:r w:rsidR="00092CD3">
        <w:fldChar w:fldCharType="end"/>
      </w:r>
      <w:r w:rsidR="00092CD3">
        <w:t xml:space="preserve"> are cross-referenced with abbreviations summarised in </w:t>
      </w:r>
      <w:r w:rsidR="00092CD3">
        <w:fldChar w:fldCharType="begin"/>
      </w:r>
      <w:r w:rsidR="00092CD3">
        <w:instrText xml:space="preserve"> REF _Ref52184450 \h </w:instrText>
      </w:r>
      <w:r w:rsidR="00092CD3">
        <w:fldChar w:fldCharType="separate"/>
      </w:r>
      <w:r w:rsidR="0032750D">
        <w:t xml:space="preserve">Table </w:t>
      </w:r>
      <w:r w:rsidR="0032750D">
        <w:rPr>
          <w:noProof/>
        </w:rPr>
        <w:t>4</w:t>
      </w:r>
      <w:r w:rsidR="00092CD3">
        <w:fldChar w:fldCharType="end"/>
      </w:r>
      <w:r w:rsidR="00092CD3">
        <w:t>.</w:t>
      </w:r>
    </w:p>
    <w:tbl>
      <w:tblPr>
        <w:tblStyle w:val="TableGrid"/>
        <w:tblW w:w="0" w:type="auto"/>
        <w:jc w:val="center"/>
        <w:tblLook w:val="04A0" w:firstRow="1" w:lastRow="0" w:firstColumn="1" w:lastColumn="0" w:noHBand="0" w:noVBand="1"/>
      </w:tblPr>
      <w:tblGrid>
        <w:gridCol w:w="1577"/>
        <w:gridCol w:w="5364"/>
      </w:tblGrid>
      <w:tr w:rsidR="008C52A2" w14:paraId="444A489A" w14:textId="77777777" w:rsidTr="0064722C">
        <w:trPr>
          <w:tblHeader/>
          <w:jc w:val="center"/>
        </w:trPr>
        <w:tc>
          <w:tcPr>
            <w:tcW w:w="1577" w:type="dxa"/>
            <w:shd w:val="clear" w:color="auto" w:fill="FBE4D5" w:themeFill="accent2" w:themeFillTint="33"/>
            <w:vAlign w:val="center"/>
          </w:tcPr>
          <w:p w14:paraId="10521126" w14:textId="397E8CC9" w:rsidR="008C52A2" w:rsidRPr="0064722C" w:rsidRDefault="008C52A2" w:rsidP="0064722C">
            <w:pPr>
              <w:jc w:val="center"/>
              <w:rPr>
                <w:b/>
                <w:bCs/>
              </w:rPr>
            </w:pPr>
            <w:r w:rsidRPr="0064722C">
              <w:rPr>
                <w:b/>
                <w:bCs/>
              </w:rPr>
              <w:t>Abbreviation</w:t>
            </w:r>
          </w:p>
        </w:tc>
        <w:tc>
          <w:tcPr>
            <w:tcW w:w="5364" w:type="dxa"/>
            <w:shd w:val="clear" w:color="auto" w:fill="FBE4D5" w:themeFill="accent2" w:themeFillTint="33"/>
            <w:vAlign w:val="center"/>
          </w:tcPr>
          <w:p w14:paraId="3768A337" w14:textId="58C66FB4" w:rsidR="008C52A2" w:rsidRPr="0064722C" w:rsidRDefault="008C52A2" w:rsidP="0064722C">
            <w:pPr>
              <w:jc w:val="center"/>
              <w:rPr>
                <w:b/>
                <w:bCs/>
              </w:rPr>
            </w:pPr>
            <w:r w:rsidRPr="0064722C">
              <w:rPr>
                <w:b/>
                <w:bCs/>
              </w:rPr>
              <w:t>Function</w:t>
            </w:r>
          </w:p>
        </w:tc>
      </w:tr>
      <w:tr w:rsidR="008C52A2" w14:paraId="768CD505" w14:textId="77777777" w:rsidTr="0064722C">
        <w:trPr>
          <w:tblHeader/>
          <w:jc w:val="center"/>
        </w:trPr>
        <w:tc>
          <w:tcPr>
            <w:tcW w:w="1577" w:type="dxa"/>
            <w:vAlign w:val="center"/>
          </w:tcPr>
          <w:p w14:paraId="70D00AB1" w14:textId="66437B3E" w:rsidR="008C52A2" w:rsidRDefault="008C52A2" w:rsidP="0064722C">
            <w:pPr>
              <w:spacing w:line="360" w:lineRule="auto"/>
              <w:jc w:val="center"/>
            </w:pPr>
            <w:r>
              <w:t>AW</w:t>
            </w:r>
          </w:p>
        </w:tc>
        <w:tc>
          <w:tcPr>
            <w:tcW w:w="5364" w:type="dxa"/>
            <w:vAlign w:val="center"/>
          </w:tcPr>
          <w:p w14:paraId="783724D4" w14:textId="103E8A83" w:rsidR="008C52A2" w:rsidRDefault="008C52A2" w:rsidP="0064722C">
            <w:pPr>
              <w:spacing w:line="360" w:lineRule="auto"/>
              <w:jc w:val="left"/>
            </w:pPr>
            <w:r w:rsidRPr="00195FFE">
              <w:t xml:space="preserve">Add wallets to </w:t>
            </w:r>
            <w:r w:rsidR="006C6F2F">
              <w:t xml:space="preserve">the </w:t>
            </w:r>
            <w:r w:rsidRPr="00195FFE">
              <w:t>approved list</w:t>
            </w:r>
          </w:p>
        </w:tc>
      </w:tr>
      <w:tr w:rsidR="008C52A2" w14:paraId="0F60F81B" w14:textId="77777777" w:rsidTr="0064722C">
        <w:trPr>
          <w:tblHeader/>
          <w:jc w:val="center"/>
        </w:trPr>
        <w:tc>
          <w:tcPr>
            <w:tcW w:w="1577" w:type="dxa"/>
            <w:vAlign w:val="center"/>
          </w:tcPr>
          <w:p w14:paraId="13D51256" w14:textId="11EDAF11" w:rsidR="008C52A2" w:rsidRDefault="008C52A2" w:rsidP="0064722C">
            <w:pPr>
              <w:spacing w:line="360" w:lineRule="auto"/>
              <w:jc w:val="center"/>
            </w:pPr>
            <w:r>
              <w:t>RU</w:t>
            </w:r>
          </w:p>
        </w:tc>
        <w:tc>
          <w:tcPr>
            <w:tcW w:w="5364" w:type="dxa"/>
            <w:vAlign w:val="center"/>
          </w:tcPr>
          <w:p w14:paraId="702D27E9" w14:textId="6A0B7845" w:rsidR="008C52A2" w:rsidRDefault="008C52A2" w:rsidP="0064722C">
            <w:pPr>
              <w:spacing w:line="360" w:lineRule="auto"/>
              <w:jc w:val="left"/>
            </w:pPr>
            <w:r w:rsidRPr="009E726B">
              <w:t>Register User</w:t>
            </w:r>
          </w:p>
        </w:tc>
      </w:tr>
      <w:tr w:rsidR="008C52A2" w14:paraId="6933A41F" w14:textId="77777777" w:rsidTr="0064722C">
        <w:trPr>
          <w:tblHeader/>
          <w:jc w:val="center"/>
        </w:trPr>
        <w:tc>
          <w:tcPr>
            <w:tcW w:w="1577" w:type="dxa"/>
            <w:vAlign w:val="center"/>
          </w:tcPr>
          <w:p w14:paraId="161ACB00" w14:textId="6268BCA3" w:rsidR="008C52A2" w:rsidRDefault="008C52A2" w:rsidP="0064722C">
            <w:pPr>
              <w:spacing w:line="360" w:lineRule="auto"/>
              <w:jc w:val="center"/>
            </w:pPr>
            <w:r>
              <w:t>CE</w:t>
            </w:r>
          </w:p>
        </w:tc>
        <w:tc>
          <w:tcPr>
            <w:tcW w:w="5364" w:type="dxa"/>
            <w:vAlign w:val="center"/>
          </w:tcPr>
          <w:p w14:paraId="1CEA7267" w14:textId="4342B511" w:rsidR="008C52A2" w:rsidRDefault="008C52A2" w:rsidP="0064722C">
            <w:pPr>
              <w:spacing w:line="360" w:lineRule="auto"/>
              <w:jc w:val="left"/>
              <w:rPr>
                <w:noProof/>
              </w:rPr>
            </w:pPr>
            <w:r>
              <w:t>Capture BIM model data</w:t>
            </w:r>
          </w:p>
        </w:tc>
      </w:tr>
      <w:tr w:rsidR="008C52A2" w14:paraId="056A0302" w14:textId="77777777" w:rsidTr="0064722C">
        <w:trPr>
          <w:tblHeader/>
          <w:jc w:val="center"/>
        </w:trPr>
        <w:tc>
          <w:tcPr>
            <w:tcW w:w="1577" w:type="dxa"/>
            <w:vAlign w:val="center"/>
          </w:tcPr>
          <w:p w14:paraId="7D2C16C5" w14:textId="5251DB8E" w:rsidR="008C52A2" w:rsidRDefault="008C52A2" w:rsidP="0064722C">
            <w:pPr>
              <w:spacing w:line="360" w:lineRule="auto"/>
              <w:jc w:val="center"/>
            </w:pPr>
            <w:r>
              <w:t>OE</w:t>
            </w:r>
          </w:p>
        </w:tc>
        <w:tc>
          <w:tcPr>
            <w:tcW w:w="5364" w:type="dxa"/>
            <w:vAlign w:val="center"/>
          </w:tcPr>
          <w:p w14:paraId="1F7277C8" w14:textId="3DBC6F77" w:rsidR="008C52A2" w:rsidRDefault="008C52A2" w:rsidP="0064722C">
            <w:pPr>
              <w:spacing w:line="360" w:lineRule="auto"/>
              <w:jc w:val="left"/>
            </w:pPr>
            <w:r>
              <w:t>Compare and capture BIM model modification data</w:t>
            </w:r>
          </w:p>
        </w:tc>
      </w:tr>
      <w:tr w:rsidR="008C52A2" w14:paraId="11BBDAB2" w14:textId="77777777" w:rsidTr="0064722C">
        <w:trPr>
          <w:tblHeader/>
          <w:jc w:val="center"/>
        </w:trPr>
        <w:tc>
          <w:tcPr>
            <w:tcW w:w="1577" w:type="dxa"/>
            <w:vAlign w:val="center"/>
          </w:tcPr>
          <w:p w14:paraId="4F0224EA" w14:textId="2CF02523" w:rsidR="008C52A2" w:rsidRDefault="008C52A2" w:rsidP="0064722C">
            <w:pPr>
              <w:spacing w:line="360" w:lineRule="auto"/>
              <w:jc w:val="center"/>
            </w:pPr>
            <w:r>
              <w:t>RT</w:t>
            </w:r>
          </w:p>
        </w:tc>
        <w:tc>
          <w:tcPr>
            <w:tcW w:w="5364" w:type="dxa"/>
            <w:vAlign w:val="center"/>
          </w:tcPr>
          <w:p w14:paraId="204EFFE6" w14:textId="3D7DB73B" w:rsidR="008C52A2" w:rsidRDefault="008C52A2" w:rsidP="0064722C">
            <w:pPr>
              <w:spacing w:line="360" w:lineRule="auto"/>
              <w:jc w:val="left"/>
            </w:pPr>
            <w:r>
              <w:t>Record a Transaction</w:t>
            </w:r>
          </w:p>
        </w:tc>
      </w:tr>
      <w:tr w:rsidR="008C52A2" w14:paraId="45C7742C" w14:textId="77777777" w:rsidTr="0064722C">
        <w:trPr>
          <w:tblHeader/>
          <w:jc w:val="center"/>
        </w:trPr>
        <w:tc>
          <w:tcPr>
            <w:tcW w:w="1577" w:type="dxa"/>
            <w:vAlign w:val="center"/>
          </w:tcPr>
          <w:p w14:paraId="6EC1A4B8" w14:textId="6D26DC27" w:rsidR="008C52A2" w:rsidRDefault="008C52A2" w:rsidP="0064722C">
            <w:pPr>
              <w:spacing w:line="360" w:lineRule="auto"/>
              <w:jc w:val="center"/>
            </w:pPr>
            <w:r>
              <w:t>RBT</w:t>
            </w:r>
          </w:p>
        </w:tc>
        <w:tc>
          <w:tcPr>
            <w:tcW w:w="5364" w:type="dxa"/>
            <w:vAlign w:val="center"/>
          </w:tcPr>
          <w:p w14:paraId="15D920AE" w14:textId="1BB888EA" w:rsidR="008C52A2" w:rsidRDefault="008C52A2" w:rsidP="0064722C">
            <w:pPr>
              <w:spacing w:line="360" w:lineRule="auto"/>
              <w:jc w:val="left"/>
            </w:pPr>
            <w:r>
              <w:t>Record a BIM model change log</w:t>
            </w:r>
          </w:p>
        </w:tc>
      </w:tr>
      <w:tr w:rsidR="008C52A2" w14:paraId="30042189" w14:textId="77777777" w:rsidTr="0064722C">
        <w:trPr>
          <w:tblHeader/>
          <w:jc w:val="center"/>
        </w:trPr>
        <w:tc>
          <w:tcPr>
            <w:tcW w:w="1577" w:type="dxa"/>
            <w:vAlign w:val="center"/>
          </w:tcPr>
          <w:p w14:paraId="0FC0A855" w14:textId="0847062F" w:rsidR="008C52A2" w:rsidRDefault="008C52A2" w:rsidP="0064722C">
            <w:pPr>
              <w:spacing w:line="360" w:lineRule="auto"/>
              <w:jc w:val="center"/>
            </w:pPr>
            <w:r>
              <w:t>TV</w:t>
            </w:r>
          </w:p>
        </w:tc>
        <w:tc>
          <w:tcPr>
            <w:tcW w:w="5364" w:type="dxa"/>
            <w:vAlign w:val="center"/>
          </w:tcPr>
          <w:p w14:paraId="6D069161" w14:textId="288EB338" w:rsidR="008C52A2" w:rsidRDefault="008C52A2" w:rsidP="0064722C">
            <w:pPr>
              <w:spacing w:line="360" w:lineRule="auto"/>
              <w:jc w:val="left"/>
            </w:pPr>
            <w:r>
              <w:t>Trace or verify a file</w:t>
            </w:r>
          </w:p>
        </w:tc>
      </w:tr>
      <w:tr w:rsidR="008C52A2" w14:paraId="13C0BB0D" w14:textId="77777777" w:rsidTr="0064722C">
        <w:trPr>
          <w:tblHeader/>
          <w:jc w:val="center"/>
        </w:trPr>
        <w:tc>
          <w:tcPr>
            <w:tcW w:w="1577" w:type="dxa"/>
            <w:vAlign w:val="center"/>
          </w:tcPr>
          <w:p w14:paraId="09A9D9EF" w14:textId="3ED1B02F" w:rsidR="008C52A2" w:rsidRDefault="008C52A2" w:rsidP="00092CD3">
            <w:pPr>
              <w:spacing w:line="360" w:lineRule="auto"/>
              <w:jc w:val="center"/>
            </w:pPr>
            <w:r>
              <w:t>PTU</w:t>
            </w:r>
          </w:p>
        </w:tc>
        <w:tc>
          <w:tcPr>
            <w:tcW w:w="5364" w:type="dxa"/>
            <w:vAlign w:val="center"/>
          </w:tcPr>
          <w:p w14:paraId="541A65D0" w14:textId="30EEE5AA" w:rsidR="008C52A2" w:rsidRDefault="008C52A2" w:rsidP="0064722C">
            <w:pPr>
              <w:keepNext/>
              <w:spacing w:line="360" w:lineRule="auto"/>
              <w:jc w:val="left"/>
            </w:pPr>
            <w:r>
              <w:t>Project Transaction updates</w:t>
            </w:r>
          </w:p>
        </w:tc>
      </w:tr>
    </w:tbl>
    <w:p w14:paraId="2B74788B" w14:textId="0B224566" w:rsidR="008C52A2" w:rsidRDefault="008C52A2" w:rsidP="0064722C">
      <w:pPr>
        <w:pStyle w:val="Caption"/>
        <w:jc w:val="center"/>
      </w:pPr>
      <w:bookmarkStart w:id="181" w:name="_Ref52184450"/>
      <w:bookmarkStart w:id="182" w:name="_Ref52184443"/>
      <w:bookmarkStart w:id="183" w:name="_Toc66349111"/>
      <w:r>
        <w:t xml:space="preserve">Table </w:t>
      </w:r>
      <w:fldSimple w:instr=" SEQ Table \* ARABIC ">
        <w:r w:rsidR="0032750D">
          <w:rPr>
            <w:noProof/>
          </w:rPr>
          <w:t>4</w:t>
        </w:r>
      </w:fldSimple>
      <w:bookmarkEnd w:id="181"/>
      <w:r>
        <w:t>: Functions’ abbreviations summary</w:t>
      </w:r>
      <w:bookmarkEnd w:id="182"/>
      <w:bookmarkEnd w:id="183"/>
    </w:p>
    <w:p w14:paraId="67485C6F" w14:textId="28228059" w:rsidR="002C2C12" w:rsidRDefault="00681180" w:rsidP="00D73DFC">
      <w:pPr>
        <w:pStyle w:val="Heading2"/>
      </w:pPr>
      <w:bookmarkStart w:id="184" w:name="_Toc66348802"/>
      <w:bookmarkStart w:id="185" w:name="_Toc66348848"/>
      <w:r>
        <w:t xml:space="preserve">Processes </w:t>
      </w:r>
      <w:r w:rsidR="008F2B8F">
        <w:t>S</w:t>
      </w:r>
      <w:r w:rsidR="002C2C12">
        <w:t>imulations</w:t>
      </w:r>
      <w:bookmarkEnd w:id="184"/>
      <w:bookmarkEnd w:id="185"/>
    </w:p>
    <w:p w14:paraId="75F37B11" w14:textId="1DAF1923" w:rsidR="008F2B8F" w:rsidRPr="008F2B8F" w:rsidRDefault="008F2B8F" w:rsidP="00D73DFC">
      <w:pPr>
        <w:pStyle w:val="Heading3"/>
      </w:pPr>
      <w:bookmarkStart w:id="186" w:name="_Ref50539994"/>
      <w:bookmarkStart w:id="187" w:name="_Toc66348803"/>
      <w:bookmarkStart w:id="188" w:name="_Toc66348849"/>
      <w:r>
        <w:t>Design Review</w:t>
      </w:r>
      <w:bookmarkEnd w:id="186"/>
      <w:bookmarkEnd w:id="187"/>
      <w:bookmarkEnd w:id="188"/>
    </w:p>
    <w:p w14:paraId="3B68F132" w14:textId="7D05729D" w:rsidR="0050078C" w:rsidRDefault="008F2B8F" w:rsidP="0050078C">
      <w:r>
        <w:t>T</w:t>
      </w:r>
      <w:r w:rsidR="002C2C12">
        <w:t xml:space="preserve">he scenario </w:t>
      </w:r>
      <w:r w:rsidR="00240F3E">
        <w:t xml:space="preserve">assumed </w:t>
      </w:r>
      <w:r w:rsidR="002C2C12">
        <w:t>is a junior architect</w:t>
      </w:r>
      <w:r>
        <w:t xml:space="preserve"> needs the architect and the senior architect to review an architectural BIM model </w:t>
      </w:r>
      <w:r w:rsidR="00240F3E">
        <w:t>authored</w:t>
      </w:r>
      <w:r>
        <w:t xml:space="preserve"> on Revit</w:t>
      </w:r>
      <w:r w:rsidR="00310072">
        <w:t xml:space="preserve"> </w:t>
      </w:r>
      <w:r w:rsidR="00310072" w:rsidRPr="00310072">
        <w:t>as part of preliminary design. The objective of this process is to obtain a certified drawing file from the BIM model</w:t>
      </w:r>
      <w:r w:rsidR="0004580B">
        <w:t xml:space="preserve"> (</w:t>
      </w:r>
      <w:r w:rsidR="0004580B">
        <w:fldChar w:fldCharType="begin"/>
      </w:r>
      <w:r w:rsidR="0004580B">
        <w:instrText xml:space="preserve"> REF _Ref51054198 \h </w:instrText>
      </w:r>
      <w:r w:rsidR="0004580B">
        <w:fldChar w:fldCharType="separate"/>
      </w:r>
      <w:r w:rsidR="0032750D">
        <w:t xml:space="preserve">Figure </w:t>
      </w:r>
      <w:r w:rsidR="0032750D">
        <w:rPr>
          <w:noProof/>
        </w:rPr>
        <w:t>23</w:t>
      </w:r>
      <w:r w:rsidR="0004580B">
        <w:fldChar w:fldCharType="end"/>
      </w:r>
      <w:r w:rsidR="0004580B">
        <w:t>)</w:t>
      </w:r>
      <w:r>
        <w:t xml:space="preserve">. </w:t>
      </w:r>
      <w:r w:rsidR="002C2C12">
        <w:t xml:space="preserve">The junior architect first creates the model </w:t>
      </w:r>
      <w:r w:rsidR="007819B6">
        <w:t xml:space="preserve">and </w:t>
      </w:r>
      <w:r w:rsidR="008A7FC6">
        <w:t xml:space="preserve">extracts the </w:t>
      </w:r>
      <w:r w:rsidR="00F816E5">
        <w:t>change</w:t>
      </w:r>
      <w:r w:rsidR="008A7FC6">
        <w:t>log</w:t>
      </w:r>
      <w:r w:rsidR="00F816E5">
        <w:t xml:space="preserve"> using t</w:t>
      </w:r>
      <w:r>
        <w:t>he CE function</w:t>
      </w:r>
      <w:r w:rsidR="002C2C12">
        <w:t>.</w:t>
      </w:r>
      <w:r w:rsidR="0005547B">
        <w:t xml:space="preserve"> </w:t>
      </w:r>
      <w:r w:rsidR="002C2C12">
        <w:t xml:space="preserve">Next, </w:t>
      </w:r>
      <w:r w:rsidR="00F816E5">
        <w:t xml:space="preserve">the model file </w:t>
      </w:r>
      <w:r w:rsidR="008A7FC6">
        <w:t>is sent to the a</w:t>
      </w:r>
      <w:r w:rsidR="00F816E5">
        <w:t>rchitect</w:t>
      </w:r>
      <w:r w:rsidR="008A7FC6">
        <w:t>,</w:t>
      </w:r>
      <w:r w:rsidR="00F816E5">
        <w:t xml:space="preserve"> and </w:t>
      </w:r>
      <w:r w:rsidR="002C2C12">
        <w:t xml:space="preserve">the </w:t>
      </w:r>
      <w:r w:rsidR="00F816E5">
        <w:t xml:space="preserve">transaction </w:t>
      </w:r>
      <w:r w:rsidR="00AC4516">
        <w:t>and the changelog are</w:t>
      </w:r>
      <w:r w:rsidR="002C2C12">
        <w:t xml:space="preserve"> recorded </w:t>
      </w:r>
      <w:r w:rsidR="00CE4EF3">
        <w:t xml:space="preserve">using </w:t>
      </w:r>
      <w:r>
        <w:t>the RT</w:t>
      </w:r>
      <w:r w:rsidR="00AC4516">
        <w:t xml:space="preserve"> and RBT</w:t>
      </w:r>
      <w:r>
        <w:t xml:space="preserve"> function</w:t>
      </w:r>
      <w:r w:rsidR="002C2C12">
        <w:t xml:space="preserve">. </w:t>
      </w:r>
      <w:r w:rsidR="00240F3E">
        <w:t>Next, w</w:t>
      </w:r>
      <w:r w:rsidR="007819B6">
        <w:t xml:space="preserve">hen the architect logs </w:t>
      </w:r>
      <w:r w:rsidR="00CE4EF3">
        <w:t>i</w:t>
      </w:r>
      <w:r w:rsidR="007819B6">
        <w:t xml:space="preserve">n, the transactions show up on the </w:t>
      </w:r>
      <w:proofErr w:type="spellStart"/>
      <w:r w:rsidR="008A7FC6">
        <w:t>DApp</w:t>
      </w:r>
      <w:r w:rsidR="007819B6">
        <w:t>’s</w:t>
      </w:r>
      <w:proofErr w:type="spellEnd"/>
      <w:r w:rsidR="007819B6">
        <w:t xml:space="preserve"> home screen</w:t>
      </w:r>
      <w:r w:rsidR="00CE4EF3">
        <w:t xml:space="preserve"> (PTU)</w:t>
      </w:r>
      <w:r w:rsidR="007819B6">
        <w:t xml:space="preserve"> and in the account tab of the architect</w:t>
      </w:r>
      <w:r w:rsidR="00240F3E">
        <w:t xml:space="preserve"> as well</w:t>
      </w:r>
      <w:r w:rsidR="008A7FC6">
        <w:t>. In this scenario, the a</w:t>
      </w:r>
      <w:r w:rsidR="007819B6">
        <w:t>rchitect makes some changes</w:t>
      </w:r>
      <w:r w:rsidR="0070574D">
        <w:t xml:space="preserve"> </w:t>
      </w:r>
      <w:r w:rsidR="007819B6">
        <w:t>to the Revit file</w:t>
      </w:r>
      <w:r w:rsidR="0070574D">
        <w:t>.</w:t>
      </w:r>
      <w:r w:rsidR="00154DCC">
        <w:t xml:space="preserve"> </w:t>
      </w:r>
      <w:r w:rsidR="00F816E5">
        <w:t xml:space="preserve">Next, they </w:t>
      </w:r>
      <w:r w:rsidR="0070574D">
        <w:t xml:space="preserve">extract the </w:t>
      </w:r>
      <w:r w:rsidR="008A7FC6">
        <w:t>changelog</w:t>
      </w:r>
      <w:r w:rsidR="00CE4EF3">
        <w:t xml:space="preserve"> </w:t>
      </w:r>
      <w:r w:rsidR="00CE4EF3" w:rsidRPr="00CE4EF3">
        <w:t>using OE function</w:t>
      </w:r>
      <w:r w:rsidR="00AC4516">
        <w:t xml:space="preserve"> and use </w:t>
      </w:r>
      <w:r w:rsidR="00F816E5">
        <w:t>the</w:t>
      </w:r>
      <w:r w:rsidR="0070574D">
        <w:t xml:space="preserve"> </w:t>
      </w:r>
      <w:r w:rsidR="00240F3E">
        <w:t xml:space="preserve">RT and RBT functions </w:t>
      </w:r>
      <w:r w:rsidR="00AC4516">
        <w:t xml:space="preserve">to </w:t>
      </w:r>
      <w:r w:rsidR="0070574D">
        <w:t xml:space="preserve">record the </w:t>
      </w:r>
      <w:r w:rsidR="00C775BA">
        <w:t>changes and</w:t>
      </w:r>
      <w:r w:rsidR="0070574D">
        <w:t xml:space="preserve"> send it back to the junior architect.</w:t>
      </w:r>
      <w:r w:rsidR="008A7FC6">
        <w:t xml:space="preserve"> </w:t>
      </w:r>
      <w:r w:rsidR="00C37F85">
        <w:t>T</w:t>
      </w:r>
      <w:r w:rsidR="008A7FC6">
        <w:t xml:space="preserve">he junior architect </w:t>
      </w:r>
      <w:r w:rsidR="00C37F85">
        <w:t xml:space="preserve">then </w:t>
      </w:r>
      <w:r w:rsidR="008A7FC6">
        <w:t xml:space="preserve">includes or </w:t>
      </w:r>
      <w:r w:rsidR="0070574D">
        <w:t>adopts these changes</w:t>
      </w:r>
      <w:r w:rsidR="00CE4EF3">
        <w:t xml:space="preserve"> and </w:t>
      </w:r>
      <w:r w:rsidR="00240F3E">
        <w:t>extract</w:t>
      </w:r>
      <w:r w:rsidR="00CE4EF3">
        <w:t>s</w:t>
      </w:r>
      <w:r w:rsidR="00240F3E">
        <w:t xml:space="preserve"> a </w:t>
      </w:r>
      <w:r w:rsidR="001F376C">
        <w:t>DWG</w:t>
      </w:r>
      <w:r w:rsidR="0070574D">
        <w:t xml:space="preserve"> </w:t>
      </w:r>
      <w:r w:rsidR="001F376C">
        <w:t xml:space="preserve">(drawing) </w:t>
      </w:r>
      <w:r w:rsidR="0070574D">
        <w:t>file from Revit</w:t>
      </w:r>
      <w:r w:rsidR="00240F3E">
        <w:t xml:space="preserve">. </w:t>
      </w:r>
      <w:r w:rsidR="00FB5203">
        <w:t xml:space="preserve">The </w:t>
      </w:r>
      <w:r w:rsidR="001F376C">
        <w:t>DWG</w:t>
      </w:r>
      <w:r w:rsidR="00FB5203">
        <w:t xml:space="preserve"> file is sen</w:t>
      </w:r>
      <w:r w:rsidR="00240F3E">
        <w:t>t</w:t>
      </w:r>
      <w:r w:rsidR="00FB5203">
        <w:t xml:space="preserve"> to </w:t>
      </w:r>
      <w:r w:rsidR="008A7FC6">
        <w:t>the a</w:t>
      </w:r>
      <w:r w:rsidR="00FB5203">
        <w:t>rchitect</w:t>
      </w:r>
      <w:r w:rsidR="00240F3E">
        <w:t xml:space="preserve"> for review and recorded to the project transaction updates using</w:t>
      </w:r>
      <w:r w:rsidR="00074D79">
        <w:t xml:space="preserve"> the</w:t>
      </w:r>
      <w:r w:rsidR="00240F3E">
        <w:t xml:space="preserve"> RT function</w:t>
      </w:r>
      <w:r w:rsidR="00FB5203">
        <w:t>.</w:t>
      </w:r>
      <w:r w:rsidR="00F816E5">
        <w:t xml:space="preserve"> </w:t>
      </w:r>
      <w:r w:rsidR="00FB5203">
        <w:t xml:space="preserve">The architect </w:t>
      </w:r>
      <w:r w:rsidR="00240F3E">
        <w:t xml:space="preserve">reviews </w:t>
      </w:r>
      <w:r w:rsidR="00F816E5">
        <w:t xml:space="preserve">the received file </w:t>
      </w:r>
      <w:r w:rsidR="00240F3E">
        <w:t xml:space="preserve">and </w:t>
      </w:r>
      <w:r w:rsidR="00FB5203">
        <w:t xml:space="preserve">further sends this file to the senior architect for approval </w:t>
      </w:r>
      <w:r w:rsidR="00240F3E">
        <w:t>using</w:t>
      </w:r>
      <w:r w:rsidR="00074D79">
        <w:t xml:space="preserve"> the</w:t>
      </w:r>
      <w:r w:rsidR="00240F3E">
        <w:t xml:space="preserve"> RT function</w:t>
      </w:r>
      <w:r w:rsidR="00FB5203">
        <w:t xml:space="preserve">. The senior architect </w:t>
      </w:r>
      <w:r w:rsidR="00FB5203">
        <w:lastRenderedPageBreak/>
        <w:t xml:space="preserve">can verify and trace the origin of the file using the </w:t>
      </w:r>
      <w:r w:rsidR="00240F3E">
        <w:t xml:space="preserve">TV function </w:t>
      </w:r>
      <w:r w:rsidR="00FB5203">
        <w:t xml:space="preserve">before signing this off as approved. Finally, the file is sent to the project manager </w:t>
      </w:r>
      <w:r w:rsidR="00F816E5">
        <w:t>under</w:t>
      </w:r>
      <w:r w:rsidR="00FB5203">
        <w:t xml:space="preserve"> </w:t>
      </w:r>
      <w:r w:rsidR="00A60F44">
        <w:t>“</w:t>
      </w:r>
      <w:r w:rsidR="00FB5203">
        <w:t>certified</w:t>
      </w:r>
      <w:r w:rsidR="00A60F44">
        <w:t>”</w:t>
      </w:r>
      <w:r w:rsidR="00FB5203">
        <w:t xml:space="preserve"> file status and</w:t>
      </w:r>
      <w:r w:rsidR="0050078C">
        <w:t xml:space="preserve"> </w:t>
      </w:r>
      <w:r w:rsidR="00FB5203">
        <w:t xml:space="preserve">recorded on the blockchain using </w:t>
      </w:r>
      <w:r w:rsidR="00240F3E">
        <w:t>RT function</w:t>
      </w:r>
      <w:r w:rsidR="00FB5203">
        <w:t>. This</w:t>
      </w:r>
      <w:r w:rsidR="00F816E5">
        <w:t xml:space="preserve"> </w:t>
      </w:r>
      <w:r w:rsidR="00FB5203">
        <w:t xml:space="preserve">completes the cycle of a design review </w:t>
      </w:r>
      <w:r w:rsidR="005B7206">
        <w:rPr>
          <w:noProof/>
        </w:rPr>
        <mc:AlternateContent>
          <mc:Choice Requires="wps">
            <w:drawing>
              <wp:anchor distT="0" distB="0" distL="114300" distR="114300" simplePos="0" relativeHeight="251634688" behindDoc="0" locked="0" layoutInCell="1" allowOverlap="1" wp14:anchorId="2D08C7B3" wp14:editId="3A1C225B">
                <wp:simplePos x="0" y="0"/>
                <wp:positionH relativeFrom="column">
                  <wp:posOffset>1083310</wp:posOffset>
                </wp:positionH>
                <wp:positionV relativeFrom="paragraph">
                  <wp:posOffset>5368973</wp:posOffset>
                </wp:positionV>
                <wp:extent cx="3558540" cy="301625"/>
                <wp:effectExtent l="0" t="0" r="3810" b="2540"/>
                <wp:wrapTopAndBottom/>
                <wp:docPr id="389" name="Text Box 389"/>
                <wp:cNvGraphicFramePr/>
                <a:graphic xmlns:a="http://schemas.openxmlformats.org/drawingml/2006/main">
                  <a:graphicData uri="http://schemas.microsoft.com/office/word/2010/wordprocessingShape">
                    <wps:wsp>
                      <wps:cNvSpPr txBox="1"/>
                      <wps:spPr>
                        <a:xfrm>
                          <a:off x="0" y="0"/>
                          <a:ext cx="3558540" cy="301625"/>
                        </a:xfrm>
                        <a:prstGeom prst="rect">
                          <a:avLst/>
                        </a:prstGeom>
                        <a:solidFill>
                          <a:prstClr val="white"/>
                        </a:solidFill>
                        <a:ln>
                          <a:noFill/>
                        </a:ln>
                      </wps:spPr>
                      <wps:txbx>
                        <w:txbxContent>
                          <w:p w14:paraId="4A60AF62" w14:textId="5E63E7E1" w:rsidR="00947A11" w:rsidRPr="005137F2" w:rsidRDefault="00947A11" w:rsidP="00E86E7F">
                            <w:pPr>
                              <w:pStyle w:val="Caption"/>
                              <w:jc w:val="center"/>
                            </w:pPr>
                            <w:bookmarkStart w:id="189" w:name="_Ref51054198"/>
                            <w:bookmarkStart w:id="190" w:name="_Ref51054191"/>
                            <w:bookmarkStart w:id="191" w:name="_Toc66348890"/>
                            <w:r>
                              <w:t xml:space="preserve">Figure </w:t>
                            </w:r>
                            <w:fldSimple w:instr=" SEQ Figure \* ARABIC ">
                              <w:r>
                                <w:rPr>
                                  <w:noProof/>
                                </w:rPr>
                                <w:t>23</w:t>
                              </w:r>
                            </w:fldSimple>
                            <w:bookmarkEnd w:id="189"/>
                            <w:r>
                              <w:t xml:space="preserve">: </w:t>
                            </w:r>
                            <w:r w:rsidRPr="000F6395">
                              <w:t>Prototype implementation: Design Review</w:t>
                            </w:r>
                            <w:bookmarkEnd w:id="190"/>
                            <w:bookmarkEnd w:id="19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D08C7B3" id="Text Box 389" o:spid="_x0000_s1047" type="#_x0000_t202" style="position:absolute;left:0;text-align:left;margin-left:85.3pt;margin-top:422.75pt;width:280.2pt;height:23.75pt;z-index:2516346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T/dMwIAAGwEAAAOAAAAZHJzL2Uyb0RvYy54bWysVE2P2yAQvVfqf0DcG+ejWaVWnFWaVapK&#10;0e5KSbVngnGMBAwFEjv99R2wnW23PVW94GFmGHjvzXh532pFLsJ5Caagk9GYEmE4lNKcCvrtsP2w&#10;oMQHZkqmwIiCXoWn96v375aNzcUUalClcASLGJ83tqB1CDbPMs9roZkfgRUGgxU4zQJu3SkrHWuw&#10;ulbZdDy+yxpwpXXAhffofeiCdJXqV5Xg4amqvAhEFRTfFtLq0nqMa7ZasvzkmK0l75/B/uEVmkmD&#10;l95KPbDAyNnJP0ppyR14qMKIg86gqiQXCQOimYzfoNnXzIqEBcnx9kaT/39l+ePl2RFZFnS2+ESJ&#10;YRpFOog2kM/QkuhDhhrrc0zcW0wNLQZQ6cHv0RmBt5XT8YuQCMaR6+uN31iOo3M2ny/mHzHEMTYb&#10;T+6m81gmez1tnQ9fBGgSjYI61C/Ryi47H7rUISVe5kHJciuVipsY2ChHLgy1bmoZRF/8tyxlYq6B&#10;eKorGD1ZhNhBiVZoj20iZXrDeYTyivAddC3kLd9KvHDHfHhmDnsGYeEchCdcKgVNQaG3KKnB/fib&#10;P+ajlBilpMEeLKj/fmZOUKK+GhQ5NuxguME4DoY56w0g1AlOmOXJxAMuqMGsHOgXHI91vAVDzHC8&#10;q6BhMDehmwQcLy7W65SEbWlZ2Jm95bH0QOyhfWHO9rIEFPQRhu5k+Rt1utykj12fA1KdpIvEdiz2&#10;fGNLJ/H78Ysz8+s+Zb3+JFY/AQAA//8DAFBLAwQUAAYACAAAACEA0kJIVeIAAAALAQAADwAAAGRy&#10;cy9kb3ducmV2LnhtbEyPwU7DMBBE70j8g7VIXBC1S9K0hDhVVcGBXipCL9zc2I0D8TqKnTb8PcsJ&#10;jjP7NDtTrCfXsbMZQutRwnwmgBmsvW6xkXB4f7lfAQtRoVadRyPh2wRYl9dXhcq1v+CbOVexYRSC&#10;IVcSbIx9znmorXEqzHxvkG4nPzgVSQ4N14O6ULjr+IMQGXeqRfpgVW+21tRf1egk7NOPvb0bT8+7&#10;TZoMr4dxm302lZS3N9PmCVg0U/yD4bc+VYeSOh39iDqwjvRSZIRKWKWLBTAilsmc1h3JeUwE8LLg&#10;/zeUPwAAAP//AwBQSwECLQAUAAYACAAAACEAtoM4kv4AAADhAQAAEwAAAAAAAAAAAAAAAAAAAAAA&#10;W0NvbnRlbnRfVHlwZXNdLnhtbFBLAQItABQABgAIAAAAIQA4/SH/1gAAAJQBAAALAAAAAAAAAAAA&#10;AAAAAC8BAABfcmVscy8ucmVsc1BLAQItABQABgAIAAAAIQAVCT/dMwIAAGwEAAAOAAAAAAAAAAAA&#10;AAAAAC4CAABkcnMvZTJvRG9jLnhtbFBLAQItABQABgAIAAAAIQDSQkhV4gAAAAsBAAAPAAAAAAAA&#10;AAAAAAAAAI0EAABkcnMvZG93bnJldi54bWxQSwUGAAAAAAQABADzAAAAnAUAAAAA&#10;" stroked="f">
                <v:textbox style="mso-fit-shape-to-text:t" inset="0,0,0,0">
                  <w:txbxContent>
                    <w:p w14:paraId="4A60AF62" w14:textId="5E63E7E1" w:rsidR="00947A11" w:rsidRPr="005137F2" w:rsidRDefault="00947A11" w:rsidP="00E86E7F">
                      <w:pPr>
                        <w:pStyle w:val="Caption"/>
                        <w:jc w:val="center"/>
                      </w:pPr>
                      <w:bookmarkStart w:id="192" w:name="_Ref51054198"/>
                      <w:bookmarkStart w:id="193" w:name="_Ref51054191"/>
                      <w:bookmarkStart w:id="194" w:name="_Toc66348890"/>
                      <w:r>
                        <w:t xml:space="preserve">Figure </w:t>
                      </w:r>
                      <w:fldSimple w:instr=" SEQ Figure \* ARABIC ">
                        <w:r>
                          <w:rPr>
                            <w:noProof/>
                          </w:rPr>
                          <w:t>23</w:t>
                        </w:r>
                      </w:fldSimple>
                      <w:bookmarkEnd w:id="192"/>
                      <w:r>
                        <w:t xml:space="preserve">: </w:t>
                      </w:r>
                      <w:r w:rsidRPr="000F6395">
                        <w:t>Prototype implementation: Design Review</w:t>
                      </w:r>
                      <w:bookmarkEnd w:id="193"/>
                      <w:bookmarkEnd w:id="194"/>
                    </w:p>
                  </w:txbxContent>
                </v:textbox>
                <w10:wrap type="topAndBottom"/>
              </v:shape>
            </w:pict>
          </mc:Fallback>
        </mc:AlternateContent>
      </w:r>
      <w:r w:rsidR="005B7206">
        <w:rPr>
          <w:noProof/>
        </w:rPr>
        <w:drawing>
          <wp:anchor distT="0" distB="0" distL="114300" distR="114300" simplePos="0" relativeHeight="251633664" behindDoc="0" locked="0" layoutInCell="1" allowOverlap="1" wp14:anchorId="4B585941" wp14:editId="1539DA27">
            <wp:simplePos x="0" y="0"/>
            <wp:positionH relativeFrom="column">
              <wp:posOffset>0</wp:posOffset>
            </wp:positionH>
            <wp:positionV relativeFrom="paragraph">
              <wp:posOffset>1343218</wp:posOffset>
            </wp:positionV>
            <wp:extent cx="5731344" cy="3932979"/>
            <wp:effectExtent l="0" t="0" r="3175" b="0"/>
            <wp:wrapTopAndBottom/>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a:picLocks noChangeAspect="1"/>
                    </pic:cNvPicPr>
                  </pic:nvPicPr>
                  <pic:blipFill>
                    <a:blip r:embed="rId41">
                      <a:extLst>
                        <a:ext uri="{28A0092B-C50C-407E-A947-70E740481C1C}">
                          <a14:useLocalDpi xmlns:a14="http://schemas.microsoft.com/office/drawing/2010/main" val="0"/>
                        </a:ext>
                      </a:extLst>
                    </a:blip>
                    <a:srcRect/>
                    <a:stretch/>
                  </pic:blipFill>
                  <pic:spPr>
                    <a:xfrm>
                      <a:off x="0" y="0"/>
                      <a:ext cx="5731344" cy="3932979"/>
                    </a:xfrm>
                    <a:prstGeom prst="rect">
                      <a:avLst/>
                    </a:prstGeom>
                  </pic:spPr>
                </pic:pic>
              </a:graphicData>
            </a:graphic>
          </wp:anchor>
        </w:drawing>
      </w:r>
      <w:r w:rsidR="00FB5203">
        <w:t>process using the prototype.</w:t>
      </w:r>
    </w:p>
    <w:p w14:paraId="3AF178E1" w14:textId="6F511311" w:rsidR="00F816E5" w:rsidRDefault="00F816E5" w:rsidP="00D73DFC">
      <w:pPr>
        <w:pStyle w:val="Heading3"/>
      </w:pPr>
      <w:bookmarkStart w:id="195" w:name="_Ref50540003"/>
      <w:bookmarkStart w:id="196" w:name="_Toc66348804"/>
      <w:bookmarkStart w:id="197" w:name="_Toc66348850"/>
      <w:r>
        <w:t>Design Coordination</w:t>
      </w:r>
      <w:bookmarkEnd w:id="195"/>
      <w:bookmarkEnd w:id="196"/>
      <w:bookmarkEnd w:id="197"/>
    </w:p>
    <w:p w14:paraId="6B37F130" w14:textId="2B296DF7" w:rsidR="00AF61C0" w:rsidRDefault="00DE0690" w:rsidP="00D73DFC">
      <w:r>
        <w:t xml:space="preserve">The scenario </w:t>
      </w:r>
      <w:r w:rsidR="00F816E5">
        <w:t>assumed</w:t>
      </w:r>
      <w:r>
        <w:t xml:space="preserve"> here is </w:t>
      </w:r>
      <w:r w:rsidR="00F816E5">
        <w:t xml:space="preserve">that the </w:t>
      </w:r>
      <w:r>
        <w:t>structural engineer</w:t>
      </w:r>
      <w:r w:rsidR="00CE4EF3">
        <w:t>s</w:t>
      </w:r>
      <w:r w:rsidR="00966A4D">
        <w:t xml:space="preserve"> (SE</w:t>
      </w:r>
      <w:r w:rsidR="0004580B">
        <w:t>s</w:t>
      </w:r>
      <w:r w:rsidR="00966A4D">
        <w:t>)</w:t>
      </w:r>
      <w:r w:rsidR="00F816E5">
        <w:t xml:space="preserve"> ha</w:t>
      </w:r>
      <w:r w:rsidR="00CE4EF3">
        <w:t>ve</w:t>
      </w:r>
      <w:r w:rsidR="00F816E5">
        <w:t xml:space="preserve"> added structural design to the BIM model and </w:t>
      </w:r>
      <w:r w:rsidR="00CE4EF3">
        <w:t xml:space="preserve">they </w:t>
      </w:r>
      <w:r w:rsidR="00F816E5">
        <w:t xml:space="preserve">want to coordinate </w:t>
      </w:r>
      <w:r w:rsidR="00B17308">
        <w:t xml:space="preserve">design clashes </w:t>
      </w:r>
      <w:r w:rsidR="00CE4EF3" w:rsidRPr="00CE4EF3">
        <w:t>with the architect</w:t>
      </w:r>
      <w:r w:rsidR="00CE4EF3">
        <w:t>s</w:t>
      </w:r>
      <w:r w:rsidR="00E30755">
        <w:t>, who also take the role of BIM managers in this scenario</w:t>
      </w:r>
      <w:r>
        <w:t>.</w:t>
      </w:r>
      <w:r w:rsidR="00E30755">
        <w:t xml:space="preserve"> The objective of this scenario is for both the parties to have a coordinated certified BIM model</w:t>
      </w:r>
      <w:r w:rsidR="006A0ED8">
        <w:t xml:space="preserve"> (</w:t>
      </w:r>
      <w:r w:rsidR="006A0ED8">
        <w:fldChar w:fldCharType="begin"/>
      </w:r>
      <w:r w:rsidR="006A0ED8">
        <w:instrText xml:space="preserve"> REF _Ref53058916 \h </w:instrText>
      </w:r>
      <w:r w:rsidR="006A0ED8">
        <w:fldChar w:fldCharType="separate"/>
      </w:r>
      <w:r w:rsidR="0032750D">
        <w:t xml:space="preserve">Figure </w:t>
      </w:r>
      <w:r w:rsidR="0032750D">
        <w:rPr>
          <w:noProof/>
        </w:rPr>
        <w:t>24</w:t>
      </w:r>
      <w:r w:rsidR="006A0ED8">
        <w:fldChar w:fldCharType="end"/>
      </w:r>
      <w:r w:rsidR="006A0ED8">
        <w:t>)</w:t>
      </w:r>
      <w:r w:rsidR="00E30755">
        <w:t>.</w:t>
      </w:r>
      <w:r>
        <w:t xml:space="preserve"> </w:t>
      </w:r>
      <w:r w:rsidR="00F816E5">
        <w:t>First, t</w:t>
      </w:r>
      <w:r>
        <w:t>he SE</w:t>
      </w:r>
      <w:r w:rsidR="0004580B">
        <w:t>s</w:t>
      </w:r>
      <w:r>
        <w:t xml:space="preserve"> add their structur</w:t>
      </w:r>
      <w:r w:rsidR="0004580B">
        <w:t>al design to the model and send</w:t>
      </w:r>
      <w:r>
        <w:t xml:space="preserve"> it to the architect to check for any clashes with </w:t>
      </w:r>
      <w:r w:rsidR="00E30755">
        <w:t xml:space="preserve">other disciplines’ </w:t>
      </w:r>
      <w:r>
        <w:t>model</w:t>
      </w:r>
      <w:r w:rsidR="00E30755">
        <w:t>s</w:t>
      </w:r>
      <w:r>
        <w:t>. The SE</w:t>
      </w:r>
      <w:r w:rsidR="0004580B">
        <w:t>s</w:t>
      </w:r>
      <w:r>
        <w:t xml:space="preserve"> </w:t>
      </w:r>
      <w:r w:rsidR="0004580B">
        <w:t>use</w:t>
      </w:r>
      <w:r w:rsidR="00E30755">
        <w:t xml:space="preserve"> </w:t>
      </w:r>
      <w:r w:rsidR="00F816E5">
        <w:t>functions</w:t>
      </w:r>
      <w:r w:rsidR="00966A4D">
        <w:t xml:space="preserve"> CE, RT and RBT </w:t>
      </w:r>
      <w:r w:rsidR="0004580B">
        <w:t>to record their contribution</w:t>
      </w:r>
      <w:r>
        <w:t>. Next, the architect forwards this to the junior architect for clash detection</w:t>
      </w:r>
      <w:r w:rsidR="00966A4D">
        <w:t xml:space="preserve"> while performing RT function to record this exchange</w:t>
      </w:r>
      <w:r>
        <w:t xml:space="preserve">. The junior architect conducts clash detection and identifies issues and sends it </w:t>
      </w:r>
      <w:r>
        <w:lastRenderedPageBreak/>
        <w:t>the SE</w:t>
      </w:r>
      <w:r w:rsidR="0004580B">
        <w:t>s</w:t>
      </w:r>
      <w:r>
        <w:t xml:space="preserve">. They perform actions </w:t>
      </w:r>
      <w:r w:rsidR="00966A4D">
        <w:t>OE</w:t>
      </w:r>
      <w:r>
        <w:t xml:space="preserve">, </w:t>
      </w:r>
      <w:r w:rsidR="00966A4D">
        <w:t>RT</w:t>
      </w:r>
      <w:r>
        <w:t xml:space="preserve"> and </w:t>
      </w:r>
      <w:r w:rsidR="00966A4D">
        <w:t>RBT</w:t>
      </w:r>
      <w:r>
        <w:t xml:space="preserve"> to record this transaction. The SE</w:t>
      </w:r>
      <w:r w:rsidR="00C74EA9">
        <w:t>s</w:t>
      </w:r>
      <w:r>
        <w:t xml:space="preserve"> make the necessary changes and perform</w:t>
      </w:r>
      <w:r w:rsidR="00966A4D">
        <w:t xml:space="preserve"> functions OE, RT and RBT while </w:t>
      </w:r>
      <w:r>
        <w:t xml:space="preserve">sending the file back to the Junior Architect. </w:t>
      </w:r>
      <w:r w:rsidR="001B0A1D">
        <w:t xml:space="preserve">Finally, the junior architect checks the resolved file and sends this back to the architect </w:t>
      </w:r>
      <w:r w:rsidR="00966A4D">
        <w:t xml:space="preserve">using </w:t>
      </w:r>
      <w:r w:rsidR="0004580B">
        <w:t xml:space="preserve">the </w:t>
      </w:r>
      <w:r w:rsidR="00966A4D">
        <w:t>RT function</w:t>
      </w:r>
      <w:r w:rsidR="001B0A1D">
        <w:t xml:space="preserve">. The architect can use </w:t>
      </w:r>
      <w:r w:rsidR="00966A4D">
        <w:t xml:space="preserve">function VT </w:t>
      </w:r>
      <w:r w:rsidR="001B0A1D">
        <w:t xml:space="preserve">to trace </w:t>
      </w:r>
      <w:r w:rsidR="00966A4D">
        <w:t xml:space="preserve">the origin </w:t>
      </w:r>
      <w:r w:rsidR="001B0A1D">
        <w:t xml:space="preserve">of the final file. Once verified, this is certified and sent to the Project manager and recorded using </w:t>
      </w:r>
      <w:r w:rsidR="00852CA1">
        <w:rPr>
          <w:noProof/>
        </w:rPr>
        <w:drawing>
          <wp:anchor distT="0" distB="0" distL="114300" distR="114300" simplePos="0" relativeHeight="251636736" behindDoc="0" locked="0" layoutInCell="1" allowOverlap="1" wp14:anchorId="301E28DB" wp14:editId="55762C44">
            <wp:simplePos x="0" y="0"/>
            <wp:positionH relativeFrom="column">
              <wp:posOffset>118745</wp:posOffset>
            </wp:positionH>
            <wp:positionV relativeFrom="paragraph">
              <wp:posOffset>1961515</wp:posOffset>
            </wp:positionV>
            <wp:extent cx="5511165" cy="3789680"/>
            <wp:effectExtent l="0" t="0" r="0" b="1270"/>
            <wp:wrapSquare wrapText="bothSides"/>
            <wp:docPr id="388" name="Picture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 name="Picture 388"/>
                    <pic:cNvPicPr>
                      <a:picLocks noChangeAspect="1"/>
                    </pic:cNvPicPr>
                  </pic:nvPicPr>
                  <pic:blipFill>
                    <a:blip r:embed="rId42">
                      <a:extLst>
                        <a:ext uri="{28A0092B-C50C-407E-A947-70E740481C1C}">
                          <a14:useLocalDpi xmlns:a14="http://schemas.microsoft.com/office/drawing/2010/main" val="0"/>
                        </a:ext>
                      </a:extLst>
                    </a:blip>
                    <a:srcRect/>
                    <a:stretch/>
                  </pic:blipFill>
                  <pic:spPr>
                    <a:xfrm>
                      <a:off x="0" y="0"/>
                      <a:ext cx="5511165" cy="3789680"/>
                    </a:xfrm>
                    <a:prstGeom prst="rect">
                      <a:avLst/>
                    </a:prstGeom>
                  </pic:spPr>
                </pic:pic>
              </a:graphicData>
            </a:graphic>
          </wp:anchor>
        </w:drawing>
      </w:r>
      <w:r w:rsidR="00852CA1">
        <w:rPr>
          <w:noProof/>
        </w:rPr>
        <mc:AlternateContent>
          <mc:Choice Requires="wps">
            <w:drawing>
              <wp:anchor distT="0" distB="0" distL="114300" distR="114300" simplePos="0" relativeHeight="251637760" behindDoc="0" locked="0" layoutInCell="1" allowOverlap="1" wp14:anchorId="56897873" wp14:editId="35DEBD91">
                <wp:simplePos x="0" y="0"/>
                <wp:positionH relativeFrom="column">
                  <wp:posOffset>864870</wp:posOffset>
                </wp:positionH>
                <wp:positionV relativeFrom="paragraph">
                  <wp:posOffset>5837995</wp:posOffset>
                </wp:positionV>
                <wp:extent cx="4011295" cy="290195"/>
                <wp:effectExtent l="0" t="0" r="8255" b="0"/>
                <wp:wrapTopAndBottom/>
                <wp:docPr id="391" name="Text Box 391"/>
                <wp:cNvGraphicFramePr/>
                <a:graphic xmlns:a="http://schemas.openxmlformats.org/drawingml/2006/main">
                  <a:graphicData uri="http://schemas.microsoft.com/office/word/2010/wordprocessingShape">
                    <wps:wsp>
                      <wps:cNvSpPr txBox="1"/>
                      <wps:spPr>
                        <a:xfrm>
                          <a:off x="0" y="0"/>
                          <a:ext cx="4011295" cy="290195"/>
                        </a:xfrm>
                        <a:prstGeom prst="rect">
                          <a:avLst/>
                        </a:prstGeom>
                        <a:solidFill>
                          <a:prstClr val="white"/>
                        </a:solidFill>
                        <a:ln>
                          <a:noFill/>
                        </a:ln>
                      </wps:spPr>
                      <wps:txbx>
                        <w:txbxContent>
                          <w:p w14:paraId="696F2B52" w14:textId="12C56E2E" w:rsidR="00947A11" w:rsidRPr="00CC3FFA" w:rsidRDefault="00947A11" w:rsidP="00E86E7F">
                            <w:pPr>
                              <w:pStyle w:val="Caption"/>
                              <w:jc w:val="center"/>
                              <w:rPr>
                                <w:noProof/>
                              </w:rPr>
                            </w:pPr>
                            <w:bookmarkStart w:id="198" w:name="_Ref53058916"/>
                            <w:bookmarkStart w:id="199" w:name="_Toc66348891"/>
                            <w:r>
                              <w:t xml:space="preserve">Figure </w:t>
                            </w:r>
                            <w:fldSimple w:instr=" SEQ Figure \* ARABIC ">
                              <w:r>
                                <w:rPr>
                                  <w:noProof/>
                                </w:rPr>
                                <w:t>24</w:t>
                              </w:r>
                            </w:fldSimple>
                            <w:bookmarkEnd w:id="198"/>
                            <w:r>
                              <w:t>: Prototype Implementation: Design Coordination</w:t>
                            </w:r>
                            <w:bookmarkEnd w:id="19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6897873" id="Text Box 391" o:spid="_x0000_s1048" type="#_x0000_t202" style="position:absolute;left:0;text-align:left;margin-left:68.1pt;margin-top:459.7pt;width:315.85pt;height:22.85pt;z-index:2516377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024MgIAAGwEAAAOAAAAZHJzL2Uyb0RvYy54bWysVE2P2yAQvVfqf0DcG3/0Q00UZ5VmlarS&#10;anelpNozwRAjYYYCiZ3++g7Yzm63PVW94GFmGHjvzXh507eanIXzCkxFi1lOiTAcamWOFf2+3777&#10;TIkPzNRMgxEVvQhPb1Zv3yw7uxAlNKBr4QgWMX7R2Yo2IdhFlnneiJb5GVhhMCjBtSzg1h2z2rEO&#10;q7c6K/P8U9aBq60DLrxH7+0QpKtUX0rBw4OUXgSiK4pvC2l1aT3ENVst2eLomG0UH5/B/uEVLVMG&#10;L72WumWBkZNTf5RqFXfgQYYZhzYDKRUXCQOiKfJXaHYNsyJhQXK8vdLk/19Zfn9+dETVFX0/Lygx&#10;rEWR9qIP5Av0JPqQoc76BSbuLKaGHgOo9OT36IzAe+na+EVIBOPI9eXKbyzH0fkhL4py/pESjrFy&#10;nhdoY/ns+bR1PnwV0JJoVNShfolWdr7zYUidUuJlHrSqt0rruImBjXbkzFDrrlFBjMV/y9Im5hqI&#10;p4aC0ZNFiAOUaIX+0CdSynLCeYD6gvAdDC3kLd8qvPCO+fDIHPYMIsY5CA+4SA1dRWG0KGnA/fyb&#10;P+ajlBilpMMerKj/cWJOUKK/GRQ5NuxkuMk4TIY5tRtAqCgbviaZeMAFPZnSQfuE47GOt2CIGY53&#10;VTRM5iYMk4DjxcV6nZKwLS0Ld2ZneSw9Ebvvn5izoywBBb2HqTvZ4pU6Q+5A8/oUQKokXSR2YHHk&#10;G1s6iT+OX5yZl/uU9fyTWP0CAAD//wMAUEsDBBQABgAIAAAAIQD+2c2q4AAAAAsBAAAPAAAAZHJz&#10;L2Rvd25yZXYueG1sTI/BTsMwDIbvSLxDZCQuiKUtkNHSdIINbnDYmHbOmtBWNE6VpGv39pgTHH/7&#10;0+/P5Wq2PTsZHzqHEtJFAsxg7XSHjYT959vtI7AQFWrVOzQSzibAqrq8KFWh3YRbc9rFhlEJhkJJ&#10;aGMcCs5D3RqrwsINBmn35bxVkaJvuPZqonLb8yxJBLeqQ7rQqsGsW1N/70YrQWz8OG1xfbPZv76r&#10;j6HJDi/ng5TXV/PzE7Bo5vgHw68+qUNFTkc3og6sp3wnMkIl5Gl+D4yIpVjmwI40EQ8p8Krk/3+o&#10;fgAAAP//AwBQSwECLQAUAAYACAAAACEAtoM4kv4AAADhAQAAEwAAAAAAAAAAAAAAAAAAAAAAW0Nv&#10;bnRlbnRfVHlwZXNdLnhtbFBLAQItABQABgAIAAAAIQA4/SH/1gAAAJQBAAALAAAAAAAAAAAAAAAA&#10;AC8BAABfcmVscy8ucmVsc1BLAQItABQABgAIAAAAIQAnP024MgIAAGwEAAAOAAAAAAAAAAAAAAAA&#10;AC4CAABkcnMvZTJvRG9jLnhtbFBLAQItABQABgAIAAAAIQD+2c2q4AAAAAsBAAAPAAAAAAAAAAAA&#10;AAAAAIwEAABkcnMvZG93bnJldi54bWxQSwUGAAAAAAQABADzAAAAmQUAAAAA&#10;" stroked="f">
                <v:textbox inset="0,0,0,0">
                  <w:txbxContent>
                    <w:p w14:paraId="696F2B52" w14:textId="12C56E2E" w:rsidR="00947A11" w:rsidRPr="00CC3FFA" w:rsidRDefault="00947A11" w:rsidP="00E86E7F">
                      <w:pPr>
                        <w:pStyle w:val="Caption"/>
                        <w:jc w:val="center"/>
                        <w:rPr>
                          <w:noProof/>
                        </w:rPr>
                      </w:pPr>
                      <w:bookmarkStart w:id="200" w:name="_Ref53058916"/>
                      <w:bookmarkStart w:id="201" w:name="_Toc66348891"/>
                      <w:r>
                        <w:t xml:space="preserve">Figure </w:t>
                      </w:r>
                      <w:fldSimple w:instr=" SEQ Figure \* ARABIC ">
                        <w:r>
                          <w:rPr>
                            <w:noProof/>
                          </w:rPr>
                          <w:t>24</w:t>
                        </w:r>
                      </w:fldSimple>
                      <w:bookmarkEnd w:id="200"/>
                      <w:r>
                        <w:t>: Prototype Implementation: Design Coordination</w:t>
                      </w:r>
                      <w:bookmarkEnd w:id="201"/>
                    </w:p>
                  </w:txbxContent>
                </v:textbox>
                <w10:wrap type="topAndBottom"/>
              </v:shape>
            </w:pict>
          </mc:Fallback>
        </mc:AlternateContent>
      </w:r>
      <w:r w:rsidR="00966A4D">
        <w:t>function RT</w:t>
      </w:r>
      <w:r w:rsidR="001B0A1D">
        <w:t>.</w:t>
      </w:r>
    </w:p>
    <w:p w14:paraId="36ABCDBD" w14:textId="4D0E0652" w:rsidR="00E465D4" w:rsidRDefault="00E465D4" w:rsidP="00D73DFC">
      <w:pPr>
        <w:pStyle w:val="Heading3"/>
      </w:pPr>
      <w:bookmarkStart w:id="202" w:name="_Toc66348805"/>
      <w:bookmarkStart w:id="203" w:name="_Toc66348851"/>
      <w:r>
        <w:t>Request for information</w:t>
      </w:r>
      <w:r w:rsidR="00074D79">
        <w:t xml:space="preserve"> (RFI)</w:t>
      </w:r>
      <w:bookmarkEnd w:id="202"/>
      <w:bookmarkEnd w:id="203"/>
    </w:p>
    <w:p w14:paraId="1C65C975" w14:textId="29B82E6B" w:rsidR="00AF61C0" w:rsidRDefault="005145BA" w:rsidP="00D73DFC">
      <w:r>
        <w:t xml:space="preserve">The scenario </w:t>
      </w:r>
      <w:r w:rsidR="0072144C">
        <w:t>assumed here is</w:t>
      </w:r>
      <w:r>
        <w:t xml:space="preserve"> between the builder, the project </w:t>
      </w:r>
      <w:proofErr w:type="gramStart"/>
      <w:r>
        <w:t>manager</w:t>
      </w:r>
      <w:proofErr w:type="gramEnd"/>
      <w:r>
        <w:t xml:space="preserve"> and the designer.</w:t>
      </w:r>
      <w:r w:rsidR="00E30755">
        <w:t xml:space="preserve"> The objective is to resolve an RFI raised by the builder with a response from the designer</w:t>
      </w:r>
      <w:r w:rsidR="0004580B">
        <w:t xml:space="preserve"> (</w:t>
      </w:r>
      <w:r w:rsidR="0004580B">
        <w:fldChar w:fldCharType="begin"/>
      </w:r>
      <w:r w:rsidR="0004580B">
        <w:instrText xml:space="preserve"> REF _Ref51054409 \h </w:instrText>
      </w:r>
      <w:r w:rsidR="0004580B">
        <w:fldChar w:fldCharType="separate"/>
      </w:r>
      <w:r w:rsidR="0032750D">
        <w:t xml:space="preserve">Figure </w:t>
      </w:r>
      <w:r w:rsidR="0032750D">
        <w:rPr>
          <w:noProof/>
        </w:rPr>
        <w:t>25</w:t>
      </w:r>
      <w:r w:rsidR="0004580B">
        <w:fldChar w:fldCharType="end"/>
      </w:r>
      <w:r w:rsidR="0004580B">
        <w:t>)</w:t>
      </w:r>
      <w:r w:rsidR="00E30755">
        <w:t>.</w:t>
      </w:r>
      <w:r w:rsidR="0072144C">
        <w:t xml:space="preserve"> First, th</w:t>
      </w:r>
      <w:r w:rsidR="0087539B">
        <w:t>e builder raises an RFI concern and sends the RFI log across to the PM</w:t>
      </w:r>
      <w:r w:rsidR="00E30755">
        <w:t>, recording this exchange u</w:t>
      </w:r>
      <w:r w:rsidR="0087539B">
        <w:t xml:space="preserve">sing </w:t>
      </w:r>
      <w:r w:rsidR="0072144C">
        <w:t xml:space="preserve">the RT </w:t>
      </w:r>
      <w:r w:rsidR="00E30755">
        <w:t>function.</w:t>
      </w:r>
      <w:r w:rsidR="0087539B">
        <w:t xml:space="preserve"> The PM reviews th</w:t>
      </w:r>
      <w:r w:rsidR="00E30755">
        <w:t>e log</w:t>
      </w:r>
      <w:r w:rsidR="0087539B">
        <w:t xml:space="preserve"> </w:t>
      </w:r>
      <w:r w:rsidR="00E30755">
        <w:t xml:space="preserve">and </w:t>
      </w:r>
      <w:r w:rsidR="0087539B">
        <w:t>send</w:t>
      </w:r>
      <w:r w:rsidR="00E30755">
        <w:t>s</w:t>
      </w:r>
      <w:r w:rsidR="0087539B">
        <w:t xml:space="preserve"> </w:t>
      </w:r>
      <w:r w:rsidR="00E30755">
        <w:t xml:space="preserve">it </w:t>
      </w:r>
      <w:r w:rsidR="0087539B">
        <w:t xml:space="preserve">further to the </w:t>
      </w:r>
      <w:r w:rsidR="0004580B">
        <w:t>d</w:t>
      </w:r>
      <w:r w:rsidR="0087539B">
        <w:t>esigner as it requires input from them</w:t>
      </w:r>
      <w:r w:rsidR="0004580B">
        <w:t xml:space="preserve"> (RT function).</w:t>
      </w:r>
      <w:r w:rsidR="0087539B">
        <w:t xml:space="preserve"> In return, the designer prepares and send a Consultant Advice Notice (CAN) to the PM that provides the required information to address the RFI</w:t>
      </w:r>
      <w:r w:rsidR="00231419">
        <w:t>,</w:t>
      </w:r>
      <w:r w:rsidR="0087539B">
        <w:t xml:space="preserve"> </w:t>
      </w:r>
      <w:r w:rsidR="00231419">
        <w:t>a</w:t>
      </w:r>
      <w:r w:rsidR="0087539B">
        <w:t xml:space="preserve">gain recording this using </w:t>
      </w:r>
      <w:r w:rsidR="00E30755">
        <w:t xml:space="preserve">the </w:t>
      </w:r>
      <w:r w:rsidR="0072144C">
        <w:t xml:space="preserve">RT </w:t>
      </w:r>
      <w:r w:rsidR="00E30755">
        <w:t xml:space="preserve">function. </w:t>
      </w:r>
      <w:r w:rsidR="00794BFD">
        <w:t xml:space="preserve">In this scenario, the PM </w:t>
      </w:r>
      <w:r w:rsidR="00285A9E">
        <w:t>does not</w:t>
      </w:r>
      <w:r w:rsidR="00794BFD">
        <w:t xml:space="preserve"> need to </w:t>
      </w:r>
      <w:r w:rsidR="00794BFD">
        <w:lastRenderedPageBreak/>
        <w:t>add a Contract instruction (CI)</w:t>
      </w:r>
      <w:r w:rsidR="00285A9E">
        <w:t xml:space="preserve"> while returning the CAN to the builder</w:t>
      </w:r>
      <w:r w:rsidR="00C016D4">
        <w:t>;</w:t>
      </w:r>
      <w:r w:rsidR="00285A9E">
        <w:t xml:space="preserve"> hence</w:t>
      </w:r>
      <w:r w:rsidR="00C016D4">
        <w:t>,</w:t>
      </w:r>
      <w:r w:rsidR="00285A9E">
        <w:t xml:space="preserve"> the PM forwards this CAN to the builder and records this </w:t>
      </w:r>
      <w:r w:rsidR="0072144C">
        <w:t>transaction using the RT function</w:t>
      </w:r>
      <w:r w:rsidR="00285A9E">
        <w:t xml:space="preserve">. Subsequently, the </w:t>
      </w:r>
      <w:r w:rsidR="00852CA1">
        <w:rPr>
          <w:noProof/>
        </w:rPr>
        <mc:AlternateContent>
          <mc:Choice Requires="wps">
            <w:drawing>
              <wp:anchor distT="0" distB="0" distL="114300" distR="114300" simplePos="0" relativeHeight="251640832" behindDoc="0" locked="0" layoutInCell="1" allowOverlap="1" wp14:anchorId="40ACEF83" wp14:editId="0DB9816B">
                <wp:simplePos x="0" y="0"/>
                <wp:positionH relativeFrom="column">
                  <wp:posOffset>887730</wp:posOffset>
                </wp:positionH>
                <wp:positionV relativeFrom="paragraph">
                  <wp:posOffset>4923155</wp:posOffset>
                </wp:positionV>
                <wp:extent cx="3949700" cy="302260"/>
                <wp:effectExtent l="0" t="0" r="0" b="2540"/>
                <wp:wrapTopAndBottom/>
                <wp:docPr id="394" name="Text Box 394"/>
                <wp:cNvGraphicFramePr/>
                <a:graphic xmlns:a="http://schemas.openxmlformats.org/drawingml/2006/main">
                  <a:graphicData uri="http://schemas.microsoft.com/office/word/2010/wordprocessingShape">
                    <wps:wsp>
                      <wps:cNvSpPr txBox="1"/>
                      <wps:spPr>
                        <a:xfrm>
                          <a:off x="0" y="0"/>
                          <a:ext cx="3949700" cy="302260"/>
                        </a:xfrm>
                        <a:prstGeom prst="rect">
                          <a:avLst/>
                        </a:prstGeom>
                        <a:solidFill>
                          <a:prstClr val="white"/>
                        </a:solidFill>
                        <a:ln>
                          <a:noFill/>
                        </a:ln>
                      </wps:spPr>
                      <wps:txbx>
                        <w:txbxContent>
                          <w:p w14:paraId="011C0A58" w14:textId="0331F417" w:rsidR="00947A11" w:rsidRPr="00123B49" w:rsidRDefault="00947A11" w:rsidP="00E86E7F">
                            <w:pPr>
                              <w:pStyle w:val="Caption"/>
                              <w:jc w:val="center"/>
                              <w:rPr>
                                <w:noProof/>
                              </w:rPr>
                            </w:pPr>
                            <w:bookmarkStart w:id="204" w:name="_Ref51054409"/>
                            <w:bookmarkStart w:id="205" w:name="_Toc66348892"/>
                            <w:r>
                              <w:t xml:space="preserve">Figure </w:t>
                            </w:r>
                            <w:fldSimple w:instr=" SEQ Figure \* ARABIC ">
                              <w:r>
                                <w:rPr>
                                  <w:noProof/>
                                </w:rPr>
                                <w:t>25</w:t>
                              </w:r>
                            </w:fldSimple>
                            <w:bookmarkEnd w:id="204"/>
                            <w:r>
                              <w:t>: Prototype Implementation: Request for Information</w:t>
                            </w:r>
                            <w:bookmarkEnd w:id="20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0ACEF83" id="Text Box 394" o:spid="_x0000_s1049" type="#_x0000_t202" style="position:absolute;left:0;text-align:left;margin-left:69.9pt;margin-top:387.65pt;width:311pt;height:23.8pt;z-index:251640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9+aNQIAAGwEAAAOAAAAZHJzL2Uyb0RvYy54bWysVMFu2zAMvQ/YPwi6r07SoVuNOkXWosOA&#10;oi2QDj0rshwLkEVNUmJ3X78nOU67bqdhF5kiKUrvPdIXl0Nn2F75oMlWfH4y40xZSbW224p/f7z5&#10;8JmzEIWthSGrKv6sAr9cvn930btSLaglUyvPUMSGsncVb2N0ZVEE2apOhBNyyiLYkO9ExNZvi9qL&#10;HtU7Uyxms7OiJ187T1KFAO/1GOTLXL9plIz3TRNUZKbieFvMq8/rJq3F8kKUWy9cq+XhGeIfXtEJ&#10;bXHpsdS1iILtvP6jVKelp0BNPJHUFdQ0WqqMAWjmszdo1q1wKmMBOcEdaQr/r6y82z94puuKn55/&#10;5MyKDiI9qiGyLzSw5ANDvQslEtcOqXFAAEpP/gBnAj40vktfQGKIg+vnI7+pnIQT5c4/zRCSiJ3O&#10;FouzLEDxctr5EL8q6lgyKu6hX6ZV7G9DxEuQOqWkywIZXd9oY9ImBa6MZ3sBrftWR5XeiBO/ZRmb&#10;ci2lU2M4eYoEcYSSrDhshkzK4nTCuaH6GfA9jS0UnLzRuPBWhPggPHoGsDAH8R5LY6ivOB0szlry&#10;P//mT/mQElHOevRgxcOPnfCKM/PNQuTUsJPhJ2MzGXbXXRGgzjFhTmYTB3w0k9l46p4wHqt0C0LC&#10;StxV8TiZV3GcBIyXVKtVTkJbOhFv7drJVHoi9nF4Et4dZIkQ9I6m7hTlG3XG3KyPW+0iqM7SJWJH&#10;Fg98o6WzPofxSzPzep+zXn4Sy18AAAD//wMAUEsDBBQABgAIAAAAIQABmCVm4wAAAAsBAAAPAAAA&#10;ZHJzL2Rvd25yZXYueG1sTI/BTsMwEETvSPyDtUhcEHWalKRN41RVBQe4VIReenPjbRyI7Sh22vD3&#10;LCc4zs5o5m2xmUzHLjj41lkB81kEDG3tVGsbAYePl8clMB+kVbJzFgV8o4dNeXtTyFy5q33HSxUa&#10;RiXW51KADqHPOfe1RiP9zPVoyTu7wchAcmi4GuSVyk3H4yhKuZGtpQUte9xprL+q0QjYL457/TCe&#10;n9+2i2R4PYy79LOphLi/m7ZrYAGn8BeGX3xCh5KYTm60yrOOdLIi9CAgy54SYJTI0jldTgKWcbwC&#10;Xhb8/w/lDwAAAP//AwBQSwECLQAUAAYACAAAACEAtoM4kv4AAADhAQAAEwAAAAAAAAAAAAAAAAAA&#10;AAAAW0NvbnRlbnRfVHlwZXNdLnhtbFBLAQItABQABgAIAAAAIQA4/SH/1gAAAJQBAAALAAAAAAAA&#10;AAAAAAAAAC8BAABfcmVscy8ucmVsc1BLAQItABQABgAIAAAAIQA7a9+aNQIAAGwEAAAOAAAAAAAA&#10;AAAAAAAAAC4CAABkcnMvZTJvRG9jLnhtbFBLAQItABQABgAIAAAAIQABmCVm4wAAAAsBAAAPAAAA&#10;AAAAAAAAAAAAAI8EAABkcnMvZG93bnJldi54bWxQSwUGAAAAAAQABADzAAAAnwUAAAAA&#10;" stroked="f">
                <v:textbox style="mso-fit-shape-to-text:t" inset="0,0,0,0">
                  <w:txbxContent>
                    <w:p w14:paraId="011C0A58" w14:textId="0331F417" w:rsidR="00947A11" w:rsidRPr="00123B49" w:rsidRDefault="00947A11" w:rsidP="00E86E7F">
                      <w:pPr>
                        <w:pStyle w:val="Caption"/>
                        <w:jc w:val="center"/>
                        <w:rPr>
                          <w:noProof/>
                        </w:rPr>
                      </w:pPr>
                      <w:bookmarkStart w:id="206" w:name="_Ref51054409"/>
                      <w:bookmarkStart w:id="207" w:name="_Toc66348892"/>
                      <w:r>
                        <w:t xml:space="preserve">Figure </w:t>
                      </w:r>
                      <w:fldSimple w:instr=" SEQ Figure \* ARABIC ">
                        <w:r>
                          <w:rPr>
                            <w:noProof/>
                          </w:rPr>
                          <w:t>25</w:t>
                        </w:r>
                      </w:fldSimple>
                      <w:bookmarkEnd w:id="206"/>
                      <w:r>
                        <w:t>: Prototype Implementation: Request for Information</w:t>
                      </w:r>
                      <w:bookmarkEnd w:id="207"/>
                    </w:p>
                  </w:txbxContent>
                </v:textbox>
                <w10:wrap type="topAndBottom"/>
              </v:shape>
            </w:pict>
          </mc:Fallback>
        </mc:AlternateContent>
      </w:r>
      <w:r w:rsidR="00852CA1">
        <w:rPr>
          <w:noProof/>
        </w:rPr>
        <w:drawing>
          <wp:anchor distT="0" distB="0" distL="114300" distR="114300" simplePos="0" relativeHeight="251639808" behindDoc="0" locked="0" layoutInCell="1" allowOverlap="1" wp14:anchorId="762C0743" wp14:editId="7C777467">
            <wp:simplePos x="0" y="0"/>
            <wp:positionH relativeFrom="column">
              <wp:posOffset>0</wp:posOffset>
            </wp:positionH>
            <wp:positionV relativeFrom="paragraph">
              <wp:posOffset>926953</wp:posOffset>
            </wp:positionV>
            <wp:extent cx="5731446" cy="3937634"/>
            <wp:effectExtent l="0" t="0" r="3175" b="6350"/>
            <wp:wrapTopAndBottom/>
            <wp:docPr id="393" name="Pictur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 name="Picture 393"/>
                    <pic:cNvPicPr>
                      <a:picLocks noChangeAspect="1"/>
                    </pic:cNvPicPr>
                  </pic:nvPicPr>
                  <pic:blipFill>
                    <a:blip r:embed="rId43">
                      <a:extLst>
                        <a:ext uri="{28A0092B-C50C-407E-A947-70E740481C1C}">
                          <a14:useLocalDpi xmlns:a14="http://schemas.microsoft.com/office/drawing/2010/main" val="0"/>
                        </a:ext>
                      </a:extLst>
                    </a:blip>
                    <a:srcRect/>
                    <a:stretch/>
                  </pic:blipFill>
                  <pic:spPr>
                    <a:xfrm>
                      <a:off x="0" y="0"/>
                      <a:ext cx="5731446" cy="3937634"/>
                    </a:xfrm>
                    <a:prstGeom prst="rect">
                      <a:avLst/>
                    </a:prstGeom>
                  </pic:spPr>
                </pic:pic>
              </a:graphicData>
            </a:graphic>
          </wp:anchor>
        </w:drawing>
      </w:r>
      <w:r w:rsidR="00285A9E">
        <w:t>builder receives the requested information</w:t>
      </w:r>
      <w:r w:rsidR="00074D79">
        <w:t>,</w:t>
      </w:r>
      <w:r w:rsidR="00285A9E">
        <w:t xml:space="preserve"> and the RFI </w:t>
      </w:r>
      <w:r w:rsidR="0072144C">
        <w:t xml:space="preserve">is </w:t>
      </w:r>
      <w:r w:rsidR="00285A9E">
        <w:t>closed.</w:t>
      </w:r>
    </w:p>
    <w:p w14:paraId="447AA468" w14:textId="346D7A0D" w:rsidR="00F15968" w:rsidRDefault="00681180" w:rsidP="00D73DFC">
      <w:pPr>
        <w:pStyle w:val="Heading2"/>
      </w:pPr>
      <w:bookmarkStart w:id="208" w:name="_Toc66348806"/>
      <w:bookmarkStart w:id="209" w:name="_Toc66348852"/>
      <w:r>
        <w:t>Dispute Scenario Simulations</w:t>
      </w:r>
      <w:bookmarkEnd w:id="208"/>
      <w:bookmarkEnd w:id="209"/>
    </w:p>
    <w:p w14:paraId="2F103C2D" w14:textId="112275C3" w:rsidR="00681180" w:rsidRDefault="00285A9E" w:rsidP="00D73DFC">
      <w:r>
        <w:t xml:space="preserve">Two </w:t>
      </w:r>
      <w:r w:rsidR="00681180">
        <w:t xml:space="preserve">scenarios are set up such that they result in a dispute and </w:t>
      </w:r>
      <w:r w:rsidR="009A78A8">
        <w:t xml:space="preserve">show </w:t>
      </w:r>
      <w:r w:rsidR="00E30755">
        <w:t>how the prototype</w:t>
      </w:r>
      <w:r w:rsidR="00681180">
        <w:t xml:space="preserve"> can help address these issues.</w:t>
      </w:r>
    </w:p>
    <w:p w14:paraId="22756088" w14:textId="3BBCB2BC" w:rsidR="00D47F6E" w:rsidRDefault="00681180" w:rsidP="00D73DFC">
      <w:pPr>
        <w:pStyle w:val="Heading3"/>
      </w:pPr>
      <w:bookmarkStart w:id="210" w:name="_Ref50540157"/>
      <w:bookmarkStart w:id="211" w:name="_Toc66348807"/>
      <w:bookmarkStart w:id="212" w:name="_Toc66348853"/>
      <w:r>
        <w:t>First scenario</w:t>
      </w:r>
      <w:bookmarkEnd w:id="210"/>
      <w:bookmarkEnd w:id="211"/>
      <w:bookmarkEnd w:id="212"/>
      <w:r>
        <w:t xml:space="preserve"> </w:t>
      </w:r>
    </w:p>
    <w:p w14:paraId="0D534815" w14:textId="5B1A8D41" w:rsidR="00285A9E" w:rsidRDefault="00A42A23" w:rsidP="00D73DFC">
      <w:r>
        <w:t xml:space="preserve">The architect </w:t>
      </w:r>
      <w:r w:rsidR="00E30755">
        <w:t xml:space="preserve">makes </w:t>
      </w:r>
      <w:r w:rsidR="006A7AC1">
        <w:t>specific</w:t>
      </w:r>
      <w:r w:rsidR="00E30755">
        <w:t xml:space="preserve"> changes in </w:t>
      </w:r>
      <w:r>
        <w:t>the BIM model to reflect client</w:t>
      </w:r>
      <w:r w:rsidR="00E30755">
        <w:t xml:space="preserve"> requirements</w:t>
      </w:r>
      <w:r>
        <w:t xml:space="preserve">. However, the updated </w:t>
      </w:r>
      <w:r w:rsidR="00E30755">
        <w:t xml:space="preserve">change is not incorporated in the </w:t>
      </w:r>
      <w:r>
        <w:t>plan drawing</w:t>
      </w:r>
      <w:r w:rsidR="00E30755">
        <w:t>s</w:t>
      </w:r>
      <w:r>
        <w:t xml:space="preserve"> passed on to the builders before construction begins. </w:t>
      </w:r>
      <w:r w:rsidR="00681180">
        <w:t>D</w:t>
      </w:r>
      <w:r w:rsidR="00285A9E">
        <w:t xml:space="preserve">uring construction, the client recognises a deviation </w:t>
      </w:r>
      <w:r w:rsidR="006A7AC1">
        <w:t xml:space="preserve">from the </w:t>
      </w:r>
      <w:r w:rsidR="00285A9E">
        <w:t>agreed design. However, the builder insists that the construction was as per the approved architectural design. On the other hand, the architect</w:t>
      </w:r>
      <w:r w:rsidR="00681180">
        <w:t xml:space="preserve"> </w:t>
      </w:r>
      <w:r w:rsidR="00285A9E">
        <w:t xml:space="preserve">insists that the final approved version had a few modifications that the builder did not comply with which has resulted in the deviation </w:t>
      </w:r>
      <w:r w:rsidR="00285A9E">
        <w:lastRenderedPageBreak/>
        <w:t xml:space="preserve">from the final </w:t>
      </w:r>
      <w:proofErr w:type="gramStart"/>
      <w:r w:rsidR="00285A9E">
        <w:t>design</w:t>
      </w:r>
      <w:r w:rsidR="006A7AC1">
        <w:t>;</w:t>
      </w:r>
      <w:proofErr w:type="gramEnd"/>
      <w:r w:rsidR="00681180">
        <w:t xml:space="preserve"> thereby resulting in a</w:t>
      </w:r>
      <w:r w:rsidR="00285A9E">
        <w:t xml:space="preserve"> dispute scenario. In this case, using </w:t>
      </w:r>
      <w:r w:rsidR="00E30755">
        <w:t>the DApp</w:t>
      </w:r>
      <w:r w:rsidR="00285A9E">
        <w:t xml:space="preserve">, the builder </w:t>
      </w:r>
      <w:r w:rsidR="00E30755">
        <w:t>uses the TV function</w:t>
      </w:r>
      <w:r w:rsidR="006A7AC1">
        <w:t xml:space="preserve"> (</w:t>
      </w:r>
      <w:r w:rsidR="006A7AC1">
        <w:fldChar w:fldCharType="begin"/>
      </w:r>
      <w:r w:rsidR="006A7AC1">
        <w:instrText xml:space="preserve"> REF _Ref51054665 \h </w:instrText>
      </w:r>
      <w:r w:rsidR="006A7AC1">
        <w:fldChar w:fldCharType="separate"/>
      </w:r>
      <w:r w:rsidR="0032750D">
        <w:t xml:space="preserve">Figure </w:t>
      </w:r>
      <w:r w:rsidR="0032750D">
        <w:rPr>
          <w:noProof/>
        </w:rPr>
        <w:t>26</w:t>
      </w:r>
      <w:r w:rsidR="006A7AC1">
        <w:fldChar w:fldCharType="end"/>
      </w:r>
      <w:r w:rsidR="006A7AC1">
        <w:t>)</w:t>
      </w:r>
      <w:r w:rsidR="00E30755">
        <w:t xml:space="preserve"> </w:t>
      </w:r>
      <w:r w:rsidR="00285A9E">
        <w:t>to check the traceability of the design plan</w:t>
      </w:r>
      <w:r w:rsidR="00681180">
        <w:t>s</w:t>
      </w:r>
      <w:r w:rsidR="00285A9E">
        <w:t xml:space="preserve"> available </w:t>
      </w:r>
      <w:r w:rsidR="00CC5F64">
        <w:t xml:space="preserve">to </w:t>
      </w:r>
      <w:r w:rsidR="00285A9E">
        <w:t>them</w:t>
      </w:r>
      <w:r w:rsidR="00CC5F64">
        <w:t>,</w:t>
      </w:r>
      <w:r w:rsidR="00285A9E">
        <w:t xml:space="preserve"> and the system provides the thread of approvals from Junior Architect t</w:t>
      </w:r>
      <w:r w:rsidR="006A7AC1">
        <w:t>o the Senior Architect who had certified</w:t>
      </w:r>
      <w:r w:rsidR="00285A9E">
        <w:t xml:space="preserve"> this plan. </w:t>
      </w:r>
      <w:r w:rsidR="0015661F">
        <w:t>At the same time</w:t>
      </w:r>
      <w:r w:rsidR="00285A9E">
        <w:t>, th</w:t>
      </w:r>
      <w:r w:rsidR="006A7AC1">
        <w:t>e Architect do</w:t>
      </w:r>
      <w:r w:rsidR="0015661F">
        <w:t>es</w:t>
      </w:r>
      <w:r w:rsidR="006A7AC1">
        <w:t xml:space="preserve"> the same;</w:t>
      </w:r>
      <w:r w:rsidR="00285A9E">
        <w:t xml:space="preserve"> however, this results in a message </w:t>
      </w:r>
      <w:r w:rsidR="00A60F44">
        <w:t>“</w:t>
      </w:r>
      <w:r w:rsidR="00295609">
        <w:t xml:space="preserve">The hash of this file is </w:t>
      </w:r>
      <w:r w:rsidR="006A7AC1">
        <w:t>not recorded on the blockchain</w:t>
      </w:r>
      <w:r w:rsidR="00A60F44">
        <w:t>”</w:t>
      </w:r>
      <w:r w:rsidR="005A0BE6">
        <w:t>,</w:t>
      </w:r>
      <w:r w:rsidR="00295609">
        <w:t xml:space="preserve"> imply</w:t>
      </w:r>
      <w:r w:rsidR="00681180">
        <w:t>ing</w:t>
      </w:r>
      <w:r w:rsidR="00295609">
        <w:t xml:space="preserve"> that either the Architect did not send the final revision to the builder or the drawing sent to the builder was an outdated version. </w:t>
      </w:r>
      <w:r w:rsidR="006A7AC1">
        <w:t>Therefore</w:t>
      </w:r>
      <w:r w:rsidR="00295609">
        <w:t xml:space="preserve">, this helps establish evidence for the builder to </w:t>
      </w:r>
      <w:r w:rsidR="00852CA1">
        <w:rPr>
          <w:noProof/>
        </w:rPr>
        <mc:AlternateContent>
          <mc:Choice Requires="wps">
            <w:drawing>
              <wp:anchor distT="0" distB="0" distL="114300" distR="114300" simplePos="0" relativeHeight="251643904" behindDoc="0" locked="0" layoutInCell="1" allowOverlap="1" wp14:anchorId="4726034E" wp14:editId="673C1A05">
                <wp:simplePos x="0" y="0"/>
                <wp:positionH relativeFrom="column">
                  <wp:posOffset>370840</wp:posOffset>
                </wp:positionH>
                <wp:positionV relativeFrom="paragraph">
                  <wp:posOffset>7044690</wp:posOffset>
                </wp:positionV>
                <wp:extent cx="4988560" cy="477520"/>
                <wp:effectExtent l="0" t="0" r="2540" b="2540"/>
                <wp:wrapTopAndBottom/>
                <wp:docPr id="396" name="Text Box 396"/>
                <wp:cNvGraphicFramePr/>
                <a:graphic xmlns:a="http://schemas.openxmlformats.org/drawingml/2006/main">
                  <a:graphicData uri="http://schemas.microsoft.com/office/word/2010/wordprocessingShape">
                    <wps:wsp>
                      <wps:cNvSpPr txBox="1"/>
                      <wps:spPr>
                        <a:xfrm>
                          <a:off x="0" y="0"/>
                          <a:ext cx="4988560" cy="477520"/>
                        </a:xfrm>
                        <a:prstGeom prst="rect">
                          <a:avLst/>
                        </a:prstGeom>
                        <a:solidFill>
                          <a:prstClr val="white"/>
                        </a:solidFill>
                        <a:ln>
                          <a:noFill/>
                        </a:ln>
                      </wps:spPr>
                      <wps:txbx>
                        <w:txbxContent>
                          <w:p w14:paraId="50B49D8B" w14:textId="1FCD1874" w:rsidR="00947A11" w:rsidRPr="00881EDF" w:rsidRDefault="00947A11" w:rsidP="00E86E7F">
                            <w:pPr>
                              <w:pStyle w:val="Caption"/>
                              <w:jc w:val="center"/>
                            </w:pPr>
                            <w:bookmarkStart w:id="213" w:name="_Ref51054665"/>
                            <w:bookmarkStart w:id="214" w:name="_Toc66348893"/>
                            <w:r>
                              <w:t xml:space="preserve">Figure </w:t>
                            </w:r>
                            <w:fldSimple w:instr=" SEQ Figure \* ARABIC ">
                              <w:r>
                                <w:rPr>
                                  <w:noProof/>
                                </w:rPr>
                                <w:t>26</w:t>
                              </w:r>
                            </w:fldSimple>
                            <w:bookmarkEnd w:id="213"/>
                            <w:r>
                              <w:t>: Dispute Scenario: PM finds the trail of drawing file under dispute</w:t>
                            </w:r>
                            <w:bookmarkEnd w:id="21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726034E" id="Text Box 396" o:spid="_x0000_s1050" type="#_x0000_t202" style="position:absolute;left:0;text-align:left;margin-left:29.2pt;margin-top:554.7pt;width:392.8pt;height:37.6pt;z-index:2516439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QVJNwIAAGwEAAAOAAAAZHJzL2Uyb0RvYy54bWysVFFv2jAQfp+0/2D5fQQYpTQiVIyKaRJq&#10;K8HUZ+M4xJLt82xDwn79zg6hXbenaS/O+e589vd9d5nft1qRk3BeginoaDCkRBgOpTSHgn7frT/N&#10;KPGBmZIpMKKgZ+Hp/eLjh3ljczGGGlQpHMEixueNLWgdgs2zzPNaaOYHYIXBYAVOs4Bbd8hKxxqs&#10;rlU2Hg6nWQOutA648B69D12QLlL9qhI8PFWVF4GoguLbQlpdWvdxzRZzlh8cs7Xkl2ewf3iFZtLg&#10;pddSDywwcnTyj1JacgceqjDgoDOoKslFwoBoRsN3aLY1syJhQXK8vdLk/19Z/nh6dkSWBf18N6XE&#10;MI0i7UQbyBdoSfQhQ431OSZuLaaGFgOodO/36IzA28rp+EVIBOPI9fnKbyzH0Tm5m81uphjiGJvc&#10;3t6MkwDZ62nrfPgqQJNoFNShfolWdtr4gC/B1D4lXuZByXItlYqbGFgpR04MtW5qGUR8I574LUuZ&#10;mGsgnurC0ZNFiB2UaIV23yZSxpMe5x7KM8J30LWQt3wt8cIN8+GZOewZhIVzEJ5wqRQ0BYWLRUkN&#10;7uff/DEfpcQoJQ32YEH9jyNzghL1zaDIsWF7w/XGvjfMUa8AoY5wwixPJh5wQfVm5UC/4Hgs4y0Y&#10;YobjXQUNvbkK3STgeHGxXKYkbEvLwsZsLY+le2J37Qtz9iJLQEEfoe9Olr9Tp8tN+tjlMSDVSbpI&#10;bMfihW9s6aTPZfzizLzdp6zXn8TiFwAAAP//AwBQSwMEFAAGAAgAAAAhAGmQH1zhAAAADAEAAA8A&#10;AABkcnMvZG93bnJldi54bWxMjzFPwzAQhXck/oN1SCyIOgUThRCnqioYYKkIXdjc+BoHYjuynTb8&#10;e64TbHfvnt59r1rNdmBHDLH3TsJykQFD13rdu07C7uPltgAWk3JaDd6hhB+MsKovLypVan9y73hs&#10;UscoxMVSSTApjSXnsTVoVVz4ER3dDj5YlWgNHddBnSjcDvwuy3JuVe/og1Ejbgy2381kJWzF59bc&#10;TIfnt7W4D6+7aZN/dY2U11fz+glYwjn9meGMT+hQE9PeT05HNkh4KAQ5SV9mjzSRoxCC2u3PUiFy&#10;4HXF/5eofwEAAP//AwBQSwECLQAUAAYACAAAACEAtoM4kv4AAADhAQAAEwAAAAAAAAAAAAAAAAAA&#10;AAAAW0NvbnRlbnRfVHlwZXNdLnhtbFBLAQItABQABgAIAAAAIQA4/SH/1gAAAJQBAAALAAAAAAAA&#10;AAAAAAAAAC8BAABfcmVscy8ucmVsc1BLAQItABQABgAIAAAAIQDCwQVJNwIAAGwEAAAOAAAAAAAA&#10;AAAAAAAAAC4CAABkcnMvZTJvRG9jLnhtbFBLAQItABQABgAIAAAAIQBpkB9c4QAAAAwBAAAPAAAA&#10;AAAAAAAAAAAAAJEEAABkcnMvZG93bnJldi54bWxQSwUGAAAAAAQABADzAAAAnwUAAAAA&#10;" stroked="f">
                <v:textbox style="mso-fit-shape-to-text:t" inset="0,0,0,0">
                  <w:txbxContent>
                    <w:p w14:paraId="50B49D8B" w14:textId="1FCD1874" w:rsidR="00947A11" w:rsidRPr="00881EDF" w:rsidRDefault="00947A11" w:rsidP="00E86E7F">
                      <w:pPr>
                        <w:pStyle w:val="Caption"/>
                        <w:jc w:val="center"/>
                      </w:pPr>
                      <w:bookmarkStart w:id="215" w:name="_Ref51054665"/>
                      <w:bookmarkStart w:id="216" w:name="_Toc66348893"/>
                      <w:r>
                        <w:t xml:space="preserve">Figure </w:t>
                      </w:r>
                      <w:fldSimple w:instr=" SEQ Figure \* ARABIC ">
                        <w:r>
                          <w:rPr>
                            <w:noProof/>
                          </w:rPr>
                          <w:t>26</w:t>
                        </w:r>
                      </w:fldSimple>
                      <w:bookmarkEnd w:id="215"/>
                      <w:r>
                        <w:t>: Dispute Scenario: PM finds the trail of drawing file under dispute</w:t>
                      </w:r>
                      <w:bookmarkEnd w:id="216"/>
                    </w:p>
                  </w:txbxContent>
                </v:textbox>
                <w10:wrap type="topAndBottom"/>
              </v:shape>
            </w:pict>
          </mc:Fallback>
        </mc:AlternateContent>
      </w:r>
      <w:r w:rsidR="00852CA1">
        <w:rPr>
          <w:noProof/>
        </w:rPr>
        <w:drawing>
          <wp:anchor distT="0" distB="0" distL="114300" distR="114300" simplePos="0" relativeHeight="251642880" behindDoc="0" locked="0" layoutInCell="1" allowOverlap="1" wp14:anchorId="1D69A9C4" wp14:editId="397C0E44">
            <wp:simplePos x="0" y="0"/>
            <wp:positionH relativeFrom="column">
              <wp:posOffset>92710</wp:posOffset>
            </wp:positionH>
            <wp:positionV relativeFrom="paragraph">
              <wp:posOffset>2746082</wp:posOffset>
            </wp:positionV>
            <wp:extent cx="5540375" cy="4298950"/>
            <wp:effectExtent l="0" t="0" r="3175" b="6350"/>
            <wp:wrapTopAndBottom/>
            <wp:docPr id="395" name="Picture 1"/>
            <wp:cNvGraphicFramePr/>
            <a:graphic xmlns:a="http://schemas.openxmlformats.org/drawingml/2006/main">
              <a:graphicData uri="http://schemas.openxmlformats.org/drawingml/2006/picture">
                <pic:pic xmlns:pic="http://schemas.openxmlformats.org/drawingml/2006/picture">
                  <pic:nvPicPr>
                    <pic:cNvPr id="395" name="Picture 1"/>
                    <pic:cNvPicPr/>
                  </pic:nvPicPr>
                  <pic:blipFill>
                    <a:blip r:embed="rId44" cstate="print">
                      <a:extLst>
                        <a:ext uri="{28A0092B-C50C-407E-A947-70E740481C1C}">
                          <a14:useLocalDpi xmlns:a14="http://schemas.microsoft.com/office/drawing/2010/main" val="0"/>
                        </a:ext>
                      </a:extLst>
                    </a:blip>
                    <a:srcRect/>
                    <a:stretch/>
                  </pic:blipFill>
                  <pic:spPr bwMode="auto">
                    <a:xfrm>
                      <a:off x="0" y="0"/>
                      <a:ext cx="5540375" cy="4298950"/>
                    </a:xfrm>
                    <a:prstGeom prst="rect">
                      <a:avLst/>
                    </a:prstGeom>
                    <a:noFill/>
                    <a:ln>
                      <a:noFill/>
                    </a:ln>
                  </pic:spPr>
                </pic:pic>
              </a:graphicData>
            </a:graphic>
          </wp:anchor>
        </w:drawing>
      </w:r>
      <w:r w:rsidR="00295609">
        <w:t>resolve this dispute.</w:t>
      </w:r>
    </w:p>
    <w:p w14:paraId="72F2BA34" w14:textId="3ED9CE14" w:rsidR="00D47F6E" w:rsidRDefault="00681180" w:rsidP="00D73DFC">
      <w:pPr>
        <w:pStyle w:val="Heading3"/>
      </w:pPr>
      <w:bookmarkStart w:id="217" w:name="_Ref50540232"/>
      <w:bookmarkStart w:id="218" w:name="_Toc66348808"/>
      <w:bookmarkStart w:id="219" w:name="_Toc66348854"/>
      <w:r>
        <w:lastRenderedPageBreak/>
        <w:t>S</w:t>
      </w:r>
      <w:r w:rsidR="00295609">
        <w:t>econd scenario</w:t>
      </w:r>
      <w:bookmarkEnd w:id="217"/>
      <w:bookmarkEnd w:id="218"/>
      <w:bookmarkEnd w:id="219"/>
    </w:p>
    <w:p w14:paraId="474DA483" w14:textId="7C21E091" w:rsidR="00295609" w:rsidRDefault="005B7206" w:rsidP="00D73DFC">
      <w:r>
        <w:rPr>
          <w:noProof/>
        </w:rPr>
        <mc:AlternateContent>
          <mc:Choice Requires="wps">
            <w:drawing>
              <wp:anchor distT="0" distB="0" distL="114300" distR="114300" simplePos="0" relativeHeight="251646976" behindDoc="0" locked="0" layoutInCell="1" allowOverlap="1" wp14:anchorId="0F419892" wp14:editId="7D4B3AB0">
                <wp:simplePos x="0" y="0"/>
                <wp:positionH relativeFrom="column">
                  <wp:posOffset>377190</wp:posOffset>
                </wp:positionH>
                <wp:positionV relativeFrom="paragraph">
                  <wp:posOffset>8168005</wp:posOffset>
                </wp:positionV>
                <wp:extent cx="4975860" cy="477520"/>
                <wp:effectExtent l="0" t="0" r="0" b="2540"/>
                <wp:wrapTopAndBottom/>
                <wp:docPr id="399" name="Text Box 399"/>
                <wp:cNvGraphicFramePr/>
                <a:graphic xmlns:a="http://schemas.openxmlformats.org/drawingml/2006/main">
                  <a:graphicData uri="http://schemas.microsoft.com/office/word/2010/wordprocessingShape">
                    <wps:wsp>
                      <wps:cNvSpPr txBox="1"/>
                      <wps:spPr>
                        <a:xfrm>
                          <a:off x="0" y="0"/>
                          <a:ext cx="4975860" cy="477520"/>
                        </a:xfrm>
                        <a:prstGeom prst="rect">
                          <a:avLst/>
                        </a:prstGeom>
                        <a:solidFill>
                          <a:prstClr val="white"/>
                        </a:solidFill>
                        <a:ln>
                          <a:noFill/>
                        </a:ln>
                      </wps:spPr>
                      <wps:txbx>
                        <w:txbxContent>
                          <w:p w14:paraId="2FE1ED9A" w14:textId="237740B4" w:rsidR="00947A11" w:rsidRPr="00DC3576" w:rsidRDefault="00947A11" w:rsidP="00E86E7F">
                            <w:pPr>
                              <w:pStyle w:val="Caption"/>
                              <w:jc w:val="center"/>
                            </w:pPr>
                            <w:bookmarkStart w:id="220" w:name="_Ref51054935"/>
                            <w:bookmarkStart w:id="221" w:name="_Toc66348894"/>
                            <w:r>
                              <w:t xml:space="preserve">Figure </w:t>
                            </w:r>
                            <w:fldSimple w:instr=" SEQ Figure \* ARABIC ">
                              <w:r>
                                <w:rPr>
                                  <w:noProof/>
                                </w:rPr>
                                <w:t>27</w:t>
                              </w:r>
                            </w:fldSimple>
                            <w:bookmarkEnd w:id="220"/>
                            <w:r>
                              <w:t>: Dispute Scenario: Non-registered party traces the file development</w:t>
                            </w:r>
                            <w:bookmarkEnd w:id="22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F419892" id="Text Box 399" o:spid="_x0000_s1051" type="#_x0000_t202" style="position:absolute;left:0;text-align:left;margin-left:29.7pt;margin-top:643.15pt;width:391.8pt;height:37.6pt;z-index:2516469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nu5NwIAAGwEAAAOAAAAZHJzL2Uyb0RvYy54bWysVFFv2jAQfp+0/2D5fQRYKSUiVIyKaRJq&#10;K8HUZ+M4xJLt82xDwn79zg6hXbenaS/O+e589vd9d5nft1qRk3BeginoaDCkRBgOpTSHgn7frT/d&#10;UeIDMyVTYERBz8LT+8XHD/PG5mIMNahSOIJFjM8bW9A6BJtnmee10MwPwAqDwQqcZgG37pCVjjVY&#10;XatsPBzeZg240jrgwnv0PnRBukj1q0rw8FRVXgSiCopvC2l1ad3HNVvMWX5wzNaSX57B/uEVmkmD&#10;l15LPbDAyNHJP0ppyR14qMKAg86gqiQXCQOiGQ3fodnWzIqEBcnx9kqT/39l+ePp2RFZFvTzbEaJ&#10;YRpF2ok2kC/QkuhDhhrrc0zcWkwNLQZQ6d7v0RmBt5XT8YuQCMaR6/OV31iOo/NmNp3c3WKIY+xm&#10;Op2MkwDZ62nrfPgqQJNoFNShfolWdtr4gC/B1D4lXuZByXItlYqbGFgpR04MtW5qGUR8I574LUuZ&#10;mGsgnurC0ZNFiB2UaIV23yZSxpMe5x7KM8J30LWQt3wt8cIN8+GZOewZhIVzEJ5wqRQ0BYWLRUkN&#10;7uff/DEfpcQoJQ32YEH9jyNzghL1zaDIsWF7w/XGvjfMUa8AoY5wwixPJh5wQfVm5UC/4Hgs4y0Y&#10;YobjXQUNvbkK3STgeHGxXKYkbEvLwsZsLY+le2J37Qtz9iJLQEEfoe9Olr9Tp8tN+tjlMSDVSbpI&#10;bMfihW9s6aTPZfzizLzdp6zXn8TiFwAAAP//AwBQSwMEFAAGAAgAAAAhACAtUbfiAAAADAEAAA8A&#10;AABkcnMvZG93bnJldi54bWxMjz1PwzAQhnck/oN1SCyIOm3SKIQ4VVXBAEtF6MLmxm4ciM+R7bTh&#10;33NMMN57j96PajPbgZ21D71DActFAkxj61SPnYDD+/N9ASxEiUoODrWAbx1gU19fVbJU7oJv+tzE&#10;jpEJhlIKMDGOJeehNdrKsHCjRvqdnLcy0uk7rry8kLkd+CpJcm5lj5Rg5Kh3RrdfzWQF7LOPvbmb&#10;Tk+v2yz1L4dpl392jRC3N/P2EVjUc/yD4bc+VYeaOh3dhCqwQcD6ISOS9FWRp8CIKLKU1h1JSvPl&#10;Gnhd8f8j6h8AAAD//wMAUEsBAi0AFAAGAAgAAAAhALaDOJL+AAAA4QEAABMAAAAAAAAAAAAAAAAA&#10;AAAAAFtDb250ZW50X1R5cGVzXS54bWxQSwECLQAUAAYACAAAACEAOP0h/9YAAACUAQAACwAAAAAA&#10;AAAAAAAAAAAvAQAAX3JlbHMvLnJlbHNQSwECLQAUAAYACAAAACEAFx57uTcCAABsBAAADgAAAAAA&#10;AAAAAAAAAAAuAgAAZHJzL2Uyb0RvYy54bWxQSwECLQAUAAYACAAAACEAIC1Rt+IAAAAMAQAADwAA&#10;AAAAAAAAAAAAAACRBAAAZHJzL2Rvd25yZXYueG1sUEsFBgAAAAAEAAQA8wAAAKAFAAAAAA==&#10;" stroked="f">
                <v:textbox style="mso-fit-shape-to-text:t" inset="0,0,0,0">
                  <w:txbxContent>
                    <w:p w14:paraId="2FE1ED9A" w14:textId="237740B4" w:rsidR="00947A11" w:rsidRPr="00DC3576" w:rsidRDefault="00947A11" w:rsidP="00E86E7F">
                      <w:pPr>
                        <w:pStyle w:val="Caption"/>
                        <w:jc w:val="center"/>
                      </w:pPr>
                      <w:bookmarkStart w:id="222" w:name="_Ref51054935"/>
                      <w:bookmarkStart w:id="223" w:name="_Toc66348894"/>
                      <w:r>
                        <w:t xml:space="preserve">Figure </w:t>
                      </w:r>
                      <w:fldSimple w:instr=" SEQ Figure \* ARABIC ">
                        <w:r>
                          <w:rPr>
                            <w:noProof/>
                          </w:rPr>
                          <w:t>27</w:t>
                        </w:r>
                      </w:fldSimple>
                      <w:bookmarkEnd w:id="222"/>
                      <w:r>
                        <w:t>: Dispute Scenario: Non-registered party traces the file development</w:t>
                      </w:r>
                      <w:bookmarkEnd w:id="223"/>
                    </w:p>
                  </w:txbxContent>
                </v:textbox>
                <w10:wrap type="topAndBottom"/>
              </v:shape>
            </w:pict>
          </mc:Fallback>
        </mc:AlternateContent>
      </w:r>
      <w:r>
        <w:rPr>
          <w:noProof/>
        </w:rPr>
        <w:drawing>
          <wp:anchor distT="0" distB="0" distL="114300" distR="114300" simplePos="0" relativeHeight="251645952" behindDoc="0" locked="0" layoutInCell="1" allowOverlap="1" wp14:anchorId="537B3DDE" wp14:editId="4EABE63A">
            <wp:simplePos x="0" y="0"/>
            <wp:positionH relativeFrom="column">
              <wp:posOffset>1258570</wp:posOffset>
            </wp:positionH>
            <wp:positionV relativeFrom="paragraph">
              <wp:posOffset>4233794</wp:posOffset>
            </wp:positionV>
            <wp:extent cx="3215640" cy="3871342"/>
            <wp:effectExtent l="0" t="0" r="3810" b="0"/>
            <wp:wrapTopAndBottom/>
            <wp:docPr id="398" name="Picture 1"/>
            <wp:cNvGraphicFramePr/>
            <a:graphic xmlns:a="http://schemas.openxmlformats.org/drawingml/2006/main">
              <a:graphicData uri="http://schemas.openxmlformats.org/drawingml/2006/picture">
                <pic:pic xmlns:pic="http://schemas.openxmlformats.org/drawingml/2006/picture">
                  <pic:nvPicPr>
                    <pic:cNvPr id="398" name="Picture 1"/>
                    <pic:cNvPicPr/>
                  </pic:nvPicPr>
                  <pic:blipFill>
                    <a:blip r:embed="rId45" cstate="print">
                      <a:extLst>
                        <a:ext uri="{28A0092B-C50C-407E-A947-70E740481C1C}">
                          <a14:useLocalDpi xmlns:a14="http://schemas.microsoft.com/office/drawing/2010/main" val="0"/>
                        </a:ext>
                      </a:extLst>
                    </a:blip>
                    <a:srcRect/>
                    <a:stretch/>
                  </pic:blipFill>
                  <pic:spPr bwMode="auto">
                    <a:xfrm>
                      <a:off x="0" y="0"/>
                      <a:ext cx="3215640" cy="3871342"/>
                    </a:xfrm>
                    <a:prstGeom prst="rect">
                      <a:avLst/>
                    </a:prstGeom>
                    <a:noFill/>
                    <a:ln>
                      <a:noFill/>
                    </a:ln>
                  </pic:spPr>
                </pic:pic>
              </a:graphicData>
            </a:graphic>
          </wp:anchor>
        </w:drawing>
      </w:r>
      <w:r w:rsidR="00A42A23">
        <w:t xml:space="preserve">The scenario here is the structural engineer who provided the BIM structural design model has provided incorrect specifications for one of the structural elements. However, the client and the builder have no information about this during construction. Years after </w:t>
      </w:r>
      <w:r w:rsidR="009E0A31">
        <w:t>completing</w:t>
      </w:r>
      <w:r w:rsidR="00A42A23">
        <w:t xml:space="preserve"> the project, the client observes a discrepan</w:t>
      </w:r>
      <w:r w:rsidR="00074D79">
        <w:t>cy with that structural element;</w:t>
      </w:r>
      <w:r w:rsidR="00A42A23">
        <w:t xml:space="preserve"> however, </w:t>
      </w:r>
      <w:r w:rsidR="00074D79">
        <w:t>they have</w:t>
      </w:r>
      <w:r w:rsidR="00A42A23">
        <w:t xml:space="preserve"> no idea of what </w:t>
      </w:r>
      <w:r w:rsidR="008C52A2">
        <w:t>the cause for it is</w:t>
      </w:r>
      <w:r w:rsidR="00A42A23">
        <w:t xml:space="preserve">. </w:t>
      </w:r>
      <w:r w:rsidR="00295609">
        <w:t>The cl</w:t>
      </w:r>
      <w:r w:rsidR="00074D79">
        <w:t>ient (or building manager) hand</w:t>
      </w:r>
      <w:r w:rsidR="00295609">
        <w:t xml:space="preserve"> over the issue to a team of experts to resolve the issue</w:t>
      </w:r>
      <w:r w:rsidR="00A42A23">
        <w:t>. Their first job is to verify if the structural design was at fault or the construction was not done to the required specifications.</w:t>
      </w:r>
      <w:r w:rsidR="000C4A2E">
        <w:t xml:space="preserve"> The p</w:t>
      </w:r>
      <w:r w:rsidR="00A42A23">
        <w:t>roject’s documentation, including models, drawings, specifications have been handed over to the client (or buil</w:t>
      </w:r>
      <w:r w:rsidR="00074D79">
        <w:t>ding management team) post-</w:t>
      </w:r>
      <w:r w:rsidR="00A42A23">
        <w:t>completion. A</w:t>
      </w:r>
      <w:r w:rsidR="00295609">
        <w:t>lthough th</w:t>
      </w:r>
      <w:r w:rsidR="00A42A23">
        <w:t>e</w:t>
      </w:r>
      <w:r w:rsidR="00295609">
        <w:t xml:space="preserve"> </w:t>
      </w:r>
      <w:r w:rsidR="00A42A23">
        <w:t>expert</w:t>
      </w:r>
      <w:r w:rsidR="006A7AC1">
        <w:t>s’</w:t>
      </w:r>
      <w:r w:rsidR="00A42A23">
        <w:t xml:space="preserve"> </w:t>
      </w:r>
      <w:r w:rsidR="00295609">
        <w:t xml:space="preserve">team was not part of the original project construction </w:t>
      </w:r>
      <w:r w:rsidR="00A42A23">
        <w:t>team,</w:t>
      </w:r>
      <w:r w:rsidR="00295609">
        <w:t xml:space="preserve"> </w:t>
      </w:r>
      <w:r w:rsidR="00A42A23">
        <w:t xml:space="preserve">they </w:t>
      </w:r>
      <w:r w:rsidR="00295609">
        <w:t xml:space="preserve">can use </w:t>
      </w:r>
      <w:r w:rsidR="00B17CF8">
        <w:t xml:space="preserve">the DApp </w:t>
      </w:r>
      <w:r w:rsidR="00295609">
        <w:t>to check the traceability of the BIM model file using</w:t>
      </w:r>
      <w:r w:rsidR="00074D79">
        <w:t xml:space="preserve"> the</w:t>
      </w:r>
      <w:r w:rsidR="00295609">
        <w:t xml:space="preserve"> </w:t>
      </w:r>
      <w:r w:rsidR="00A42A23">
        <w:t>TV function</w:t>
      </w:r>
      <w:r w:rsidR="006A7AC1">
        <w:t xml:space="preserve"> (</w:t>
      </w:r>
      <w:r w:rsidR="006A7AC1">
        <w:fldChar w:fldCharType="begin"/>
      </w:r>
      <w:r w:rsidR="006A7AC1">
        <w:instrText xml:space="preserve"> REF _Ref51054935 \h </w:instrText>
      </w:r>
      <w:r w:rsidR="006A7AC1">
        <w:fldChar w:fldCharType="separate"/>
      </w:r>
      <w:r w:rsidR="0032750D">
        <w:t xml:space="preserve">Figure </w:t>
      </w:r>
      <w:r w:rsidR="0032750D">
        <w:rPr>
          <w:noProof/>
        </w:rPr>
        <w:t>27</w:t>
      </w:r>
      <w:r w:rsidR="006A7AC1">
        <w:fldChar w:fldCharType="end"/>
      </w:r>
      <w:r w:rsidR="006A7AC1">
        <w:t>)</w:t>
      </w:r>
      <w:r w:rsidR="00A42A23">
        <w:t xml:space="preserve">. This function </w:t>
      </w:r>
      <w:r w:rsidR="00295609">
        <w:t>does</w:t>
      </w:r>
      <w:r w:rsidR="00A42A23">
        <w:t xml:space="preserve"> not</w:t>
      </w:r>
      <w:r w:rsidR="00295609">
        <w:t xml:space="preserve"> require the party verifying the file to </w:t>
      </w:r>
      <w:r w:rsidR="00B94AFA">
        <w:t>have been</w:t>
      </w:r>
      <w:r w:rsidR="00295609">
        <w:t xml:space="preserve"> registered to the project. </w:t>
      </w:r>
      <w:r w:rsidR="00A42A23">
        <w:t>Based on the results</w:t>
      </w:r>
      <w:r w:rsidR="00295609">
        <w:t xml:space="preserve">, the </w:t>
      </w:r>
      <w:r w:rsidR="00E30755">
        <w:t>experts’</w:t>
      </w:r>
      <w:r w:rsidR="00295609">
        <w:t xml:space="preserve"> team find out the </w:t>
      </w:r>
      <w:r w:rsidR="00295609">
        <w:lastRenderedPageBreak/>
        <w:t xml:space="preserve">error </w:t>
      </w:r>
      <w:r w:rsidR="00A42A23">
        <w:t xml:space="preserve">was </w:t>
      </w:r>
      <w:r w:rsidR="00B94AFA">
        <w:t xml:space="preserve">caused by </w:t>
      </w:r>
      <w:r w:rsidR="00295609">
        <w:t>the structural engineer</w:t>
      </w:r>
      <w:r w:rsidR="00B94AFA">
        <w:t>,</w:t>
      </w:r>
      <w:r w:rsidR="00295609">
        <w:t xml:space="preserve"> who </w:t>
      </w:r>
      <w:r w:rsidR="00A42A23">
        <w:t>provided the structural design</w:t>
      </w:r>
      <w:r w:rsidR="00295609">
        <w:t xml:space="preserve"> BIM model with wrong specifications</w:t>
      </w:r>
      <w:r w:rsidR="00A42A23">
        <w:t>.</w:t>
      </w:r>
    </w:p>
    <w:p w14:paraId="27008185" w14:textId="4A021DA6" w:rsidR="001C59CE" w:rsidRDefault="00F15968" w:rsidP="001C59CE">
      <w:pPr>
        <w:pStyle w:val="Heading1"/>
      </w:pPr>
      <w:bookmarkStart w:id="224" w:name="_Ref49786907"/>
      <w:bookmarkStart w:id="225" w:name="_Toc66348809"/>
      <w:bookmarkStart w:id="226" w:name="_Toc66348855"/>
      <w:r>
        <w:t>Evaluation</w:t>
      </w:r>
      <w:r w:rsidR="005C76AB">
        <w:t xml:space="preserve">, Results </w:t>
      </w:r>
      <w:r w:rsidR="007D0DF8">
        <w:t>&amp; Discussion</w:t>
      </w:r>
      <w:bookmarkEnd w:id="224"/>
      <w:bookmarkEnd w:id="225"/>
      <w:bookmarkEnd w:id="226"/>
    </w:p>
    <w:p w14:paraId="44D3A200" w14:textId="3865AFD5" w:rsidR="001C59CE" w:rsidRDefault="001C59CE" w:rsidP="00E87263">
      <w:r>
        <w:t xml:space="preserve">This section first </w:t>
      </w:r>
      <w:r w:rsidR="00E87263">
        <w:t>analyses</w:t>
      </w:r>
      <w:r>
        <w:t xml:space="preserve"> the scenarios demonstrated using the DApp </w:t>
      </w:r>
      <w:r w:rsidR="000E1CF3">
        <w:t>compared</w:t>
      </w:r>
      <w:r w:rsidR="00E87263">
        <w:t xml:space="preserve"> to </w:t>
      </w:r>
      <w:r>
        <w:t>the processe</w:t>
      </w:r>
      <w:r w:rsidR="00E87263">
        <w:t xml:space="preserve">s mapped in </w:t>
      </w:r>
      <w:r w:rsidR="00D81423">
        <w:t>S</w:t>
      </w:r>
      <w:r w:rsidR="00E87263">
        <w:t>ection</w:t>
      </w:r>
      <w:r w:rsidR="005F02AC">
        <w:t xml:space="preserve"> </w:t>
      </w:r>
      <w:r w:rsidR="005F02AC">
        <w:fldChar w:fldCharType="begin"/>
      </w:r>
      <w:r w:rsidR="005F02AC">
        <w:instrText xml:space="preserve"> REF _Ref50567290 \r \h </w:instrText>
      </w:r>
      <w:r w:rsidR="005F02AC">
        <w:fldChar w:fldCharType="separate"/>
      </w:r>
      <w:r w:rsidR="0032750D">
        <w:t>4.2</w:t>
      </w:r>
      <w:r w:rsidR="005F02AC">
        <w:fldChar w:fldCharType="end"/>
      </w:r>
      <w:r>
        <w:t xml:space="preserve">. Next, it </w:t>
      </w:r>
      <w:r w:rsidR="00E87263">
        <w:t xml:space="preserve">evaluates the prototype system to validate if the proposed process models meet the process improvement objectives stated in </w:t>
      </w:r>
      <w:r w:rsidR="00987525">
        <w:t>S</w:t>
      </w:r>
      <w:r w:rsidR="00E87263">
        <w:t>ection</w:t>
      </w:r>
      <w:r w:rsidR="00B46575">
        <w:t xml:space="preserve"> </w:t>
      </w:r>
      <w:r w:rsidR="00B46575">
        <w:fldChar w:fldCharType="begin"/>
      </w:r>
      <w:r w:rsidR="00B46575">
        <w:instrText xml:space="preserve"> REF _Ref62572989 \r \h </w:instrText>
      </w:r>
      <w:r w:rsidR="00B46575">
        <w:fldChar w:fldCharType="separate"/>
      </w:r>
      <w:r w:rsidR="0032750D">
        <w:t>4.1</w:t>
      </w:r>
      <w:r w:rsidR="00B46575">
        <w:fldChar w:fldCharType="end"/>
      </w:r>
      <w:r w:rsidR="00E87263">
        <w:t>.</w:t>
      </w:r>
    </w:p>
    <w:p w14:paraId="365849FB" w14:textId="47AE93AE" w:rsidR="00412210" w:rsidRDefault="00412210" w:rsidP="00412210">
      <w:pPr>
        <w:pStyle w:val="Heading2"/>
      </w:pPr>
      <w:bookmarkStart w:id="227" w:name="_Toc66348810"/>
      <w:bookmarkStart w:id="228" w:name="_Toc66348856"/>
      <w:r>
        <w:t>Scenario</w:t>
      </w:r>
      <w:r w:rsidR="005B7CA6">
        <w:t>s</w:t>
      </w:r>
      <w:r>
        <w:t xml:space="preserve"> Analysis</w:t>
      </w:r>
      <w:bookmarkEnd w:id="227"/>
      <w:bookmarkEnd w:id="228"/>
    </w:p>
    <w:p w14:paraId="597D1E65" w14:textId="7D6DA0BD" w:rsidR="001C59CE" w:rsidRDefault="00412210" w:rsidP="001C59CE">
      <w:r>
        <w:t>I</w:t>
      </w:r>
      <w:r w:rsidR="001C59CE">
        <w:t xml:space="preserve">t can be observed </w:t>
      </w:r>
      <w:r>
        <w:t xml:space="preserve">from the </w:t>
      </w:r>
      <w:r w:rsidRPr="00412210">
        <w:t>Design Review</w:t>
      </w:r>
      <w:r>
        <w:t xml:space="preserve"> (</w:t>
      </w:r>
      <w:r>
        <w:fldChar w:fldCharType="begin"/>
      </w:r>
      <w:r>
        <w:instrText xml:space="preserve"> REF _Ref49349557 \h </w:instrText>
      </w:r>
      <w:r>
        <w:fldChar w:fldCharType="separate"/>
      </w:r>
      <w:r w:rsidR="0032750D">
        <w:t xml:space="preserve">Figure </w:t>
      </w:r>
      <w:r w:rsidR="0032750D">
        <w:rPr>
          <w:noProof/>
        </w:rPr>
        <w:t>5</w:t>
      </w:r>
      <w:r>
        <w:fldChar w:fldCharType="end"/>
      </w:r>
      <w:r>
        <w:t>)</w:t>
      </w:r>
      <w:r w:rsidRPr="00412210">
        <w:t xml:space="preserve"> and Design Coordination </w:t>
      </w:r>
      <w:r>
        <w:t>(</w:t>
      </w:r>
      <w:r>
        <w:fldChar w:fldCharType="begin"/>
      </w:r>
      <w:r>
        <w:instrText xml:space="preserve"> REF _Ref49349573 \h </w:instrText>
      </w:r>
      <w:r>
        <w:fldChar w:fldCharType="separate"/>
      </w:r>
      <w:r w:rsidR="0032750D">
        <w:t xml:space="preserve">Figure </w:t>
      </w:r>
      <w:r w:rsidR="0032750D">
        <w:rPr>
          <w:noProof/>
        </w:rPr>
        <w:t>6</w:t>
      </w:r>
      <w:r>
        <w:fldChar w:fldCharType="end"/>
      </w:r>
      <w:r>
        <w:t>) process maps</w:t>
      </w:r>
      <w:r w:rsidRPr="00412210">
        <w:t xml:space="preserve">, </w:t>
      </w:r>
      <w:r w:rsidR="001C59CE">
        <w:t>that the existing process</w:t>
      </w:r>
      <w:r>
        <w:t>es</w:t>
      </w:r>
      <w:r w:rsidR="001C59CE">
        <w:t xml:space="preserve"> do not facilitate the workflow initiators to record their independent contri</w:t>
      </w:r>
      <w:r>
        <w:t>butions explicitly and securely</w:t>
      </w:r>
      <w:r w:rsidR="001C59CE">
        <w:t>. Moreover, when the reviewer sends the design items back for rework</w:t>
      </w:r>
      <w:r>
        <w:t>,</w:t>
      </w:r>
      <w:r w:rsidR="001C59CE">
        <w:t xml:space="preserve"> the design engineers can only hope that the file received has not been subjected to any </w:t>
      </w:r>
      <w:r w:rsidR="00B03274">
        <w:t xml:space="preserve">undocumented </w:t>
      </w:r>
      <w:r w:rsidR="001C59CE">
        <w:t xml:space="preserve">alterations. In the design coordination process, the coordinators </w:t>
      </w:r>
      <w:r w:rsidR="009544D9">
        <w:t xml:space="preserve">are </w:t>
      </w:r>
      <w:r w:rsidR="001C59CE">
        <w:t>require</w:t>
      </w:r>
      <w:r w:rsidR="009544D9">
        <w:t>d</w:t>
      </w:r>
      <w:r w:rsidR="001C59CE">
        <w:t xml:space="preserve"> to send changes back and forth between the different disciplines who make amendments to accommodate other design inputs. However, within the current process, both the activities of making amendments and coordinating clashes are susceptible to overlapping design liability, which does not serve well in case of conflicts. The final tasks in both the processes need the approver and the coordinator to finalise the design items and design coordination</w:t>
      </w:r>
      <w:r w:rsidR="002C1BE2">
        <w:t>,</w:t>
      </w:r>
      <w:r w:rsidR="001C59CE">
        <w:t xml:space="preserve"> respectively. However, before certification, the approver cannot reliably verify if the file reviewed </w:t>
      </w:r>
      <w:r w:rsidR="00D81EA8">
        <w:t xml:space="preserve">is </w:t>
      </w:r>
      <w:r w:rsidR="001C59CE">
        <w:t xml:space="preserve">unaltered; they need to trust </w:t>
      </w:r>
      <w:r w:rsidR="00D81EA8">
        <w:t xml:space="preserve">that </w:t>
      </w:r>
      <w:r w:rsidR="001C59CE">
        <w:t>the reviewer and the file exchange system to have upheld the integrity of the file without causing any unintended modifications to the design initiator’s original intent.</w:t>
      </w:r>
      <w:r w:rsidR="002C1BE2">
        <w:t xml:space="preserve"> </w:t>
      </w:r>
      <w:r w:rsidR="001C59CE">
        <w:t xml:space="preserve">Similarly, the design coordinator has no evidence to substantiate the origin of the file and attest to its unaltered state. They need to trust the coordination process and all the contributing parties to have not made any amendments that would have hampered others’ design inputs or caused any accidental modifications. </w:t>
      </w:r>
      <w:r>
        <w:t>T</w:t>
      </w:r>
      <w:r w:rsidR="001C59CE">
        <w:t>he</w:t>
      </w:r>
      <w:r>
        <w:t xml:space="preserve"> third </w:t>
      </w:r>
      <w:r>
        <w:lastRenderedPageBreak/>
        <w:t>process map shows the</w:t>
      </w:r>
      <w:r w:rsidR="001C59CE">
        <w:t xml:space="preserve"> RFI process</w:t>
      </w:r>
      <w:r>
        <w:t xml:space="preserve"> (</w:t>
      </w:r>
      <w:r>
        <w:fldChar w:fldCharType="begin"/>
      </w:r>
      <w:r>
        <w:instrText xml:space="preserve"> REF _Ref49349712 \h </w:instrText>
      </w:r>
      <w:r>
        <w:fldChar w:fldCharType="separate"/>
      </w:r>
      <w:r w:rsidR="0032750D">
        <w:t xml:space="preserve">Figure </w:t>
      </w:r>
      <w:r w:rsidR="0032750D">
        <w:rPr>
          <w:noProof/>
        </w:rPr>
        <w:t>7</w:t>
      </w:r>
      <w:r>
        <w:fldChar w:fldCharType="end"/>
      </w:r>
      <w:r>
        <w:t>), which</w:t>
      </w:r>
      <w:r w:rsidR="001C59CE">
        <w:t xml:space="preserve"> </w:t>
      </w:r>
      <w:r w:rsidR="00424510">
        <w:t xml:space="preserve">is </w:t>
      </w:r>
      <w:r w:rsidR="001C59CE">
        <w:t xml:space="preserve">critical </w:t>
      </w:r>
      <w:r>
        <w:t xml:space="preserve">during the construction stage of the project and </w:t>
      </w:r>
      <w:r w:rsidR="0080617A">
        <w:t>impacts the project design realisation, schedule,</w:t>
      </w:r>
      <w:r w:rsidR="001C59CE">
        <w:t xml:space="preserve"> and cost. </w:t>
      </w:r>
      <w:r w:rsidR="00F367BA">
        <w:t>Creating</w:t>
      </w:r>
      <w:r w:rsidR="001C59CE">
        <w:t xml:space="preserve"> an RFI, sending a CAN and </w:t>
      </w:r>
      <w:r w:rsidR="002C1BE2">
        <w:t>CI</w:t>
      </w:r>
      <w:r w:rsidR="001C59CE">
        <w:t xml:space="preserve"> are legally critical transaction</w:t>
      </w:r>
      <w:r w:rsidR="002C1BE2">
        <w:t>s</w:t>
      </w:r>
      <w:r w:rsidR="001C59CE">
        <w:t xml:space="preserve"> that need to be recorded. The current processes either use simple</w:t>
      </w:r>
      <w:r>
        <w:t xml:space="preserve"> email workflows or incorporate</w:t>
      </w:r>
      <w:r w:rsidR="001C59CE">
        <w:t xml:space="preserve"> systems that are dependent on subscription models and </w:t>
      </w:r>
      <w:r w:rsidR="007761C5">
        <w:t xml:space="preserve">are </w:t>
      </w:r>
      <w:r w:rsidR="001C59CE">
        <w:t xml:space="preserve">reliant on </w:t>
      </w:r>
      <w:r w:rsidR="007761C5">
        <w:t>third-</w:t>
      </w:r>
      <w:r w:rsidR="001C59CE">
        <w:t>party storage (</w:t>
      </w:r>
      <w:r>
        <w:t xml:space="preserve">as discussed in section </w:t>
      </w:r>
      <w:r>
        <w:fldChar w:fldCharType="begin"/>
      </w:r>
      <w:r>
        <w:instrText xml:space="preserve"> REF _Ref50539818 \r \h </w:instrText>
      </w:r>
      <w:r>
        <w:fldChar w:fldCharType="separate"/>
      </w:r>
      <w:r w:rsidR="0032750D">
        <w:t>2</w:t>
      </w:r>
      <w:r>
        <w:fldChar w:fldCharType="end"/>
      </w:r>
      <w:r w:rsidR="001C59CE">
        <w:t>). They are faced with the challenge of sustainability of records beyond the completion of the project and security concerns.</w:t>
      </w:r>
    </w:p>
    <w:p w14:paraId="3003DBA3" w14:textId="40741428" w:rsidR="001C59CE" w:rsidRDefault="002C1BE2" w:rsidP="001C59CE">
      <w:r>
        <w:t>Upon c</w:t>
      </w:r>
      <w:r w:rsidR="001C59CE">
        <w:t>ontrasting these processes to the scenarios demonstrated using the DApp</w:t>
      </w:r>
      <w:r>
        <w:t>,</w:t>
      </w:r>
      <w:r w:rsidR="001C59CE">
        <w:t xml:space="preserve"> the following benefits can be observed. The workflow initiators, the junior architect or the structural engineer (</w:t>
      </w:r>
      <w:r w:rsidR="00412210">
        <w:t xml:space="preserve">in </w:t>
      </w:r>
      <w:r w:rsidR="00B46D72">
        <w:t xml:space="preserve">Sections </w:t>
      </w:r>
      <w:r w:rsidR="00412210">
        <w:fldChar w:fldCharType="begin"/>
      </w:r>
      <w:r w:rsidR="00412210">
        <w:instrText xml:space="preserve"> REF _Ref50539994 \r \h </w:instrText>
      </w:r>
      <w:r w:rsidR="00412210">
        <w:fldChar w:fldCharType="separate"/>
      </w:r>
      <w:r w:rsidR="0032750D">
        <w:t>6.1.1</w:t>
      </w:r>
      <w:r w:rsidR="00412210">
        <w:fldChar w:fldCharType="end"/>
      </w:r>
      <w:r w:rsidR="00412210">
        <w:t xml:space="preserve"> and </w:t>
      </w:r>
      <w:r w:rsidR="00412210">
        <w:fldChar w:fldCharType="begin"/>
      </w:r>
      <w:r w:rsidR="00412210">
        <w:instrText xml:space="preserve"> REF _Ref50540003 \r \h </w:instrText>
      </w:r>
      <w:r w:rsidR="00412210">
        <w:fldChar w:fldCharType="separate"/>
      </w:r>
      <w:r w:rsidR="0032750D">
        <w:t>6.1.2</w:t>
      </w:r>
      <w:r w:rsidR="00412210">
        <w:fldChar w:fldCharType="end"/>
      </w:r>
      <w:r w:rsidR="001C59CE">
        <w:t xml:space="preserve">), </w:t>
      </w:r>
      <w:r w:rsidR="00412210">
        <w:t>limit</w:t>
      </w:r>
      <w:r w:rsidR="001C59CE">
        <w:t xml:space="preserve"> their liability by recording their independent contribution</w:t>
      </w:r>
      <w:r w:rsidR="00FB62D7">
        <w:t>s</w:t>
      </w:r>
      <w:r w:rsidR="001C59CE">
        <w:t xml:space="preserve"> and protect themselves against any model corruption</w:t>
      </w:r>
      <w:r>
        <w:t xml:space="preserve"> by recording the state of the model when designed</w:t>
      </w:r>
      <w:r w:rsidR="001C59CE">
        <w:t>. Furthermore, they record indisputable proofs of the submission of design with the changelog from Revit, associated meta-data of the information exchange and a timestamp. Next, in the first scenario</w:t>
      </w:r>
      <w:r>
        <w:t>,</w:t>
      </w:r>
      <w:r w:rsidR="001C59CE">
        <w:t xml:space="preserve"> the senior architect can verify and trace the origin </w:t>
      </w:r>
      <w:r>
        <w:t>of the DWG file created by the j</w:t>
      </w:r>
      <w:r w:rsidR="001C59CE">
        <w:t xml:space="preserve">unior </w:t>
      </w:r>
      <w:r>
        <w:t>a</w:t>
      </w:r>
      <w:r w:rsidR="001C59CE">
        <w:t xml:space="preserve">rchitect to ensure if the same version was reviewed by the </w:t>
      </w:r>
      <w:r>
        <w:t>a</w:t>
      </w:r>
      <w:r w:rsidR="001C59CE">
        <w:t xml:space="preserve">rchitect and sent without any modifications. This improves the trust in the file for the </w:t>
      </w:r>
      <w:r>
        <w:t>s</w:t>
      </w:r>
      <w:r w:rsidR="001C59CE">
        <w:t xml:space="preserve">enior </w:t>
      </w:r>
      <w:r>
        <w:t>a</w:t>
      </w:r>
      <w:r w:rsidR="001C59CE">
        <w:t xml:space="preserve">rchitect before they certify it as approved. Similarly, in the second scenario, the coordinator can trace the file exchange history and limit liability to only the task of verification of the file before forwarding it to the project manager. This could result in higher </w:t>
      </w:r>
      <w:r w:rsidR="00536566">
        <w:t>confidence levels</w:t>
      </w:r>
      <w:r w:rsidR="001C59CE">
        <w:t xml:space="preserve"> as they replace trust in people with trust in the system. In the third scenario, the builder, the project </w:t>
      </w:r>
      <w:proofErr w:type="gramStart"/>
      <w:r w:rsidR="001C59CE">
        <w:t>manager</w:t>
      </w:r>
      <w:proofErr w:type="gramEnd"/>
      <w:r w:rsidR="001C59CE">
        <w:t xml:space="preserve"> and the designer can record their respective exchange transactions on </w:t>
      </w:r>
      <w:r>
        <w:t xml:space="preserve">the </w:t>
      </w:r>
      <w:r w:rsidR="001C59CE">
        <w:t>blockchain using the DApp. Since these records are decentralised and under no single party or third</w:t>
      </w:r>
      <w:r>
        <w:t>-</w:t>
      </w:r>
      <w:r w:rsidR="001C59CE">
        <w:t>party service provider’s control, they enable the much</w:t>
      </w:r>
      <w:r>
        <w:t>-</w:t>
      </w:r>
      <w:r w:rsidR="001C59CE">
        <w:t xml:space="preserve">needed security and trust to sustain these critical records for all the </w:t>
      </w:r>
      <w:r w:rsidR="00536566">
        <w:t>project members</w:t>
      </w:r>
      <w:r w:rsidR="001C59CE">
        <w:t xml:space="preserve">, during and beyond the life of the project. In case of future disputes </w:t>
      </w:r>
      <w:r w:rsidR="001C59CE">
        <w:lastRenderedPageBreak/>
        <w:t>relating to either when a</w:t>
      </w:r>
      <w:r w:rsidR="007D7FFB">
        <w:t>n</w:t>
      </w:r>
      <w:r w:rsidR="001C59CE">
        <w:t xml:space="preserve"> </w:t>
      </w:r>
      <w:r w:rsidR="007D7FFB">
        <w:t>RFI</w:t>
      </w:r>
      <w:r w:rsidR="001C59CE">
        <w:t xml:space="preserve"> was raised or on what input was received to </w:t>
      </w:r>
      <w:r w:rsidR="00C775BA">
        <w:t>resolve</w:t>
      </w:r>
      <w:r w:rsidR="001C59CE">
        <w:t xml:space="preserve"> the RFI, these records can be vital.</w:t>
      </w:r>
    </w:p>
    <w:p w14:paraId="7149C3B6" w14:textId="69B87497" w:rsidR="001C59CE" w:rsidRDefault="001C59CE" w:rsidP="001C59CE">
      <w:r>
        <w:t xml:space="preserve">In the first </w:t>
      </w:r>
      <w:r w:rsidR="00412210">
        <w:t xml:space="preserve">dispute </w:t>
      </w:r>
      <w:r>
        <w:t>scenario (</w:t>
      </w:r>
      <w:r w:rsidR="00536566">
        <w:t xml:space="preserve">Section </w:t>
      </w:r>
      <w:r w:rsidR="00412210">
        <w:fldChar w:fldCharType="begin"/>
      </w:r>
      <w:r w:rsidR="00412210">
        <w:instrText xml:space="preserve"> REF _Ref50540157 \r \h </w:instrText>
      </w:r>
      <w:r w:rsidR="00412210">
        <w:fldChar w:fldCharType="separate"/>
      </w:r>
      <w:r w:rsidR="0032750D">
        <w:t>6.2.1</w:t>
      </w:r>
      <w:r w:rsidR="00412210">
        <w:fldChar w:fldCharType="end"/>
      </w:r>
      <w:r>
        <w:t xml:space="preserve">), </w:t>
      </w:r>
      <w:r w:rsidR="00412210">
        <w:t>t</w:t>
      </w:r>
      <w:r w:rsidR="00412210" w:rsidRPr="00412210">
        <w:t xml:space="preserve">he approved design file available </w:t>
      </w:r>
      <w:r w:rsidR="00536566">
        <w:t xml:space="preserve">to </w:t>
      </w:r>
      <w:r w:rsidR="00412210" w:rsidRPr="00412210">
        <w:t xml:space="preserve">the architect </w:t>
      </w:r>
      <w:r w:rsidR="002C1BE2">
        <w:t>is</w:t>
      </w:r>
      <w:r w:rsidR="00412210" w:rsidRPr="00412210">
        <w:t xml:space="preserve"> different</w:t>
      </w:r>
      <w:r w:rsidR="001A5299">
        <w:t xml:space="preserve"> from the one available to the builder</w:t>
      </w:r>
      <w:r w:rsidR="00412210" w:rsidRPr="00412210">
        <w:t>, and there is no evidence of whether the architect had exchanged the revised file to the builder</w:t>
      </w:r>
      <w:r w:rsidR="00412210">
        <w:t xml:space="preserve">. Therefore, </w:t>
      </w:r>
      <w:r>
        <w:t>based on the current systems and workflow</w:t>
      </w:r>
      <w:r w:rsidR="002C1BE2">
        <w:t>,</w:t>
      </w:r>
      <w:r>
        <w:t xml:space="preserve"> the client and the project manager may not be able to resolve the issue effectively. However, using the DApp</w:t>
      </w:r>
      <w:r w:rsidR="002C1BE2">
        <w:t>,</w:t>
      </w:r>
      <w:r>
        <w:t xml:space="preserve"> the project manager can trace the file in possession with the architect to verify if the file exchange transaction from the architect to the builder was recorded on the system to help resolve the dispute. The second </w:t>
      </w:r>
      <w:r w:rsidR="00412210">
        <w:t xml:space="preserve">dispute </w:t>
      </w:r>
      <w:r>
        <w:t xml:space="preserve">scenario </w:t>
      </w:r>
      <w:r w:rsidR="00412210">
        <w:t>(</w:t>
      </w:r>
      <w:r w:rsidR="00847173">
        <w:t xml:space="preserve">Section </w:t>
      </w:r>
      <w:r w:rsidR="00412210">
        <w:fldChar w:fldCharType="begin"/>
      </w:r>
      <w:r w:rsidR="00412210">
        <w:instrText xml:space="preserve"> REF _Ref50540232 \r \h </w:instrText>
      </w:r>
      <w:r w:rsidR="00412210">
        <w:fldChar w:fldCharType="separate"/>
      </w:r>
      <w:r w:rsidR="0032750D">
        <w:t>6.2.2</w:t>
      </w:r>
      <w:r w:rsidR="00412210">
        <w:fldChar w:fldCharType="end"/>
      </w:r>
      <w:r w:rsidR="00412210">
        <w:t xml:space="preserve">) </w:t>
      </w:r>
      <w:r>
        <w:t xml:space="preserve">is an instance of </w:t>
      </w:r>
      <w:r w:rsidR="00DB3745">
        <w:t xml:space="preserve">a </w:t>
      </w:r>
      <w:r>
        <w:t xml:space="preserve">situation where </w:t>
      </w:r>
      <w:r w:rsidR="00412210">
        <w:t xml:space="preserve">sometimes </w:t>
      </w:r>
      <w:r>
        <w:t xml:space="preserve">errors made to a design file remain unaccounted for and lead to disputes in the future, </w:t>
      </w:r>
      <w:r w:rsidR="007409A4">
        <w:t xml:space="preserve">a </w:t>
      </w:r>
      <w:r>
        <w:t>long time after the project terminates.</w:t>
      </w:r>
      <w:r w:rsidR="00412210">
        <w:t xml:space="preserve"> In this scenario, a</w:t>
      </w:r>
      <w:r>
        <w:t xml:space="preserve"> third party is hired to resolve the issue </w:t>
      </w:r>
      <w:r w:rsidR="002C1BE2">
        <w:t>based on</w:t>
      </w:r>
      <w:r>
        <w:t xml:space="preserve"> the project documentation handed over at the end of the project. Since the issue </w:t>
      </w:r>
      <w:r w:rsidR="00412210">
        <w:t xml:space="preserve">was raised </w:t>
      </w:r>
      <w:r>
        <w:t>long after the project completion, they neither have access to the communication history nor access to any file management system the project team would have used. They would need to rely on the hand-over documentation and statements from the parties involved in the dispute. However, as they do have access to the documents under dispute</w:t>
      </w:r>
      <w:r w:rsidR="00A74534">
        <w:t>,</w:t>
      </w:r>
      <w:r>
        <w:t xml:space="preserve"> they can use the DApp as an unregistered user to trace the different files leading to the dispute, including the BIM models and identify the party at fault without the need to dig into threads of conversations and </w:t>
      </w:r>
      <w:r w:rsidR="00C01291">
        <w:t xml:space="preserve">having to </w:t>
      </w:r>
      <w:r>
        <w:t>resor</w:t>
      </w:r>
      <w:r w:rsidR="00C01291">
        <w:t>t</w:t>
      </w:r>
      <w:r>
        <w:t xml:space="preserve"> to trust </w:t>
      </w:r>
      <w:r w:rsidR="00C01291">
        <w:t xml:space="preserve">in </w:t>
      </w:r>
      <w:r>
        <w:t>either of the parties based on their statement</w:t>
      </w:r>
      <w:r w:rsidR="00C01291">
        <w:t>s</w:t>
      </w:r>
      <w:r>
        <w:t xml:space="preserve">. </w:t>
      </w:r>
    </w:p>
    <w:p w14:paraId="654CC314" w14:textId="209C9429" w:rsidR="001C59CE" w:rsidRDefault="00483789" w:rsidP="001C59CE">
      <w:r>
        <w:t xml:space="preserve">The scenarios exhibit the technology’s ability to record snapshots of individual design inputs to the overall project design and enable a clear and long-term record of key exchange transactions. </w:t>
      </w:r>
      <w:r w:rsidR="001C59CE">
        <w:t xml:space="preserve">The demonstrated ability to achieve these benefits using a blockchain-aided record-keeping system shows the potential of integrating such a technology </w:t>
      </w:r>
      <w:r w:rsidR="00AA0A18">
        <w:t>in</w:t>
      </w:r>
      <w:r w:rsidR="001C59CE">
        <w:t>to the existing information management systems</w:t>
      </w:r>
      <w:r>
        <w:t xml:space="preserve"> and tools presented in </w:t>
      </w:r>
      <w:r w:rsidR="005C5B67">
        <w:t xml:space="preserve">Section </w:t>
      </w:r>
      <w:r>
        <w:fldChar w:fldCharType="begin"/>
      </w:r>
      <w:r>
        <w:instrText xml:space="preserve"> REF _Ref62812636 \r \h </w:instrText>
      </w:r>
      <w:r>
        <w:fldChar w:fldCharType="separate"/>
      </w:r>
      <w:r w:rsidR="0032750D">
        <w:t>2.3.2</w:t>
      </w:r>
      <w:r>
        <w:fldChar w:fldCharType="end"/>
      </w:r>
      <w:r w:rsidR="001C59CE">
        <w:t>.</w:t>
      </w:r>
      <w:r>
        <w:t xml:space="preserve"> </w:t>
      </w:r>
      <w:r w:rsidR="004C4990">
        <w:t xml:space="preserve">APIs designed can </w:t>
      </w:r>
      <w:r w:rsidR="004C4990">
        <w:lastRenderedPageBreak/>
        <w:t xml:space="preserve">connect </w:t>
      </w:r>
      <w:r w:rsidR="0000779E">
        <w:t xml:space="preserve">these tools </w:t>
      </w:r>
      <w:r w:rsidR="004C4990">
        <w:t xml:space="preserve">to smart contracts on the blockchain and facilitate </w:t>
      </w:r>
      <w:bookmarkStart w:id="229" w:name="_Hlk63157510"/>
      <w:r w:rsidR="004C4990">
        <w:t>s</w:t>
      </w:r>
      <w:r>
        <w:t>tor</w:t>
      </w:r>
      <w:r w:rsidR="009E7A2A">
        <w:t>age of</w:t>
      </w:r>
      <w:r>
        <w:t xml:space="preserve"> critical transactions on the blockchain. </w:t>
      </w:r>
      <w:bookmarkEnd w:id="229"/>
      <w:r>
        <w:t xml:space="preserve">Once the information exchange transaction records are added </w:t>
      </w:r>
      <w:r w:rsidR="004C4990">
        <w:t xml:space="preserve">to the </w:t>
      </w:r>
      <w:r>
        <w:t xml:space="preserve">blockchain, they </w:t>
      </w:r>
      <w:r w:rsidR="009E7A2A">
        <w:t xml:space="preserve">are </w:t>
      </w:r>
      <w:r>
        <w:t>detach</w:t>
      </w:r>
      <w:r w:rsidR="009E7A2A">
        <w:t>ed</w:t>
      </w:r>
      <w:r>
        <w:t xml:space="preserve"> from their association to the</w:t>
      </w:r>
      <w:r w:rsidR="004C4990">
        <w:t>ir</w:t>
      </w:r>
      <w:r>
        <w:t xml:space="preserve"> </w:t>
      </w:r>
      <w:r w:rsidR="004C4990">
        <w:t>parent</w:t>
      </w:r>
      <w:r w:rsidR="00903DEB">
        <w:t xml:space="preserve"> authoring</w:t>
      </w:r>
      <w:r w:rsidR="004C4990">
        <w:t xml:space="preserve"> </w:t>
      </w:r>
      <w:r w:rsidR="00B30E1B">
        <w:t>software</w:t>
      </w:r>
      <w:r>
        <w:t xml:space="preserve">. </w:t>
      </w:r>
      <w:r w:rsidR="000B11D8">
        <w:t>This improves the auditability of the exchange records, and the p</w:t>
      </w:r>
      <w:r w:rsidR="001C59CE">
        <w:t>roofs derived from such a system are independent of any third</w:t>
      </w:r>
      <w:r w:rsidR="002C1BE2">
        <w:t>-</w:t>
      </w:r>
      <w:r w:rsidR="001C59CE">
        <w:t xml:space="preserve">party storage or </w:t>
      </w:r>
      <w:bookmarkStart w:id="230" w:name="_Hlk63168912"/>
      <w:r w:rsidR="009E7A2A">
        <w:t xml:space="preserve">the presence of a </w:t>
      </w:r>
      <w:r w:rsidR="001C59CE">
        <w:t>subscription</w:t>
      </w:r>
      <w:r w:rsidR="009E7A2A">
        <w:t xml:space="preserve"> with the authoring software</w:t>
      </w:r>
      <w:bookmarkEnd w:id="230"/>
      <w:r w:rsidR="002C1BE2">
        <w:t>. They</w:t>
      </w:r>
      <w:r w:rsidR="001C59CE">
        <w:t xml:space="preserve"> can be retrieved and verified by any person in possession of the design file anytime in the future</w:t>
      </w:r>
      <w:r w:rsidR="00903DEB">
        <w:t xml:space="preserve"> without the need to depend on the party that created or stored the exchange transactions</w:t>
      </w:r>
      <w:r w:rsidR="001C59CE">
        <w:t>.</w:t>
      </w:r>
      <w:r w:rsidR="008A2460">
        <w:t xml:space="preserve"> However, the pricing model for using a DApp can</w:t>
      </w:r>
      <w:r w:rsidR="004C45EA">
        <w:t xml:space="preserve"> be</w:t>
      </w:r>
      <w:r w:rsidR="008A2460">
        <w:t xml:space="preserve"> different </w:t>
      </w:r>
      <w:r w:rsidR="004C45EA">
        <w:t>from</w:t>
      </w:r>
      <w:r w:rsidR="008A2460">
        <w:t xml:space="preserve"> the typical subscription model and leans towards </w:t>
      </w:r>
      <w:r w:rsidR="00544373">
        <w:t xml:space="preserve">a </w:t>
      </w:r>
      <w:r w:rsidR="008A2460">
        <w:t>usage-based pricing model.</w:t>
      </w:r>
      <w:r w:rsidR="009E7A2A">
        <w:t xml:space="preserve"> T</w:t>
      </w:r>
      <w:r w:rsidR="008A2460">
        <w:t xml:space="preserve">he cost of using Ethereum blockchain can be highly variable </w:t>
      </w:r>
      <w:r w:rsidR="00CF6436">
        <w:t xml:space="preserve">and is </w:t>
      </w:r>
      <w:r w:rsidR="008A2460">
        <w:t xml:space="preserve">dependent on multiple factors </w:t>
      </w:r>
      <w:r w:rsidR="008A2460">
        <w:fldChar w:fldCharType="begin"/>
      </w:r>
      <w:r w:rsidR="00826868">
        <w:instrText xml:space="preserve"> ADDIN EN.CITE &lt;EndNote&gt;&lt;Cite&gt;&lt;Author&gt;Pierro&lt;/Author&gt;&lt;Year&gt;2019&lt;/Year&gt;&lt;RecNum&gt;897&lt;/RecNum&gt;&lt;DisplayText&gt;(Pierro &amp;amp; Rocha, 2019)&lt;/DisplayText&gt;&lt;record&gt;&lt;rec-number&gt;897&lt;/rec-number&gt;&lt;foreign-keys&gt;&lt;key app="EN" db-id="rx9aa55s6txsf0eex2mp5zre2dt9t0pz2at9" timestamp="1614286518" guid="ebe6fccb-e796-4ba2-bbd9-d01c182fe06a"&gt;897&lt;/key&gt;&lt;/foreign-keys&gt;&lt;ref-type name="Conference Proceedings"&gt;10&lt;/ref-type&gt;&lt;contributors&gt;&lt;authors&gt;&lt;author&gt;Pierro, Giuseppe Antonio&lt;/author&gt;&lt;author&gt;Rocha, Henrique&lt;/author&gt;&lt;/authors&gt;&lt;/contributors&gt;&lt;titles&gt;&lt;title&gt;The influence factors on ethereum transaction fees&lt;/title&gt;&lt;secondary-title&gt;2019 IEEE/ACM 2nd International Workshop on Emerging Trends in Software Engineering for Blockchain (WETSEB)&lt;/secondary-title&gt;&lt;short-title&gt;The influence factors on ethereum transaction fees&lt;/short-title&gt;&lt;/titles&gt;&lt;pages&gt;24-31&lt;/pages&gt;&lt;dates&gt;&lt;year&gt;2019&lt;/year&gt;&lt;/dates&gt;&lt;publisher&gt;IEEE&lt;/publisher&gt;&lt;isbn&gt;1728122570&lt;/isbn&gt;&lt;urls&gt;&lt;/urls&gt;&lt;electronic-resource-num&gt;https://doi.org/10.1109/WETSEB.2019.00010&lt;/electronic-resource-num&gt;&lt;/record&gt;&lt;/Cite&gt;&lt;/EndNote&gt;</w:instrText>
      </w:r>
      <w:r w:rsidR="008A2460">
        <w:fldChar w:fldCharType="separate"/>
      </w:r>
      <w:r w:rsidR="008A2460">
        <w:rPr>
          <w:noProof/>
        </w:rPr>
        <w:t>(Pierro &amp; Rocha, 2019)</w:t>
      </w:r>
      <w:r w:rsidR="008A2460">
        <w:fldChar w:fldCharType="end"/>
      </w:r>
      <w:r w:rsidR="008A2460">
        <w:t xml:space="preserve">. </w:t>
      </w:r>
      <w:bookmarkStart w:id="231" w:name="_Hlk63157725"/>
      <w:r w:rsidR="00D227CF">
        <w:t>We can assume the following settings for arriving at an indicative cost</w:t>
      </w:r>
      <w:r w:rsidR="005609F0">
        <w:t>:</w:t>
      </w:r>
      <w:r w:rsidR="008A2460">
        <w:t xml:space="preserve"> a gas price of 37.14 Gwei with an exchange rate of USD 233.77/ETH. Both these values are an average of daily rates from the years 2019 and 2020 </w:t>
      </w:r>
      <w:r w:rsidR="008A2460">
        <w:fldChar w:fldCharType="begin"/>
      </w:r>
      <w:r w:rsidR="009F5CBA">
        <w:instrText xml:space="preserve"> ADDIN EN.CITE &lt;EndNote&gt;&lt;Cite&gt;&lt;Author&gt;Etherscan.io&lt;/Author&gt;&lt;Year&gt;2021&lt;/Year&gt;&lt;RecNum&gt;1602&lt;/RecNum&gt;&lt;DisplayText&gt;(Etherscan.io, 2021)&lt;/DisplayText&gt;&lt;record&gt;&lt;rec-number&gt;1602&lt;/rec-number&gt;&lt;foreign-keys&gt;&lt;key app="EN" db-id="rx9aa55s6txsf0eex2mp5zre2dt9t0pz2at9" timestamp="1614286833" guid="083c5537-5518-4ed8-9e3d-2f317011a1e7"&gt;1602&lt;/key&gt;&lt;/foreign-keys&gt;&lt;ref-type name="Web Page"&gt;12&lt;/ref-type&gt;&lt;contributors&gt;&lt;authors&gt;&lt;author&gt;Etherscan.io&lt;/author&gt;&lt;/authors&gt;&lt;/contributors&gt;&lt;titles&gt;&lt;title&gt;Ether Daily Price (USD) Chart, Ethereum Average Gas Price Chart&lt;/title&gt;&lt;short-title&gt;Ether Daily Price (USD) Chart, Ethereum Average Gas Price Chart&lt;/short-title&gt;&lt;/titles&gt;&lt;number&gt;25/01/2021&lt;/number&gt;&lt;dates&gt;&lt;year&gt;2021&lt;/year&gt;&lt;/dates&gt;&lt;urls&gt;&lt;related-urls&gt;&lt;url&gt;https://etherscan.io/&lt;/url&gt;&lt;/related-urls&gt;&lt;/urls&gt;&lt;/record&gt;&lt;/Cite&gt;&lt;/EndNote&gt;</w:instrText>
      </w:r>
      <w:r w:rsidR="008A2460">
        <w:fldChar w:fldCharType="separate"/>
      </w:r>
      <w:r w:rsidR="009F5CBA">
        <w:rPr>
          <w:noProof/>
        </w:rPr>
        <w:t>(Etherscan.io, 2021)</w:t>
      </w:r>
      <w:r w:rsidR="008A2460">
        <w:fldChar w:fldCharType="end"/>
      </w:r>
      <w:r w:rsidR="008A2460">
        <w:t xml:space="preserve">. Further, assume the ‘gas spent’, work done on the Ethereum Virtual Machine </w:t>
      </w:r>
      <w:r w:rsidR="008A2460">
        <w:fldChar w:fldCharType="begin"/>
      </w:r>
      <w:r w:rsidR="009F5CBA">
        <w:instrText xml:space="preserve"> ADDIN EN.CITE &lt;EndNote&gt;&lt;Cite&gt;&lt;Author&gt;Ethereum.org&lt;/Author&gt;&lt;Year&gt;2021&lt;/Year&gt;&lt;RecNum&gt;1603&lt;/RecNum&gt;&lt;DisplayText&gt;(Ethereum.org, 2021a)&lt;/DisplayText&gt;&lt;record&gt;&lt;rec-number&gt;1603&lt;/rec-number&gt;&lt;foreign-keys&gt;&lt;key app="EN" db-id="rx9aa55s6txsf0eex2mp5zre2dt9t0pz2at9" timestamp="1614286833" guid="e3451128-47db-4004-ab3c-dbdd1fc6f449"&gt;1603&lt;/key&gt;&lt;/foreign-keys&gt;&lt;ref-type name="Web Page"&gt;12&lt;/ref-type&gt;&lt;contributors&gt;&lt;authors&gt;&lt;author&gt;Ethereum.org&lt;/author&gt;&lt;/authors&gt;&lt;/contributors&gt;&lt;titles&gt;&lt;title&gt;Ethereum Virtual Machine (EVM)&lt;/title&gt;&lt;short-title&gt;Ethereum Virtual Machine (EVM)&lt;/short-title&gt;&lt;/titles&gt;&lt;number&gt;25/01/2021&lt;/number&gt;&lt;dates&gt;&lt;year&gt;2021&lt;/year&gt;&lt;/dates&gt;&lt;urls&gt;&lt;related-urls&gt;&lt;url&gt;https://ethereum.org/en/developers/docs/evm/&lt;/url&gt;&lt;/related-urls&gt;&lt;/urls&gt;&lt;/record&gt;&lt;/Cite&gt;&lt;/EndNote&gt;</w:instrText>
      </w:r>
      <w:r w:rsidR="008A2460">
        <w:fldChar w:fldCharType="separate"/>
      </w:r>
      <w:r w:rsidR="009F5CBA">
        <w:rPr>
          <w:noProof/>
        </w:rPr>
        <w:t>(Ethereum.org, 2021a)</w:t>
      </w:r>
      <w:r w:rsidR="008A2460">
        <w:fldChar w:fldCharType="end"/>
      </w:r>
      <w:r w:rsidR="008A2460">
        <w:t>, is 31500</w:t>
      </w:r>
      <w:r w:rsidR="00815AED">
        <w:t xml:space="preserve"> </w:t>
      </w:r>
      <w:r w:rsidR="00815AED" w:rsidRPr="00807FE5">
        <w:t>units of gas</w:t>
      </w:r>
      <w:r w:rsidR="008A2460">
        <w:t>. Based on these factors, we get a transaction cost of USD 0.30 (0.42 NZD) for adding one simple information exchange transaction to the blockchain.</w:t>
      </w:r>
      <w:bookmarkEnd w:id="231"/>
    </w:p>
    <w:p w14:paraId="1DADA981" w14:textId="7CFB4A05" w:rsidR="00412210" w:rsidRDefault="00412210" w:rsidP="00412210">
      <w:pPr>
        <w:pStyle w:val="Heading2"/>
      </w:pPr>
      <w:bookmarkStart w:id="232" w:name="_Toc66348811"/>
      <w:bookmarkStart w:id="233" w:name="_Toc66348857"/>
      <w:r>
        <w:t>Prototype evaluation and proposed process model validation</w:t>
      </w:r>
      <w:bookmarkEnd w:id="232"/>
      <w:bookmarkEnd w:id="233"/>
    </w:p>
    <w:p w14:paraId="6BED3F26" w14:textId="2E9E43C4" w:rsidR="00325F7E" w:rsidRDefault="00AE7F80" w:rsidP="00D73DFC">
      <w:r>
        <w:t xml:space="preserve">Evaluation </w:t>
      </w:r>
      <w:r w:rsidR="00412210">
        <w:t xml:space="preserve">of the implemented prototype </w:t>
      </w:r>
      <w:r w:rsidR="00926B00">
        <w:t xml:space="preserve">was </w:t>
      </w:r>
      <w:r>
        <w:t xml:space="preserve">conducted </w:t>
      </w:r>
      <w:r w:rsidR="00B77314">
        <w:t xml:space="preserve">against </w:t>
      </w:r>
      <w:r w:rsidR="00E86E7F">
        <w:t xml:space="preserve">user-based defined </w:t>
      </w:r>
      <w:r>
        <w:t xml:space="preserve">prototype </w:t>
      </w:r>
      <w:r w:rsidR="00B77314">
        <w:t xml:space="preserve">requirements </w:t>
      </w:r>
      <w:r>
        <w:t xml:space="preserve">stated </w:t>
      </w:r>
      <w:r w:rsidR="00412210">
        <w:t xml:space="preserve">under </w:t>
      </w:r>
      <w:r w:rsidR="00926B00">
        <w:t>Section</w:t>
      </w:r>
      <w:r w:rsidR="00412210">
        <w:t xml:space="preserve"> </w:t>
      </w:r>
      <w:r w:rsidR="00412210">
        <w:fldChar w:fldCharType="begin"/>
      </w:r>
      <w:r w:rsidR="00412210">
        <w:instrText xml:space="preserve"> REF _Ref49326235 \r \h </w:instrText>
      </w:r>
      <w:r w:rsidR="00412210">
        <w:fldChar w:fldCharType="separate"/>
      </w:r>
      <w:r w:rsidR="0032750D">
        <w:t>5.1</w:t>
      </w:r>
      <w:r w:rsidR="00412210">
        <w:fldChar w:fldCharType="end"/>
      </w:r>
      <w:r w:rsidR="00412210">
        <w:t xml:space="preserve"> </w:t>
      </w:r>
      <w:r w:rsidR="00E86E7F">
        <w:t xml:space="preserve">and </w:t>
      </w:r>
      <w:r>
        <w:t xml:space="preserve">system characteristics stated in </w:t>
      </w:r>
      <w:r w:rsidR="00E86E7F">
        <w:t>the D</w:t>
      </w:r>
      <w:r>
        <w:t xml:space="preserve">ocument </w:t>
      </w:r>
      <w:r w:rsidR="00E86E7F">
        <w:t>C</w:t>
      </w:r>
      <w:r>
        <w:t>ontrol</w:t>
      </w:r>
      <w:r w:rsidR="00E86E7F">
        <w:t xml:space="preserve"> standards </w:t>
      </w:r>
      <w:r w:rsidR="00E86E7F">
        <w:fldChar w:fldCharType="begin"/>
      </w:r>
      <w:r w:rsidR="00826868">
        <w:instrText xml:space="preserve"> ADDIN EN.CITE &lt;EndNote&gt;&lt;Cite&gt;&lt;Author&gt;SNZ&lt;/Author&gt;&lt;Year&gt;2017&lt;/Year&gt;&lt;RecNum&gt;967&lt;/RecNum&gt;&lt;DisplayText&gt;(SNZ, 2017)&lt;/DisplayText&gt;&lt;record&gt;&lt;rec-number&gt;967&lt;/rec-number&gt;&lt;foreign-keys&gt;&lt;key app="EN" db-id="rx9aa55s6txsf0eex2mp5zre2dt9t0pz2at9" timestamp="1614286552" guid="fe92fddc-fb99-4d04-9b40-c51ade0ff9b1"&gt;967&lt;/key&gt;&lt;/foreign-keys&gt;&lt;ref-type name="Standard"&gt;58&lt;/ref-type&gt;&lt;contributors&gt;&lt;authors&gt;&lt;author&gt;SNZ&lt;/author&gt;&lt;/authors&gt;&lt;/contributors&gt;&lt;titles&gt;&lt;title&gt;SA/SNZ HB 168:2017: Document control&lt;/title&gt;&lt;/titles&gt;&lt;dates&gt;&lt;year&gt;2017&lt;/year&gt;&lt;/dates&gt;&lt;pub-location&gt;New Zealand&lt;/pub-location&gt;&lt;publisher&gt;Standards New Zealand&lt;/publisher&gt;&lt;urls&gt;&lt;related-urls&gt;&lt;url&gt;https://shop.standards.govt.nz/catalog/168%3A2017%28SAA%7CSNZ+HB%29/view&lt;/url&gt;&lt;/related-urls&gt;&lt;/urls&gt;&lt;access-date&gt;25/01/2021&lt;/access-date&gt;&lt;/record&gt;&lt;/Cite&gt;&lt;/EndNote&gt;</w:instrText>
      </w:r>
      <w:r w:rsidR="00E86E7F">
        <w:fldChar w:fldCharType="separate"/>
      </w:r>
      <w:r w:rsidR="00537EFC">
        <w:rPr>
          <w:noProof/>
        </w:rPr>
        <w:t>(SNZ, 2017)</w:t>
      </w:r>
      <w:r w:rsidR="00E86E7F">
        <w:fldChar w:fldCharType="end"/>
      </w:r>
      <w:r>
        <w:t>.</w:t>
      </w:r>
      <w:r w:rsidR="00E86E7F">
        <w:t xml:space="preserve"> U</w:t>
      </w:r>
      <w:r w:rsidR="00E86E7F" w:rsidRPr="00E86E7F">
        <w:t xml:space="preserve">ser-based definitions </w:t>
      </w:r>
      <w:r w:rsidR="00E86E7F">
        <w:t xml:space="preserve">are </w:t>
      </w:r>
      <w:r w:rsidR="00E86E7F" w:rsidRPr="00E86E7F">
        <w:t xml:space="preserve">used when quality is seen as fitness for </w:t>
      </w:r>
      <w:r w:rsidR="00EA465E">
        <w:t xml:space="preserve">the </w:t>
      </w:r>
      <w:r w:rsidR="00E86E7F" w:rsidRPr="00E86E7F">
        <w:t>intended use</w:t>
      </w:r>
      <w:r w:rsidR="00E86E7F">
        <w:t xml:space="preserve"> </w:t>
      </w:r>
      <w:r w:rsidR="00E86E7F" w:rsidRPr="00E86E7F">
        <w:fldChar w:fldCharType="begin"/>
      </w:r>
      <w:r w:rsidR="00826868">
        <w:instrText xml:space="preserve"> ADDIN EN.CITE &lt;EndNote&gt;&lt;Cite&gt;&lt;Author&gt;Pries-Heje&lt;/Author&gt;&lt;Year&gt;2008&lt;/Year&gt;&lt;RecNum&gt;908&lt;/RecNum&gt;&lt;DisplayText&gt;(Pries-Heje, Baskerville, &amp;amp; Venable, 2008)&lt;/DisplayText&gt;&lt;record&gt;&lt;rec-number&gt;908&lt;/rec-number&gt;&lt;foreign-keys&gt;&lt;key app="EN" db-id="rx9aa55s6txsf0eex2mp5zre2dt9t0pz2at9" timestamp="1614286523" guid="f0d5e385-932c-4e84-a971-5b96d1348e78"&gt;908&lt;/key&gt;&lt;/foreign-keys&gt;&lt;ref-type name="Conference Proceedings"&gt;10&lt;/ref-type&gt;&lt;contributors&gt;&lt;authors&gt;&lt;author&gt;Pries-Heje, Jan&lt;/author&gt;&lt;author&gt;Baskerville, Richard&lt;/author&gt;&lt;author&gt;Venable, John R.&lt;/author&gt;&lt;/authors&gt;&lt;/contributors&gt;&lt;titles&gt;&lt;title&gt;Strategies for design science research evaluation&lt;/title&gt;&lt;secondary-title&gt;European Conference on Information Systems (ECIS) 2008&lt;/secondary-title&gt;&lt;short-title&gt;Strategies for design science research evaluation&lt;/short-title&gt;&lt;/titles&gt;&lt;dates&gt;&lt;year&gt;2008&lt;/year&gt;&lt;/dates&gt;&lt;urls&gt;&lt;related-urls&gt;&lt;url&gt;https://aisel.aisnet.org/ecis2008/87&lt;/url&gt;&lt;/related-urls&gt;&lt;/urls&gt;&lt;custom3&gt;ECIS 2008 PROCEEDINGS&lt;/custom3&gt;&lt;access-date&gt;25/01/2021&lt;/access-date&gt;&lt;/record&gt;&lt;/Cite&gt;&lt;/EndNote&gt;</w:instrText>
      </w:r>
      <w:r w:rsidR="00E86E7F" w:rsidRPr="00E86E7F">
        <w:fldChar w:fldCharType="separate"/>
      </w:r>
      <w:r w:rsidR="00E86E7F">
        <w:rPr>
          <w:noProof/>
        </w:rPr>
        <w:t>(Pries-Heje, Baskerville, &amp; Venable, 2008)</w:t>
      </w:r>
      <w:r w:rsidR="00E86E7F" w:rsidRPr="00E86E7F">
        <w:fldChar w:fldCharType="end"/>
      </w:r>
      <w:r w:rsidR="00E86E7F" w:rsidRPr="00E86E7F">
        <w:t>.</w:t>
      </w:r>
      <w:r>
        <w:t xml:space="preserve"> </w:t>
      </w:r>
      <w:r w:rsidR="00E86E7F">
        <w:t xml:space="preserve">A combination of these two criteria </w:t>
      </w:r>
      <w:r w:rsidR="00B77314">
        <w:t>enable</w:t>
      </w:r>
      <w:r w:rsidR="0083181F">
        <w:t>s</w:t>
      </w:r>
      <w:r w:rsidR="00B77314">
        <w:t xml:space="preserve"> a </w:t>
      </w:r>
      <w:r>
        <w:t xml:space="preserve">holistic </w:t>
      </w:r>
      <w:r w:rsidR="00B77314">
        <w:t xml:space="preserve">evaluation of </w:t>
      </w:r>
      <w:r>
        <w:t>how the process model addresses the research challenges and evaluate</w:t>
      </w:r>
      <w:r w:rsidR="00A80D18">
        <w:t>s</w:t>
      </w:r>
      <w:r>
        <w:t xml:space="preserve"> the prototype as a supplementary record</w:t>
      </w:r>
      <w:r w:rsidR="00EA465E">
        <w:t>-</w:t>
      </w:r>
      <w:r>
        <w:t>keeping system</w:t>
      </w:r>
      <w:r w:rsidR="00B77314">
        <w:t>.</w:t>
      </w:r>
    </w:p>
    <w:tbl>
      <w:tblPr>
        <w:tblStyle w:val="TableGrid"/>
        <w:tblW w:w="9067" w:type="dxa"/>
        <w:tblLook w:val="04A0" w:firstRow="1" w:lastRow="0" w:firstColumn="1" w:lastColumn="0" w:noHBand="0" w:noVBand="1"/>
      </w:tblPr>
      <w:tblGrid>
        <w:gridCol w:w="7864"/>
        <w:gridCol w:w="1203"/>
      </w:tblGrid>
      <w:tr w:rsidR="00B77314" w14:paraId="650CA28E" w14:textId="77777777" w:rsidTr="001730CD">
        <w:trPr>
          <w:tblHeader/>
        </w:trPr>
        <w:tc>
          <w:tcPr>
            <w:tcW w:w="7933" w:type="dxa"/>
            <w:shd w:val="clear" w:color="auto" w:fill="FBE4D5" w:themeFill="accent2" w:themeFillTint="33"/>
          </w:tcPr>
          <w:p w14:paraId="45F09510" w14:textId="4A150638" w:rsidR="00B77314" w:rsidRPr="00AE7F80" w:rsidRDefault="00B77314" w:rsidP="00325F7E">
            <w:pPr>
              <w:pStyle w:val="ListParagraph"/>
              <w:numPr>
                <w:ilvl w:val="0"/>
                <w:numId w:val="21"/>
              </w:numPr>
              <w:spacing w:line="360" w:lineRule="auto"/>
              <w:rPr>
                <w:b/>
              </w:rPr>
            </w:pPr>
            <w:r w:rsidRPr="00AE7F80">
              <w:rPr>
                <w:b/>
              </w:rPr>
              <w:lastRenderedPageBreak/>
              <w:t>Prototype Requirements</w:t>
            </w:r>
          </w:p>
        </w:tc>
        <w:tc>
          <w:tcPr>
            <w:tcW w:w="1134" w:type="dxa"/>
            <w:shd w:val="clear" w:color="auto" w:fill="FBE4D5" w:themeFill="accent2" w:themeFillTint="33"/>
          </w:tcPr>
          <w:p w14:paraId="39935ABC" w14:textId="77777777" w:rsidR="00B77314" w:rsidRPr="006361CB" w:rsidRDefault="00B77314" w:rsidP="00325F7E">
            <w:pPr>
              <w:spacing w:line="360" w:lineRule="auto"/>
              <w:rPr>
                <w:b/>
              </w:rPr>
            </w:pPr>
            <w:r w:rsidRPr="006361CB">
              <w:rPr>
                <w:b/>
              </w:rPr>
              <w:t>Fulfilled?</w:t>
            </w:r>
          </w:p>
        </w:tc>
      </w:tr>
      <w:tr w:rsidR="00B77314" w14:paraId="7246F1E2" w14:textId="77777777" w:rsidTr="00EA465E">
        <w:tc>
          <w:tcPr>
            <w:tcW w:w="7933" w:type="dxa"/>
          </w:tcPr>
          <w:p w14:paraId="30C50DA2" w14:textId="02013FE4" w:rsidR="00B77314" w:rsidRDefault="00AE7F80" w:rsidP="00325F7E">
            <w:pPr>
              <w:spacing w:line="360" w:lineRule="auto"/>
              <w:ind w:left="741" w:hanging="425"/>
              <w:jc w:val="left"/>
            </w:pPr>
            <w:r>
              <w:rPr>
                <w:b/>
              </w:rPr>
              <w:t xml:space="preserve">A1. </w:t>
            </w:r>
            <w:r w:rsidR="00B77314" w:rsidRPr="00AE7F80">
              <w:rPr>
                <w:b/>
              </w:rPr>
              <w:t>Blockchain recording</w:t>
            </w:r>
            <w:r w:rsidR="00B77314">
              <w:t xml:space="preserve">: </w:t>
            </w:r>
            <w:r w:rsidR="00B77314" w:rsidRPr="006361CB">
              <w:t>Record transactions of the information exchange</w:t>
            </w:r>
            <w:r w:rsidR="002C74ED">
              <w:t>d</w:t>
            </w:r>
            <w:r w:rsidR="00B77314" w:rsidRPr="006361CB">
              <w:t xml:space="preserve"> </w:t>
            </w:r>
            <w:r w:rsidR="002C74ED">
              <w:t xml:space="preserve">between project participants </w:t>
            </w:r>
            <w:r w:rsidR="00B77314" w:rsidRPr="006361CB">
              <w:t>on a public blockchain</w:t>
            </w:r>
            <w:r w:rsidR="00B77314">
              <w:t>.</w:t>
            </w:r>
          </w:p>
        </w:tc>
        <w:tc>
          <w:tcPr>
            <w:tcW w:w="1134" w:type="dxa"/>
          </w:tcPr>
          <w:p w14:paraId="12A8D6D9" w14:textId="77777777" w:rsidR="00B77314" w:rsidRDefault="00B77314" w:rsidP="00325F7E">
            <w:pPr>
              <w:spacing w:line="360" w:lineRule="auto"/>
            </w:pPr>
            <w:r>
              <w:t>Yes</w:t>
            </w:r>
          </w:p>
        </w:tc>
      </w:tr>
      <w:tr w:rsidR="00B77314" w14:paraId="7687270C" w14:textId="77777777" w:rsidTr="00EA465E">
        <w:tc>
          <w:tcPr>
            <w:tcW w:w="7933" w:type="dxa"/>
          </w:tcPr>
          <w:p w14:paraId="26BA6E01" w14:textId="5A33BBA8" w:rsidR="00B77314" w:rsidRPr="00AE7F80" w:rsidRDefault="00AE7F80" w:rsidP="00325F7E">
            <w:pPr>
              <w:spacing w:line="360" w:lineRule="auto"/>
              <w:ind w:left="741" w:hanging="425"/>
              <w:jc w:val="left"/>
              <w:rPr>
                <w:b/>
              </w:rPr>
            </w:pPr>
            <w:r>
              <w:rPr>
                <w:b/>
              </w:rPr>
              <w:t xml:space="preserve">A2. </w:t>
            </w:r>
            <w:r w:rsidR="00B77314" w:rsidRPr="008E0835">
              <w:rPr>
                <w:b/>
              </w:rPr>
              <w:t>Secure logging</w:t>
            </w:r>
            <w:r w:rsidR="00B77314" w:rsidRPr="00AE7F80">
              <w:rPr>
                <w:b/>
              </w:rPr>
              <w:t xml:space="preserve">: </w:t>
            </w:r>
            <w:r w:rsidR="00B77314" w:rsidRPr="00AE7F80">
              <w:rPr>
                <w:bCs/>
              </w:rPr>
              <w:t>Enable secure login based on credentials stored on the blockchain and verified via the deployed smart contract.</w:t>
            </w:r>
          </w:p>
        </w:tc>
        <w:tc>
          <w:tcPr>
            <w:tcW w:w="1134" w:type="dxa"/>
          </w:tcPr>
          <w:p w14:paraId="591ADC6D" w14:textId="77777777" w:rsidR="00B77314" w:rsidRDefault="00B77314" w:rsidP="00325F7E">
            <w:pPr>
              <w:spacing w:line="360" w:lineRule="auto"/>
            </w:pPr>
            <w:r>
              <w:t>Yes</w:t>
            </w:r>
          </w:p>
        </w:tc>
      </w:tr>
      <w:tr w:rsidR="00B77314" w14:paraId="10C7B417" w14:textId="77777777" w:rsidTr="00EA465E">
        <w:tc>
          <w:tcPr>
            <w:tcW w:w="7933" w:type="dxa"/>
          </w:tcPr>
          <w:p w14:paraId="39F1F551" w14:textId="29A86E7B" w:rsidR="00B77314" w:rsidRPr="00AE7F80" w:rsidRDefault="00AE7F80" w:rsidP="00325F7E">
            <w:pPr>
              <w:spacing w:line="360" w:lineRule="auto"/>
              <w:ind w:left="741" w:hanging="425"/>
              <w:jc w:val="left"/>
              <w:rPr>
                <w:b/>
              </w:rPr>
            </w:pPr>
            <w:r>
              <w:rPr>
                <w:b/>
              </w:rPr>
              <w:t xml:space="preserve">A3. </w:t>
            </w:r>
            <w:r w:rsidR="00B77314" w:rsidRPr="008E0835">
              <w:rPr>
                <w:b/>
              </w:rPr>
              <w:t>Record key metadata</w:t>
            </w:r>
            <w:r w:rsidR="00B77314" w:rsidRPr="00AE7F80">
              <w:rPr>
                <w:b/>
              </w:rPr>
              <w:t xml:space="preserve">: </w:t>
            </w:r>
            <w:r w:rsidR="00B77314" w:rsidRPr="00AE7F80">
              <w:rPr>
                <w:bCs/>
              </w:rPr>
              <w:t xml:space="preserve">The transactions </w:t>
            </w:r>
            <w:r w:rsidR="00EA465E">
              <w:rPr>
                <w:bCs/>
              </w:rPr>
              <w:t xml:space="preserve">must </w:t>
            </w:r>
            <w:r w:rsidR="00B77314" w:rsidRPr="00AE7F80">
              <w:rPr>
                <w:bCs/>
              </w:rPr>
              <w:t xml:space="preserve">include the </w:t>
            </w:r>
            <w:r w:rsidR="00A4587F">
              <w:rPr>
                <w:bCs/>
              </w:rPr>
              <w:t>critical</w:t>
            </w:r>
            <w:r w:rsidR="00B77314" w:rsidRPr="00AE7F80">
              <w:rPr>
                <w:bCs/>
              </w:rPr>
              <w:t xml:space="preserve"> metadata associated with each information exchange transaction.</w:t>
            </w:r>
          </w:p>
        </w:tc>
        <w:tc>
          <w:tcPr>
            <w:tcW w:w="1134" w:type="dxa"/>
          </w:tcPr>
          <w:p w14:paraId="125CE4F1" w14:textId="77777777" w:rsidR="00B77314" w:rsidRDefault="00B77314" w:rsidP="00325F7E">
            <w:pPr>
              <w:spacing w:line="360" w:lineRule="auto"/>
            </w:pPr>
            <w:r>
              <w:t>Yes</w:t>
            </w:r>
          </w:p>
        </w:tc>
      </w:tr>
      <w:tr w:rsidR="00B77314" w14:paraId="12B0E57F" w14:textId="77777777" w:rsidTr="00EA465E">
        <w:tc>
          <w:tcPr>
            <w:tcW w:w="7933" w:type="dxa"/>
          </w:tcPr>
          <w:p w14:paraId="58549538" w14:textId="23058092" w:rsidR="00B77314" w:rsidRPr="00AE7F80" w:rsidRDefault="00AE7F80" w:rsidP="00325F7E">
            <w:pPr>
              <w:spacing w:line="360" w:lineRule="auto"/>
              <w:ind w:left="741" w:hanging="425"/>
              <w:jc w:val="left"/>
              <w:rPr>
                <w:b/>
              </w:rPr>
            </w:pPr>
            <w:r>
              <w:rPr>
                <w:b/>
              </w:rPr>
              <w:t xml:space="preserve">A4. </w:t>
            </w:r>
            <w:r w:rsidR="00B77314" w:rsidRPr="008E0835">
              <w:rPr>
                <w:b/>
              </w:rPr>
              <w:t>Support all file formats</w:t>
            </w:r>
            <w:r w:rsidR="00B77314" w:rsidRPr="00AE7F80">
              <w:rPr>
                <w:b/>
              </w:rPr>
              <w:t xml:space="preserve">: </w:t>
            </w:r>
            <w:r w:rsidR="00B77314" w:rsidRPr="00AE7F80">
              <w:rPr>
                <w:bCs/>
              </w:rPr>
              <w:t xml:space="preserve">Should accept files of different sizes and </w:t>
            </w:r>
            <w:proofErr w:type="gramStart"/>
            <w:r w:rsidR="00B77314" w:rsidRPr="00AE7F80">
              <w:rPr>
                <w:bCs/>
              </w:rPr>
              <w:t>formats, and</w:t>
            </w:r>
            <w:proofErr w:type="gramEnd"/>
            <w:r w:rsidR="00B77314" w:rsidRPr="00AE7F80">
              <w:rPr>
                <w:bCs/>
              </w:rPr>
              <w:t xml:space="preserve"> store the unique fingerprint of the file.</w:t>
            </w:r>
          </w:p>
        </w:tc>
        <w:tc>
          <w:tcPr>
            <w:tcW w:w="1134" w:type="dxa"/>
          </w:tcPr>
          <w:p w14:paraId="3FED6E65" w14:textId="77777777" w:rsidR="00B77314" w:rsidRDefault="00B77314" w:rsidP="00325F7E">
            <w:pPr>
              <w:spacing w:line="360" w:lineRule="auto"/>
            </w:pPr>
            <w:r>
              <w:t>Yes</w:t>
            </w:r>
          </w:p>
        </w:tc>
      </w:tr>
      <w:tr w:rsidR="00B77314" w14:paraId="7955B4F9" w14:textId="77777777" w:rsidTr="00EA465E">
        <w:tc>
          <w:tcPr>
            <w:tcW w:w="7933" w:type="dxa"/>
          </w:tcPr>
          <w:p w14:paraId="2760F395" w14:textId="175425D2" w:rsidR="00B77314" w:rsidRPr="00AE7F80" w:rsidRDefault="00AE7F80" w:rsidP="00325F7E">
            <w:pPr>
              <w:spacing w:line="360" w:lineRule="auto"/>
              <w:ind w:left="741" w:hanging="425"/>
              <w:jc w:val="left"/>
              <w:rPr>
                <w:b/>
              </w:rPr>
            </w:pPr>
            <w:r>
              <w:rPr>
                <w:b/>
              </w:rPr>
              <w:t xml:space="preserve">A5. </w:t>
            </w:r>
            <w:r w:rsidR="00B77314" w:rsidRPr="008E0835">
              <w:rPr>
                <w:b/>
              </w:rPr>
              <w:t>Support BIM model modification</w:t>
            </w:r>
            <w:r>
              <w:rPr>
                <w:b/>
              </w:rPr>
              <w:t xml:space="preserve"> records</w:t>
            </w:r>
            <w:r w:rsidR="00B77314" w:rsidRPr="00AE7F80">
              <w:rPr>
                <w:b/>
              </w:rPr>
              <w:t xml:space="preserve">: </w:t>
            </w:r>
            <w:r w:rsidR="00B77314" w:rsidRPr="00AE7F80">
              <w:rPr>
                <w:bCs/>
              </w:rPr>
              <w:t xml:space="preserve">Should facilitate </w:t>
            </w:r>
            <w:r w:rsidR="00EA465E">
              <w:rPr>
                <w:bCs/>
              </w:rPr>
              <w:t xml:space="preserve">the </w:t>
            </w:r>
            <w:r w:rsidR="00B77314" w:rsidRPr="00AE7F80">
              <w:rPr>
                <w:bCs/>
              </w:rPr>
              <w:t>recording o</w:t>
            </w:r>
            <w:r w:rsidR="00A4587F">
              <w:rPr>
                <w:bCs/>
              </w:rPr>
              <w:t>f changes related to BIM models.</w:t>
            </w:r>
          </w:p>
        </w:tc>
        <w:tc>
          <w:tcPr>
            <w:tcW w:w="1134" w:type="dxa"/>
          </w:tcPr>
          <w:p w14:paraId="4D6D68AE" w14:textId="77777777" w:rsidR="00B77314" w:rsidRDefault="00B77314" w:rsidP="00325F7E">
            <w:pPr>
              <w:spacing w:line="360" w:lineRule="auto"/>
            </w:pPr>
            <w:r>
              <w:t>Yes</w:t>
            </w:r>
          </w:p>
        </w:tc>
      </w:tr>
      <w:tr w:rsidR="00B77314" w14:paraId="7CB97C85" w14:textId="77777777" w:rsidTr="00EA465E">
        <w:tc>
          <w:tcPr>
            <w:tcW w:w="7933" w:type="dxa"/>
          </w:tcPr>
          <w:p w14:paraId="680CA586" w14:textId="430B38C2" w:rsidR="00B77314" w:rsidRPr="00AE7F80" w:rsidRDefault="00AE7F80" w:rsidP="00325F7E">
            <w:pPr>
              <w:spacing w:line="360" w:lineRule="auto"/>
              <w:ind w:left="741" w:hanging="425"/>
              <w:jc w:val="left"/>
              <w:rPr>
                <w:b/>
              </w:rPr>
            </w:pPr>
            <w:r>
              <w:rPr>
                <w:b/>
              </w:rPr>
              <w:t xml:space="preserve">A6. </w:t>
            </w:r>
            <w:r w:rsidR="00B77314" w:rsidRPr="008E0835">
              <w:rPr>
                <w:b/>
              </w:rPr>
              <w:t>Retrieve BIM model history</w:t>
            </w:r>
            <w:r w:rsidR="00B77314" w:rsidRPr="00AE7F80">
              <w:rPr>
                <w:b/>
              </w:rPr>
              <w:t xml:space="preserve">: </w:t>
            </w:r>
            <w:r w:rsidR="00A4587F">
              <w:rPr>
                <w:b/>
              </w:rPr>
              <w:t>S</w:t>
            </w:r>
            <w:r w:rsidR="00B77314" w:rsidRPr="00AE7F80">
              <w:rPr>
                <w:bCs/>
              </w:rPr>
              <w:t xml:space="preserve">hould be able to access </w:t>
            </w:r>
            <w:r w:rsidR="00A4587F">
              <w:rPr>
                <w:bCs/>
              </w:rPr>
              <w:t>a BIM model’s</w:t>
            </w:r>
            <w:r w:rsidR="00B77314" w:rsidRPr="00AE7F80">
              <w:rPr>
                <w:bCs/>
              </w:rPr>
              <w:t xml:space="preserve"> historical records stored on the blockchain.</w:t>
            </w:r>
          </w:p>
        </w:tc>
        <w:tc>
          <w:tcPr>
            <w:tcW w:w="1134" w:type="dxa"/>
          </w:tcPr>
          <w:p w14:paraId="4836E344" w14:textId="77777777" w:rsidR="00B77314" w:rsidRDefault="00B77314" w:rsidP="00325F7E">
            <w:pPr>
              <w:spacing w:line="360" w:lineRule="auto"/>
            </w:pPr>
            <w:r>
              <w:t>Partially</w:t>
            </w:r>
          </w:p>
        </w:tc>
      </w:tr>
      <w:tr w:rsidR="00B77314" w14:paraId="1F9C3DAD" w14:textId="77777777" w:rsidTr="00EA465E">
        <w:tc>
          <w:tcPr>
            <w:tcW w:w="7933" w:type="dxa"/>
          </w:tcPr>
          <w:p w14:paraId="72EAEBD4" w14:textId="774C8AE7" w:rsidR="00B77314" w:rsidRPr="00AE7F80" w:rsidRDefault="00AE7F80" w:rsidP="00325F7E">
            <w:pPr>
              <w:spacing w:line="360" w:lineRule="auto"/>
              <w:ind w:left="741" w:hanging="425"/>
              <w:jc w:val="left"/>
              <w:rPr>
                <w:b/>
              </w:rPr>
            </w:pPr>
            <w:r>
              <w:rPr>
                <w:b/>
              </w:rPr>
              <w:t xml:space="preserve">A7. </w:t>
            </w:r>
            <w:r w:rsidR="002C74ED">
              <w:rPr>
                <w:b/>
              </w:rPr>
              <w:t xml:space="preserve">Verify the existence, </w:t>
            </w:r>
            <w:proofErr w:type="gramStart"/>
            <w:r w:rsidR="002C74ED">
              <w:rPr>
                <w:b/>
              </w:rPr>
              <w:t>integrity</w:t>
            </w:r>
            <w:proofErr w:type="gramEnd"/>
            <w:r w:rsidR="002C74ED">
              <w:rPr>
                <w:b/>
              </w:rPr>
              <w:t xml:space="preserve"> and authenticity:</w:t>
            </w:r>
            <w:r w:rsidR="00B77314" w:rsidRPr="00AE7F80">
              <w:rPr>
                <w:b/>
              </w:rPr>
              <w:t xml:space="preserve"> </w:t>
            </w:r>
            <w:r w:rsidR="00A4587F">
              <w:rPr>
                <w:bCs/>
              </w:rPr>
              <w:t>S</w:t>
            </w:r>
            <w:r w:rsidR="002C74ED" w:rsidRPr="002C74ED">
              <w:rPr>
                <w:bCs/>
              </w:rPr>
              <w:t xml:space="preserve">hould be able to verify the existence, integrity and authenticity of information </w:t>
            </w:r>
            <w:r w:rsidR="00A4587F">
              <w:rPr>
                <w:bCs/>
              </w:rPr>
              <w:t xml:space="preserve">and </w:t>
            </w:r>
            <w:r w:rsidR="002C74ED">
              <w:rPr>
                <w:bCs/>
              </w:rPr>
              <w:t>demonstrate the ability to trace the originator</w:t>
            </w:r>
            <w:r w:rsidR="00A4587F">
              <w:rPr>
                <w:bCs/>
              </w:rPr>
              <w:t xml:space="preserve"> or modifier of any</w:t>
            </w:r>
            <w:r w:rsidR="002C74ED">
              <w:rPr>
                <w:bCs/>
              </w:rPr>
              <w:t xml:space="preserve"> conflicting information.</w:t>
            </w:r>
          </w:p>
        </w:tc>
        <w:tc>
          <w:tcPr>
            <w:tcW w:w="1134" w:type="dxa"/>
          </w:tcPr>
          <w:p w14:paraId="39662B69" w14:textId="77777777" w:rsidR="00B77314" w:rsidRDefault="00B77314" w:rsidP="00325F7E">
            <w:pPr>
              <w:keepNext/>
              <w:spacing w:line="360" w:lineRule="auto"/>
            </w:pPr>
            <w:r>
              <w:t>Yes</w:t>
            </w:r>
          </w:p>
        </w:tc>
      </w:tr>
    </w:tbl>
    <w:p w14:paraId="66842E0C" w14:textId="0DC56E42" w:rsidR="00B77314" w:rsidRDefault="002C74ED" w:rsidP="007F3C2E">
      <w:pPr>
        <w:pStyle w:val="Caption"/>
        <w:jc w:val="center"/>
      </w:pPr>
      <w:bookmarkStart w:id="234" w:name="_Ref52185965"/>
      <w:bookmarkStart w:id="235" w:name="_Toc66349112"/>
      <w:r>
        <w:t xml:space="preserve">Table </w:t>
      </w:r>
      <w:fldSimple w:instr=" SEQ Table \* ARABIC ">
        <w:r w:rsidR="0032750D">
          <w:rPr>
            <w:noProof/>
          </w:rPr>
          <w:t>5</w:t>
        </w:r>
      </w:fldSimple>
      <w:bookmarkEnd w:id="234"/>
      <w:r>
        <w:t>: Evaluation of the prototype system aga</w:t>
      </w:r>
      <w:r w:rsidR="00412210">
        <w:t xml:space="preserve">inst the requirements set under </w:t>
      </w:r>
      <w:r w:rsidR="000C19B5">
        <w:t xml:space="preserve">Section </w:t>
      </w:r>
      <w:r w:rsidR="00412210">
        <w:fldChar w:fldCharType="begin"/>
      </w:r>
      <w:r w:rsidR="00412210">
        <w:instrText xml:space="preserve"> REF _Ref49326235 \r \h </w:instrText>
      </w:r>
      <w:r w:rsidR="00412210">
        <w:fldChar w:fldCharType="separate"/>
      </w:r>
      <w:r w:rsidR="0032750D">
        <w:t>5.1</w:t>
      </w:r>
      <w:bookmarkEnd w:id="235"/>
      <w:r w:rsidR="00412210">
        <w:fldChar w:fldCharType="end"/>
      </w:r>
    </w:p>
    <w:p w14:paraId="57004C93" w14:textId="4D55ED20" w:rsidR="00B77314" w:rsidRDefault="00C775BA" w:rsidP="00D73DFC">
      <w:r>
        <w:fldChar w:fldCharType="begin"/>
      </w:r>
      <w:r>
        <w:instrText xml:space="preserve"> REF _Ref52185965 \h </w:instrText>
      </w:r>
      <w:r>
        <w:fldChar w:fldCharType="separate"/>
      </w:r>
      <w:r w:rsidR="0032750D">
        <w:t xml:space="preserve">Table </w:t>
      </w:r>
      <w:r w:rsidR="0032750D">
        <w:rPr>
          <w:noProof/>
        </w:rPr>
        <w:t>5</w:t>
      </w:r>
      <w:r>
        <w:fldChar w:fldCharType="end"/>
      </w:r>
      <w:r>
        <w:t xml:space="preserve"> summarises the evaluation of the prototype against its initial requirements. </w:t>
      </w:r>
      <w:r w:rsidR="00A4587F">
        <w:t>Employing</w:t>
      </w:r>
      <w:r w:rsidR="002C74ED">
        <w:t xml:space="preserve"> </w:t>
      </w:r>
      <w:r w:rsidR="00EA465E">
        <w:t xml:space="preserve">a </w:t>
      </w:r>
      <w:r w:rsidR="00E374D2">
        <w:t xml:space="preserve">connection between the web application and the simulated Ethereum public blockchain, the prototype satisfies the requirements </w:t>
      </w:r>
      <w:r w:rsidR="00AE7F80">
        <w:t>A</w:t>
      </w:r>
      <w:r w:rsidR="00E374D2">
        <w:t xml:space="preserve">1 and </w:t>
      </w:r>
      <w:r w:rsidR="00AE7F80">
        <w:t>A</w:t>
      </w:r>
      <w:r w:rsidR="00E374D2">
        <w:t xml:space="preserve">2. Next, by incorporating the NZS Document Control standards’ metadata requirements and storing these details sequentially along with time stamp and user information, we satisfy the requirement </w:t>
      </w:r>
      <w:r w:rsidR="00AE7F80">
        <w:t>A</w:t>
      </w:r>
      <w:r w:rsidR="00E374D2">
        <w:t xml:space="preserve">3. As the developed system accepts any file format to extract its file hash, we meet the requirement </w:t>
      </w:r>
      <w:r w:rsidR="00AE7F80">
        <w:t>A</w:t>
      </w:r>
      <w:r w:rsidR="00E374D2">
        <w:t xml:space="preserve">4. With the Dynamo workflow and </w:t>
      </w:r>
      <w:r w:rsidR="00AE7F80">
        <w:t>functions</w:t>
      </w:r>
      <w:r w:rsidR="00E374D2">
        <w:t xml:space="preserve"> </w:t>
      </w:r>
      <w:r w:rsidR="00AE7F80">
        <w:t>CE</w:t>
      </w:r>
      <w:r w:rsidR="00E374D2">
        <w:t xml:space="preserve"> and </w:t>
      </w:r>
      <w:r w:rsidR="00AE7F80">
        <w:t>OE</w:t>
      </w:r>
      <w:r w:rsidR="00E374D2">
        <w:t xml:space="preserve">, the system meets requirement </w:t>
      </w:r>
      <w:r w:rsidR="00AE7F80">
        <w:t>A</w:t>
      </w:r>
      <w:r w:rsidR="00E374D2">
        <w:t xml:space="preserve">5. Next, </w:t>
      </w:r>
      <w:r w:rsidR="006C6EFF">
        <w:t xml:space="preserve">the developed prototype provides functionality to trace </w:t>
      </w:r>
      <w:r w:rsidR="00AE7F80">
        <w:t xml:space="preserve">a </w:t>
      </w:r>
      <w:r w:rsidR="006C6EFF">
        <w:t>BIM model file</w:t>
      </w:r>
      <w:r w:rsidR="00AE7F80">
        <w:t xml:space="preserve"> </w:t>
      </w:r>
      <w:r w:rsidR="006C6EFF">
        <w:t>but does not link the BIM model exchange transaction to its ch</w:t>
      </w:r>
      <w:r w:rsidR="00EA465E">
        <w:t>ange</w:t>
      </w:r>
      <w:r w:rsidR="006C6EFF">
        <w:t>log</w:t>
      </w:r>
      <w:r w:rsidR="00A4587F">
        <w:t>;</w:t>
      </w:r>
      <w:r w:rsidR="006C6EFF">
        <w:t xml:space="preserve"> instead</w:t>
      </w:r>
      <w:r w:rsidR="00EA465E">
        <w:t>,</w:t>
      </w:r>
      <w:r w:rsidR="006C6EFF">
        <w:t xml:space="preserve"> two different transactions are needed to be recorded separately. </w:t>
      </w:r>
      <w:r w:rsidR="00AE7F80">
        <w:t xml:space="preserve">Therefore, this shows only partial fulfilment of the requirement A6. </w:t>
      </w:r>
      <w:r w:rsidR="006C6EFF">
        <w:t xml:space="preserve">However, </w:t>
      </w:r>
      <w:r w:rsidR="00B23DA8">
        <w:t xml:space="preserve">Section </w:t>
      </w:r>
      <w:r w:rsidR="00B23DA8">
        <w:fldChar w:fldCharType="begin"/>
      </w:r>
      <w:r w:rsidR="00B23DA8">
        <w:instrText xml:space="preserve"> REF _Ref63430045 \r \h </w:instrText>
      </w:r>
      <w:r w:rsidR="00B23DA8">
        <w:fldChar w:fldCharType="separate"/>
      </w:r>
      <w:r w:rsidR="0032750D">
        <w:t>5.5</w:t>
      </w:r>
      <w:r w:rsidR="00B23DA8">
        <w:fldChar w:fldCharType="end"/>
      </w:r>
      <w:r w:rsidR="00B23DA8">
        <w:t xml:space="preserve"> </w:t>
      </w:r>
      <w:r w:rsidR="006C6EFF">
        <w:t xml:space="preserve">shows the potential possibility of integrating such a tool within a BIM modelling </w:t>
      </w:r>
      <w:r w:rsidR="00AE7F80">
        <w:lastRenderedPageBreak/>
        <w:t>software</w:t>
      </w:r>
      <w:r w:rsidR="003E308B">
        <w:t>,</w:t>
      </w:r>
      <w:r w:rsidR="00AE7F80">
        <w:t xml:space="preserve"> such as Revit</w:t>
      </w:r>
      <w:r w:rsidR="003E308B">
        <w:t>,</w:t>
      </w:r>
      <w:r w:rsidR="00AE7F80">
        <w:t xml:space="preserve"> </w:t>
      </w:r>
      <w:r w:rsidR="006C6EFF">
        <w:t xml:space="preserve">that will </w:t>
      </w:r>
      <w:r w:rsidR="00AE7F80">
        <w:t>fulfil requirement</w:t>
      </w:r>
      <w:r w:rsidR="006C6EFF">
        <w:t xml:space="preserve"> </w:t>
      </w:r>
      <w:r w:rsidR="00AE7F80">
        <w:t>A</w:t>
      </w:r>
      <w:r w:rsidR="006C6EFF">
        <w:t>6</w:t>
      </w:r>
      <w:r w:rsidR="00AE7F80">
        <w:t xml:space="preserve"> completely</w:t>
      </w:r>
      <w:r w:rsidR="006C6EFF">
        <w:t xml:space="preserve">. During </w:t>
      </w:r>
      <w:r w:rsidR="00AE7F80">
        <w:t xml:space="preserve">the dispute scenario simulations, </w:t>
      </w:r>
      <w:r w:rsidR="006C6EFF">
        <w:t>th</w:t>
      </w:r>
      <w:r w:rsidR="00E11C38">
        <w:t>is</w:t>
      </w:r>
      <w:r w:rsidR="006C6EFF">
        <w:t xml:space="preserve"> study has demonstrated the fulfilment of requirement </w:t>
      </w:r>
      <w:r w:rsidR="00AE7F80">
        <w:t>A</w:t>
      </w:r>
      <w:r w:rsidR="006C6EFF">
        <w:t>7.</w:t>
      </w:r>
    </w:p>
    <w:p w14:paraId="07609330" w14:textId="55E2ACEE" w:rsidR="006C6EFF" w:rsidRDefault="006C6EFF" w:rsidP="00D73DFC">
      <w:r>
        <w:t xml:space="preserve">Next, </w:t>
      </w:r>
      <w:r w:rsidR="00E11C38">
        <w:t>we</w:t>
      </w:r>
      <w:r>
        <w:t xml:space="preserve"> evaluate</w:t>
      </w:r>
      <w:r w:rsidR="007D155C">
        <w:t>d</w:t>
      </w:r>
      <w:r>
        <w:t xml:space="preserve"> the developed system against the system characteristics of a </w:t>
      </w:r>
      <w:r w:rsidR="002C74ED">
        <w:t xml:space="preserve">standard </w:t>
      </w:r>
      <w:r>
        <w:t>document control system</w:t>
      </w:r>
      <w:r w:rsidR="002C74ED">
        <w:t xml:space="preserve"> </w:t>
      </w:r>
      <w:r w:rsidR="002C74ED">
        <w:fldChar w:fldCharType="begin"/>
      </w:r>
      <w:r w:rsidR="00826868">
        <w:instrText xml:space="preserve"> ADDIN EN.CITE &lt;EndNote&gt;&lt;Cite&gt;&lt;Author&gt;SNZ&lt;/Author&gt;&lt;Year&gt;2017&lt;/Year&gt;&lt;RecNum&gt;967&lt;/RecNum&gt;&lt;DisplayText&gt;(SNZ, 2017)&lt;/DisplayText&gt;&lt;record&gt;&lt;rec-number&gt;967&lt;/rec-number&gt;&lt;foreign-keys&gt;&lt;key app="EN" db-id="rx9aa55s6txsf0eex2mp5zre2dt9t0pz2at9" timestamp="1614286552" guid="fe92fddc-fb99-4d04-9b40-c51ade0ff9b1"&gt;967&lt;/key&gt;&lt;/foreign-keys&gt;&lt;ref-type name="Standard"&gt;58&lt;/ref-type&gt;&lt;contributors&gt;&lt;authors&gt;&lt;author&gt;SNZ&lt;/author&gt;&lt;/authors&gt;&lt;/contributors&gt;&lt;titles&gt;&lt;title&gt;SA/SNZ HB 168:2017: Document control&lt;/title&gt;&lt;/titles&gt;&lt;dates&gt;&lt;year&gt;2017&lt;/year&gt;&lt;/dates&gt;&lt;pub-location&gt;New Zealand&lt;/pub-location&gt;&lt;publisher&gt;Standards New Zealand&lt;/publisher&gt;&lt;urls&gt;&lt;related-urls&gt;&lt;url&gt;https://shop.standards.govt.nz/catalog/168%3A2017%28SAA%7CSNZ+HB%29/view&lt;/url&gt;&lt;/related-urls&gt;&lt;/urls&gt;&lt;access-date&gt;25/01/2021&lt;/access-date&gt;&lt;/record&gt;&lt;/Cite&gt;&lt;/EndNote&gt;</w:instrText>
      </w:r>
      <w:r w:rsidR="002C74ED">
        <w:fldChar w:fldCharType="separate"/>
      </w:r>
      <w:r w:rsidR="00537EFC">
        <w:rPr>
          <w:noProof/>
        </w:rPr>
        <w:t>(SNZ, 2017)</w:t>
      </w:r>
      <w:r w:rsidR="002C74ED">
        <w:fldChar w:fldCharType="end"/>
      </w:r>
      <w:r w:rsidR="00C775BA">
        <w:t xml:space="preserve"> in </w:t>
      </w:r>
      <w:r w:rsidR="00C775BA">
        <w:fldChar w:fldCharType="begin"/>
      </w:r>
      <w:r w:rsidR="00C775BA">
        <w:instrText xml:space="preserve"> REF _Ref52186077 \h </w:instrText>
      </w:r>
      <w:r w:rsidR="00C775BA">
        <w:fldChar w:fldCharType="separate"/>
      </w:r>
      <w:r w:rsidR="0032750D">
        <w:t xml:space="preserve">Table </w:t>
      </w:r>
      <w:r w:rsidR="0032750D">
        <w:rPr>
          <w:noProof/>
        </w:rPr>
        <w:t>6</w:t>
      </w:r>
      <w:r w:rsidR="00C775BA">
        <w:fldChar w:fldCharType="end"/>
      </w:r>
      <w:r>
        <w:t xml:space="preserve">. However, as indicated </w:t>
      </w:r>
      <w:r w:rsidR="00075BC3">
        <w:t xml:space="preserve">earlier, </w:t>
      </w:r>
      <w:r>
        <w:t xml:space="preserve">the prototype developed is a supplement to </w:t>
      </w:r>
      <w:r w:rsidR="002C74ED">
        <w:t xml:space="preserve">any </w:t>
      </w:r>
      <w:r>
        <w:t>existing document control system</w:t>
      </w:r>
      <w:r w:rsidR="00C775BA">
        <w:t>;</w:t>
      </w:r>
      <w:r>
        <w:t xml:space="preserve"> </w:t>
      </w:r>
      <w:r w:rsidR="00C775BA">
        <w:t>i</w:t>
      </w:r>
      <w:r>
        <w:t xml:space="preserve">t is </w:t>
      </w:r>
      <w:r w:rsidR="00AE7F80">
        <w:t xml:space="preserve">only </w:t>
      </w:r>
      <w:r>
        <w:t>intended to demonstrate the potential benefits of integrating blockchain technology to the existing systems.</w:t>
      </w:r>
    </w:p>
    <w:tbl>
      <w:tblPr>
        <w:tblStyle w:val="TableGrid"/>
        <w:tblW w:w="9496" w:type="dxa"/>
        <w:tblLook w:val="04A0" w:firstRow="1" w:lastRow="0" w:firstColumn="1" w:lastColumn="0" w:noHBand="0" w:noVBand="1"/>
      </w:tblPr>
      <w:tblGrid>
        <w:gridCol w:w="7971"/>
        <w:gridCol w:w="1525"/>
      </w:tblGrid>
      <w:tr w:rsidR="006C6EFF" w:rsidRPr="006361CB" w14:paraId="04E7B427" w14:textId="77777777" w:rsidTr="0078180D">
        <w:trPr>
          <w:trHeight w:val="399"/>
          <w:tblHeader/>
        </w:trPr>
        <w:tc>
          <w:tcPr>
            <w:tcW w:w="7971" w:type="dxa"/>
            <w:shd w:val="clear" w:color="auto" w:fill="FBE4D5" w:themeFill="accent2" w:themeFillTint="33"/>
          </w:tcPr>
          <w:p w14:paraId="38A4959D" w14:textId="2D6AE6D8" w:rsidR="006C6EFF" w:rsidRPr="00AE7F80" w:rsidRDefault="006C6EFF" w:rsidP="00325F7E">
            <w:pPr>
              <w:pStyle w:val="ListParagraph"/>
              <w:numPr>
                <w:ilvl w:val="0"/>
                <w:numId w:val="21"/>
              </w:numPr>
              <w:spacing w:line="360" w:lineRule="auto"/>
              <w:rPr>
                <w:b/>
              </w:rPr>
            </w:pPr>
            <w:r w:rsidRPr="00AE7F80">
              <w:rPr>
                <w:b/>
              </w:rPr>
              <w:t>System Characteristics</w:t>
            </w:r>
          </w:p>
        </w:tc>
        <w:tc>
          <w:tcPr>
            <w:tcW w:w="1525" w:type="dxa"/>
            <w:shd w:val="clear" w:color="auto" w:fill="FBE4D5" w:themeFill="accent2" w:themeFillTint="33"/>
          </w:tcPr>
          <w:p w14:paraId="1D0C88C5" w14:textId="77777777" w:rsidR="006C6EFF" w:rsidRPr="006361CB" w:rsidRDefault="006C6EFF" w:rsidP="00325F7E">
            <w:pPr>
              <w:spacing w:line="360" w:lineRule="auto"/>
              <w:rPr>
                <w:b/>
              </w:rPr>
            </w:pPr>
            <w:r w:rsidRPr="006361CB">
              <w:rPr>
                <w:b/>
              </w:rPr>
              <w:t>Fulfilled?</w:t>
            </w:r>
          </w:p>
        </w:tc>
      </w:tr>
      <w:tr w:rsidR="006C6EFF" w14:paraId="5690662D" w14:textId="77777777" w:rsidTr="006A0ED8">
        <w:trPr>
          <w:trHeight w:val="2882"/>
        </w:trPr>
        <w:tc>
          <w:tcPr>
            <w:tcW w:w="7971" w:type="dxa"/>
          </w:tcPr>
          <w:p w14:paraId="47F6F3B1" w14:textId="7CC41C98" w:rsidR="006C6EFF" w:rsidRPr="008E0835" w:rsidRDefault="00AE7F80" w:rsidP="00325F7E">
            <w:pPr>
              <w:spacing w:line="360" w:lineRule="auto"/>
              <w:ind w:left="316"/>
              <w:jc w:val="left"/>
            </w:pPr>
            <w:r>
              <w:rPr>
                <w:b/>
                <w:bCs/>
              </w:rPr>
              <w:t xml:space="preserve">B1. </w:t>
            </w:r>
            <w:r w:rsidR="006C6EFF" w:rsidRPr="008E0835">
              <w:rPr>
                <w:b/>
                <w:bCs/>
              </w:rPr>
              <w:t>Reliability</w:t>
            </w:r>
            <w:r w:rsidR="002C74ED">
              <w:rPr>
                <w:b/>
                <w:bCs/>
              </w:rPr>
              <w:t>:</w:t>
            </w:r>
            <w:r w:rsidR="006C6EFF" w:rsidRPr="008E0835">
              <w:t xml:space="preserve"> The system should—</w:t>
            </w:r>
          </w:p>
          <w:p w14:paraId="67EF97A1" w14:textId="77777777" w:rsidR="006C6EFF" w:rsidRPr="008E0835" w:rsidRDefault="006C6EFF" w:rsidP="00325F7E">
            <w:pPr>
              <w:pStyle w:val="ListParagraph"/>
              <w:numPr>
                <w:ilvl w:val="0"/>
                <w:numId w:val="22"/>
              </w:numPr>
              <w:spacing w:line="360" w:lineRule="auto"/>
              <w:ind w:left="742" w:hanging="284"/>
              <w:jc w:val="left"/>
            </w:pPr>
            <w:r w:rsidRPr="008E0835">
              <w:t xml:space="preserve">capture all documents within the scope of the related business </w:t>
            </w:r>
            <w:proofErr w:type="gramStart"/>
            <w:r w:rsidRPr="008E0835">
              <w:t>activities;</w:t>
            </w:r>
            <w:proofErr w:type="gramEnd"/>
          </w:p>
          <w:p w14:paraId="6D98DC85" w14:textId="77777777" w:rsidR="006C6EFF" w:rsidRPr="008E0835" w:rsidRDefault="006C6EFF" w:rsidP="00325F7E">
            <w:pPr>
              <w:pStyle w:val="ListParagraph"/>
              <w:numPr>
                <w:ilvl w:val="0"/>
                <w:numId w:val="22"/>
              </w:numPr>
              <w:spacing w:line="360" w:lineRule="auto"/>
              <w:ind w:left="742" w:hanging="284"/>
              <w:jc w:val="left"/>
            </w:pPr>
            <w:r w:rsidRPr="008E0835">
              <w:t xml:space="preserve">organise documents in a way that reflects relevant business </w:t>
            </w:r>
            <w:proofErr w:type="gramStart"/>
            <w:r w:rsidRPr="008E0835">
              <w:t>processes;</w:t>
            </w:r>
            <w:proofErr w:type="gramEnd"/>
          </w:p>
          <w:p w14:paraId="1C50BCC6" w14:textId="77777777" w:rsidR="006C6EFF" w:rsidRDefault="006C6EFF" w:rsidP="00325F7E">
            <w:pPr>
              <w:pStyle w:val="ListParagraph"/>
              <w:numPr>
                <w:ilvl w:val="0"/>
                <w:numId w:val="22"/>
              </w:numPr>
              <w:spacing w:line="360" w:lineRule="auto"/>
              <w:ind w:left="742" w:hanging="284"/>
              <w:jc w:val="left"/>
            </w:pPr>
            <w:r w:rsidRPr="008E0835">
              <w:t xml:space="preserve">protect documents from unauthorised alteration or </w:t>
            </w:r>
            <w:proofErr w:type="gramStart"/>
            <w:r w:rsidRPr="008E0835">
              <w:t>disposal;</w:t>
            </w:r>
            <w:proofErr w:type="gramEnd"/>
          </w:p>
          <w:p w14:paraId="6066C57B" w14:textId="77777777" w:rsidR="006C6EFF" w:rsidRPr="008E0835" w:rsidRDefault="006C6EFF" w:rsidP="00325F7E">
            <w:pPr>
              <w:pStyle w:val="ListParagraph"/>
              <w:numPr>
                <w:ilvl w:val="0"/>
                <w:numId w:val="22"/>
              </w:numPr>
              <w:spacing w:line="360" w:lineRule="auto"/>
              <w:ind w:left="742" w:hanging="284"/>
              <w:jc w:val="left"/>
            </w:pPr>
            <w:r w:rsidRPr="008E0835">
              <w:t xml:space="preserve">function as the source of information for all actions documented in the </w:t>
            </w:r>
            <w:proofErr w:type="gramStart"/>
            <w:r w:rsidRPr="008E0835">
              <w:t>documentation;</w:t>
            </w:r>
            <w:proofErr w:type="gramEnd"/>
          </w:p>
          <w:p w14:paraId="61B2D972" w14:textId="77777777" w:rsidR="006C6EFF" w:rsidRDefault="006C6EFF" w:rsidP="00325F7E">
            <w:pPr>
              <w:pStyle w:val="ListParagraph"/>
              <w:numPr>
                <w:ilvl w:val="0"/>
                <w:numId w:val="22"/>
              </w:numPr>
              <w:spacing w:line="360" w:lineRule="auto"/>
              <w:ind w:left="742" w:hanging="284"/>
              <w:jc w:val="left"/>
            </w:pPr>
            <w:r w:rsidRPr="008E0835">
              <w:t>provide ready access to all relevant documents and related metadata.</w:t>
            </w:r>
          </w:p>
        </w:tc>
        <w:tc>
          <w:tcPr>
            <w:tcW w:w="1525" w:type="dxa"/>
          </w:tcPr>
          <w:p w14:paraId="60501BE8" w14:textId="77777777" w:rsidR="006C6EFF" w:rsidRDefault="006C6EFF" w:rsidP="00325F7E">
            <w:pPr>
              <w:spacing w:line="360" w:lineRule="auto"/>
            </w:pPr>
          </w:p>
          <w:p w14:paraId="254CDB7C" w14:textId="4B281AA7" w:rsidR="006C6EFF" w:rsidRDefault="006C6EFF" w:rsidP="00325F7E">
            <w:pPr>
              <w:spacing w:line="360" w:lineRule="auto"/>
            </w:pPr>
            <w:r>
              <w:t>Yes</w:t>
            </w:r>
          </w:p>
          <w:p w14:paraId="108CDB33" w14:textId="657C8E13" w:rsidR="006C6EFF" w:rsidRDefault="006C6EFF" w:rsidP="00325F7E">
            <w:pPr>
              <w:spacing w:line="360" w:lineRule="auto"/>
            </w:pPr>
            <w:r>
              <w:t>Yes</w:t>
            </w:r>
          </w:p>
          <w:p w14:paraId="159A4ED3" w14:textId="5BCEB7A3" w:rsidR="00EA465E" w:rsidRDefault="00EA465E" w:rsidP="00325F7E">
            <w:pPr>
              <w:spacing w:line="360" w:lineRule="auto"/>
            </w:pPr>
            <w:r>
              <w:t>Yes</w:t>
            </w:r>
          </w:p>
          <w:p w14:paraId="55FBF7BA" w14:textId="2467DC65" w:rsidR="006C6EFF" w:rsidRDefault="006C6EFF" w:rsidP="00325F7E">
            <w:pPr>
              <w:spacing w:line="360" w:lineRule="auto"/>
            </w:pPr>
            <w:r>
              <w:t>Yes</w:t>
            </w:r>
          </w:p>
          <w:p w14:paraId="3F7EC756" w14:textId="77777777" w:rsidR="00EA465E" w:rsidRDefault="00EA465E" w:rsidP="00325F7E">
            <w:pPr>
              <w:spacing w:line="360" w:lineRule="auto"/>
            </w:pPr>
          </w:p>
          <w:p w14:paraId="3E5B7B27" w14:textId="2D04B3CF" w:rsidR="006C6EFF" w:rsidRDefault="006C6EFF" w:rsidP="00325F7E">
            <w:pPr>
              <w:spacing w:line="360" w:lineRule="auto"/>
              <w:jc w:val="left"/>
            </w:pPr>
            <w:r>
              <w:t>Partially</w:t>
            </w:r>
          </w:p>
        </w:tc>
      </w:tr>
      <w:tr w:rsidR="006C6EFF" w14:paraId="43004EC8" w14:textId="77777777" w:rsidTr="006A0ED8">
        <w:trPr>
          <w:trHeight w:val="2398"/>
        </w:trPr>
        <w:tc>
          <w:tcPr>
            <w:tcW w:w="7971" w:type="dxa"/>
          </w:tcPr>
          <w:p w14:paraId="368EDF81" w14:textId="1D0EA0D6" w:rsidR="00956A20" w:rsidRPr="00AE7F80" w:rsidRDefault="00AE7F80" w:rsidP="00325F7E">
            <w:pPr>
              <w:spacing w:line="360" w:lineRule="auto"/>
              <w:ind w:left="741" w:hanging="425"/>
              <w:jc w:val="left"/>
            </w:pPr>
            <w:r>
              <w:rPr>
                <w:b/>
                <w:bCs/>
              </w:rPr>
              <w:t xml:space="preserve">B2. </w:t>
            </w:r>
            <w:r w:rsidR="006C6EFF" w:rsidRPr="008E0835">
              <w:rPr>
                <w:b/>
                <w:bCs/>
              </w:rPr>
              <w:t>Integrity</w:t>
            </w:r>
            <w:r>
              <w:rPr>
                <w:b/>
                <w:bCs/>
              </w:rPr>
              <w:t xml:space="preserve">: </w:t>
            </w:r>
            <w:r w:rsidR="006C6EFF" w:rsidRPr="00AE7F80">
              <w:rPr>
                <w:b/>
                <w:bCs/>
              </w:rPr>
              <w:t xml:space="preserve"> </w:t>
            </w:r>
            <w:r w:rsidR="006C6EFF" w:rsidRPr="00AE7F80">
              <w:t xml:space="preserve">The system should clearly demonstrate the existence of controls such as </w:t>
            </w:r>
          </w:p>
          <w:p w14:paraId="6F121156" w14:textId="77777777" w:rsidR="00956A20" w:rsidRPr="00AE7F80" w:rsidRDefault="006C6EFF" w:rsidP="00325F7E">
            <w:pPr>
              <w:pStyle w:val="ListParagraph"/>
              <w:numPr>
                <w:ilvl w:val="0"/>
                <w:numId w:val="23"/>
              </w:numPr>
              <w:tabs>
                <w:tab w:val="left" w:pos="1058"/>
              </w:tabs>
              <w:spacing w:line="360" w:lineRule="auto"/>
              <w:ind w:left="742" w:hanging="284"/>
              <w:jc w:val="left"/>
            </w:pPr>
            <w:r w:rsidRPr="00AE7F80">
              <w:t xml:space="preserve">access monitoring, </w:t>
            </w:r>
          </w:p>
          <w:p w14:paraId="02841EBD" w14:textId="77777777" w:rsidR="00956A20" w:rsidRPr="00AE7F80" w:rsidRDefault="006C6EFF" w:rsidP="00325F7E">
            <w:pPr>
              <w:pStyle w:val="ListParagraph"/>
              <w:numPr>
                <w:ilvl w:val="0"/>
                <w:numId w:val="23"/>
              </w:numPr>
              <w:tabs>
                <w:tab w:val="left" w:pos="1058"/>
              </w:tabs>
              <w:spacing w:line="360" w:lineRule="auto"/>
              <w:ind w:left="742" w:hanging="284"/>
              <w:jc w:val="left"/>
            </w:pPr>
            <w:r w:rsidRPr="00AE7F80">
              <w:t xml:space="preserve">user verification, </w:t>
            </w:r>
          </w:p>
          <w:p w14:paraId="1A9F5994" w14:textId="77777777" w:rsidR="00AE7F80" w:rsidRDefault="006C6EFF" w:rsidP="00325F7E">
            <w:pPr>
              <w:pStyle w:val="ListParagraph"/>
              <w:numPr>
                <w:ilvl w:val="0"/>
                <w:numId w:val="23"/>
              </w:numPr>
              <w:tabs>
                <w:tab w:val="left" w:pos="1058"/>
              </w:tabs>
              <w:spacing w:line="360" w:lineRule="auto"/>
              <w:ind w:left="742" w:hanging="284"/>
              <w:jc w:val="left"/>
            </w:pPr>
            <w:r w:rsidRPr="00AE7F80">
              <w:t xml:space="preserve">authorised destruction and </w:t>
            </w:r>
          </w:p>
          <w:p w14:paraId="7CACB279" w14:textId="4740C3AB" w:rsidR="006C6EFF" w:rsidRPr="00AE7F80" w:rsidRDefault="006C6EFF" w:rsidP="00325F7E">
            <w:pPr>
              <w:pStyle w:val="ListParagraph"/>
              <w:numPr>
                <w:ilvl w:val="0"/>
                <w:numId w:val="23"/>
              </w:numPr>
              <w:tabs>
                <w:tab w:val="left" w:pos="1058"/>
              </w:tabs>
              <w:spacing w:line="360" w:lineRule="auto"/>
              <w:ind w:left="742" w:hanging="284"/>
              <w:jc w:val="left"/>
            </w:pPr>
            <w:r w:rsidRPr="00AE7F80">
              <w:t>security.</w:t>
            </w:r>
          </w:p>
        </w:tc>
        <w:tc>
          <w:tcPr>
            <w:tcW w:w="1525" w:type="dxa"/>
          </w:tcPr>
          <w:p w14:paraId="44FAE177" w14:textId="7DB2145E" w:rsidR="00956A20" w:rsidRDefault="00956A20" w:rsidP="00325F7E">
            <w:pPr>
              <w:spacing w:line="360" w:lineRule="auto"/>
            </w:pPr>
          </w:p>
          <w:p w14:paraId="33C44A18" w14:textId="77777777" w:rsidR="00EA465E" w:rsidRDefault="00EA465E" w:rsidP="00325F7E">
            <w:pPr>
              <w:spacing w:line="360" w:lineRule="auto"/>
            </w:pPr>
          </w:p>
          <w:p w14:paraId="45B0C468" w14:textId="77777777" w:rsidR="006C6EFF" w:rsidRDefault="006C6EFF" w:rsidP="00325F7E">
            <w:pPr>
              <w:spacing w:line="360" w:lineRule="auto"/>
            </w:pPr>
            <w:r>
              <w:t>Yes</w:t>
            </w:r>
          </w:p>
          <w:p w14:paraId="4601C31C" w14:textId="6D6683A6" w:rsidR="00956A20" w:rsidRDefault="00956A20" w:rsidP="00325F7E">
            <w:pPr>
              <w:spacing w:line="360" w:lineRule="auto"/>
            </w:pPr>
            <w:r>
              <w:t>Yes</w:t>
            </w:r>
          </w:p>
          <w:p w14:paraId="10D558CA" w14:textId="2DEA17E6" w:rsidR="00956A20" w:rsidRDefault="00956A20" w:rsidP="00325F7E">
            <w:pPr>
              <w:spacing w:line="360" w:lineRule="auto"/>
            </w:pPr>
            <w:r>
              <w:t>No</w:t>
            </w:r>
          </w:p>
          <w:p w14:paraId="0847BBE7" w14:textId="319A40FF" w:rsidR="00956A20" w:rsidRDefault="00956A20" w:rsidP="00325F7E">
            <w:pPr>
              <w:spacing w:line="360" w:lineRule="auto"/>
            </w:pPr>
            <w:r>
              <w:t>Yes</w:t>
            </w:r>
          </w:p>
        </w:tc>
      </w:tr>
      <w:tr w:rsidR="006C6EFF" w14:paraId="1FF88C95" w14:textId="77777777" w:rsidTr="006A0ED8">
        <w:trPr>
          <w:trHeight w:val="1185"/>
        </w:trPr>
        <w:tc>
          <w:tcPr>
            <w:tcW w:w="7971" w:type="dxa"/>
          </w:tcPr>
          <w:p w14:paraId="7DDB1B87" w14:textId="2AD88B7C" w:rsidR="006C6EFF" w:rsidRPr="00AE7F80" w:rsidRDefault="00AE7F80" w:rsidP="00325F7E">
            <w:pPr>
              <w:spacing w:line="360" w:lineRule="auto"/>
              <w:ind w:left="741" w:hanging="425"/>
              <w:jc w:val="left"/>
              <w:rPr>
                <w:b/>
              </w:rPr>
            </w:pPr>
            <w:r>
              <w:rPr>
                <w:b/>
              </w:rPr>
              <w:t xml:space="preserve">B3. </w:t>
            </w:r>
            <w:r w:rsidR="006C6EFF" w:rsidRPr="00AE7F80">
              <w:rPr>
                <w:b/>
              </w:rPr>
              <w:t>Compliance</w:t>
            </w:r>
            <w:r>
              <w:rPr>
                <w:b/>
              </w:rPr>
              <w:t>:</w:t>
            </w:r>
            <w:r w:rsidR="006C6EFF" w:rsidRPr="00AE7F80">
              <w:rPr>
                <w:b/>
              </w:rPr>
              <w:t xml:space="preserve"> </w:t>
            </w:r>
            <w:r w:rsidR="006C6EFF" w:rsidRPr="00AE7F80">
              <w:rPr>
                <w:bCs/>
              </w:rPr>
              <w:t>The system should be managed in compliance with the requirements of the regulatory environment in which the business operates.</w:t>
            </w:r>
          </w:p>
        </w:tc>
        <w:tc>
          <w:tcPr>
            <w:tcW w:w="1525" w:type="dxa"/>
          </w:tcPr>
          <w:p w14:paraId="59BC182E" w14:textId="1B8451C4" w:rsidR="006C6EFF" w:rsidRDefault="002C74ED" w:rsidP="00325F7E">
            <w:pPr>
              <w:spacing w:line="360" w:lineRule="auto"/>
              <w:jc w:val="left"/>
            </w:pPr>
            <w:r>
              <w:t>N</w:t>
            </w:r>
            <w:r w:rsidR="006C6EFF">
              <w:t>eed</w:t>
            </w:r>
            <w:r>
              <w:t>s</w:t>
            </w:r>
            <w:r w:rsidR="006C6EFF">
              <w:t xml:space="preserve"> more investigation</w:t>
            </w:r>
          </w:p>
        </w:tc>
      </w:tr>
      <w:tr w:rsidR="006C6EFF" w14:paraId="2E80CFF8" w14:textId="77777777" w:rsidTr="006A0ED8">
        <w:trPr>
          <w:trHeight w:val="1185"/>
        </w:trPr>
        <w:tc>
          <w:tcPr>
            <w:tcW w:w="7971" w:type="dxa"/>
          </w:tcPr>
          <w:p w14:paraId="1D35EAE0" w14:textId="0A89E437" w:rsidR="006C6EFF" w:rsidRDefault="00AE7F80" w:rsidP="00325F7E">
            <w:pPr>
              <w:spacing w:line="360" w:lineRule="auto"/>
              <w:ind w:left="741" w:hanging="425"/>
              <w:jc w:val="left"/>
            </w:pPr>
            <w:r>
              <w:rPr>
                <w:b/>
                <w:bCs/>
              </w:rPr>
              <w:t xml:space="preserve">B4. </w:t>
            </w:r>
            <w:r w:rsidR="006C6EFF" w:rsidRPr="008E0835">
              <w:rPr>
                <w:b/>
                <w:bCs/>
              </w:rPr>
              <w:t>Comprehensiveness</w:t>
            </w:r>
            <w:r w:rsidR="002C74ED">
              <w:rPr>
                <w:b/>
                <w:bCs/>
              </w:rPr>
              <w:t>:</w:t>
            </w:r>
            <w:r w:rsidR="006C6EFF" w:rsidRPr="008E0835">
              <w:t xml:space="preserve"> The system should cover documentation for the complete range of business activities performed by the organisation, relevant business unit or project.</w:t>
            </w:r>
          </w:p>
        </w:tc>
        <w:tc>
          <w:tcPr>
            <w:tcW w:w="1525" w:type="dxa"/>
          </w:tcPr>
          <w:p w14:paraId="38805670" w14:textId="77777777" w:rsidR="006C6EFF" w:rsidRDefault="006C6EFF" w:rsidP="00325F7E">
            <w:pPr>
              <w:spacing w:line="360" w:lineRule="auto"/>
            </w:pPr>
            <w:r>
              <w:t>Yes</w:t>
            </w:r>
          </w:p>
        </w:tc>
      </w:tr>
      <w:tr w:rsidR="006C6EFF" w14:paraId="787ED96C" w14:textId="77777777" w:rsidTr="006A0ED8">
        <w:trPr>
          <w:trHeight w:val="799"/>
        </w:trPr>
        <w:tc>
          <w:tcPr>
            <w:tcW w:w="7971" w:type="dxa"/>
          </w:tcPr>
          <w:p w14:paraId="1EB7294C" w14:textId="6704C228" w:rsidR="006C6EFF" w:rsidRDefault="00AE7F80" w:rsidP="00325F7E">
            <w:pPr>
              <w:spacing w:line="360" w:lineRule="auto"/>
              <w:ind w:left="741" w:hanging="425"/>
              <w:jc w:val="left"/>
            </w:pPr>
            <w:r>
              <w:rPr>
                <w:b/>
                <w:bCs/>
              </w:rPr>
              <w:t xml:space="preserve">B5. </w:t>
            </w:r>
            <w:r w:rsidR="006C6EFF" w:rsidRPr="00AE7F80">
              <w:rPr>
                <w:b/>
                <w:bCs/>
              </w:rPr>
              <w:t>Consistency</w:t>
            </w:r>
            <w:r w:rsidR="002C74ED">
              <w:rPr>
                <w:b/>
                <w:bCs/>
              </w:rPr>
              <w:t>:</w:t>
            </w:r>
            <w:r w:rsidR="006C6EFF" w:rsidRPr="008E0835">
              <w:t xml:space="preserve"> The system should include accurately documented management processes, assigned responsibilities and procedures.</w:t>
            </w:r>
          </w:p>
        </w:tc>
        <w:tc>
          <w:tcPr>
            <w:tcW w:w="1525" w:type="dxa"/>
          </w:tcPr>
          <w:p w14:paraId="73B81808" w14:textId="3B2FC5D0" w:rsidR="006C6EFF" w:rsidRDefault="00956A20" w:rsidP="00325F7E">
            <w:pPr>
              <w:keepNext/>
              <w:spacing w:line="360" w:lineRule="auto"/>
            </w:pPr>
            <w:r>
              <w:t>P</w:t>
            </w:r>
            <w:r w:rsidR="006C6EFF">
              <w:t>artially</w:t>
            </w:r>
          </w:p>
        </w:tc>
      </w:tr>
    </w:tbl>
    <w:p w14:paraId="1C033ABB" w14:textId="5A67611E" w:rsidR="006C6EFF" w:rsidRDefault="002C74ED" w:rsidP="007F3C2E">
      <w:pPr>
        <w:pStyle w:val="Caption"/>
        <w:jc w:val="center"/>
      </w:pPr>
      <w:bookmarkStart w:id="236" w:name="_Ref52186077"/>
      <w:bookmarkStart w:id="237" w:name="_Toc66349113"/>
      <w:r>
        <w:t xml:space="preserve">Table </w:t>
      </w:r>
      <w:fldSimple w:instr=" SEQ Table \* ARABIC ">
        <w:r w:rsidR="0032750D">
          <w:rPr>
            <w:noProof/>
          </w:rPr>
          <w:t>6</w:t>
        </w:r>
      </w:fldSimple>
      <w:bookmarkEnd w:id="236"/>
      <w:r>
        <w:t xml:space="preserve">: Evaluation of the prototype system against Document Control System Standards </w:t>
      </w:r>
      <w:r>
        <w:fldChar w:fldCharType="begin"/>
      </w:r>
      <w:r w:rsidR="00826868">
        <w:instrText xml:space="preserve"> ADDIN EN.CITE &lt;EndNote&gt;&lt;Cite&gt;&lt;Author&gt;SNZ&lt;/Author&gt;&lt;Year&gt;2017&lt;/Year&gt;&lt;RecNum&gt;967&lt;/RecNum&gt;&lt;DisplayText&gt;(SNZ, 2017)&lt;/DisplayText&gt;&lt;record&gt;&lt;rec-number&gt;967&lt;/rec-number&gt;&lt;foreign-keys&gt;&lt;key app="EN" db-id="rx9aa55s6txsf0eex2mp5zre2dt9t0pz2at9" timestamp="1614286552" guid="fe92fddc-fb99-4d04-9b40-c51ade0ff9b1"&gt;967&lt;/key&gt;&lt;/foreign-keys&gt;&lt;ref-type name="Standard"&gt;58&lt;/ref-type&gt;&lt;contributors&gt;&lt;authors&gt;&lt;author&gt;SNZ&lt;/author&gt;&lt;/authors&gt;&lt;/contributors&gt;&lt;titles&gt;&lt;title&gt;SA/SNZ HB 168:2017: Document control&lt;/title&gt;&lt;/titles&gt;&lt;dates&gt;&lt;year&gt;2017&lt;/year&gt;&lt;/dates&gt;&lt;pub-location&gt;New Zealand&lt;/pub-location&gt;&lt;publisher&gt;Standards New Zealand&lt;/publisher&gt;&lt;urls&gt;&lt;related-urls&gt;&lt;url&gt;https://shop.standards.govt.nz/catalog/168%3A2017%28SAA%7CSNZ+HB%29/view&lt;/url&gt;&lt;/related-urls&gt;&lt;/urls&gt;&lt;access-date&gt;25/01/2021&lt;/access-date&gt;&lt;/record&gt;&lt;/Cite&gt;&lt;/EndNote&gt;</w:instrText>
      </w:r>
      <w:r>
        <w:fldChar w:fldCharType="separate"/>
      </w:r>
      <w:r w:rsidR="00537EFC">
        <w:rPr>
          <w:noProof/>
        </w:rPr>
        <w:t>(SNZ, 2017)</w:t>
      </w:r>
      <w:bookmarkEnd w:id="237"/>
      <w:r>
        <w:fldChar w:fldCharType="end"/>
      </w:r>
    </w:p>
    <w:p w14:paraId="32D2B554" w14:textId="3884D78B" w:rsidR="006C6EFF" w:rsidRDefault="006C6EFF" w:rsidP="00D73DFC">
      <w:r>
        <w:lastRenderedPageBreak/>
        <w:t xml:space="preserve">The standard </w:t>
      </w:r>
      <w:r w:rsidR="00956A20">
        <w:t xml:space="preserve">proposes </w:t>
      </w:r>
      <w:r w:rsidR="00F8443C">
        <w:t>five desirable</w:t>
      </w:r>
      <w:r w:rsidR="00956A20">
        <w:t xml:space="preserve"> characteristics of a document control system. First, within </w:t>
      </w:r>
      <w:r w:rsidR="00AE7F80">
        <w:t>B1</w:t>
      </w:r>
      <w:r w:rsidR="00956A20">
        <w:t xml:space="preserve">, the developed prototype checks </w:t>
      </w:r>
      <w:r w:rsidR="00AE7F80">
        <w:t>B1.</w:t>
      </w:r>
      <w:r w:rsidR="00956A20">
        <w:t xml:space="preserve">a, </w:t>
      </w:r>
      <w:r w:rsidR="00AE7F80">
        <w:t>B1.</w:t>
      </w:r>
      <w:r w:rsidR="00956A20">
        <w:t xml:space="preserve">b and </w:t>
      </w:r>
      <w:r w:rsidR="00AE7F80">
        <w:t>B1.</w:t>
      </w:r>
      <w:r w:rsidR="00956A20">
        <w:t xml:space="preserve">d as it adopts CIC design guidelines project phases and </w:t>
      </w:r>
      <w:proofErr w:type="spellStart"/>
      <w:r w:rsidR="00125372" w:rsidRPr="00E86E7F">
        <w:t>OmniClass</w:t>
      </w:r>
      <w:proofErr w:type="spellEnd"/>
      <w:r w:rsidR="00125372" w:rsidRPr="00450EB4">
        <w:rPr>
          <w:vertAlign w:val="superscript"/>
        </w:rPr>
        <w:t>®</w:t>
      </w:r>
      <w:r w:rsidR="00125372">
        <w:t xml:space="preserve"> i</w:t>
      </w:r>
      <w:r w:rsidR="00956A20">
        <w:t xml:space="preserve">nformation classification system. Quality </w:t>
      </w:r>
      <w:r w:rsidR="00AE7F80">
        <w:t>B1.</w:t>
      </w:r>
      <w:r w:rsidR="00956A20">
        <w:t xml:space="preserve">c characteristic can also be marked as fulfilled owing to the benefits of using blockchain as a ledger for recording. However, characteristic </w:t>
      </w:r>
      <w:r w:rsidR="00AE7F80">
        <w:t>B1.</w:t>
      </w:r>
      <w:r w:rsidR="00956A20">
        <w:t>e is partly fulfilled</w:t>
      </w:r>
      <w:r w:rsidR="00A5622A">
        <w:t>.</w:t>
      </w:r>
      <w:r w:rsidR="00956A20">
        <w:t xml:space="preserve"> </w:t>
      </w:r>
      <w:r w:rsidR="00A5622A">
        <w:t>T</w:t>
      </w:r>
      <w:r w:rsidR="00956A20">
        <w:t xml:space="preserve">he </w:t>
      </w:r>
      <w:r w:rsidR="00AE7F80">
        <w:t>metadata is recorded based on SN</w:t>
      </w:r>
      <w:r w:rsidR="00EA465E">
        <w:t>Z document control requirements;</w:t>
      </w:r>
      <w:r w:rsidR="00AE7F80">
        <w:t xml:space="preserve"> however, the </w:t>
      </w:r>
      <w:r w:rsidR="00956A20">
        <w:t>system does not provide access to the documents</w:t>
      </w:r>
      <w:r w:rsidR="008550FD">
        <w:t>;</w:t>
      </w:r>
      <w:r w:rsidR="00956A20">
        <w:t xml:space="preserve"> instead</w:t>
      </w:r>
      <w:r w:rsidR="008550FD">
        <w:t>,</w:t>
      </w:r>
      <w:r w:rsidR="00956A20">
        <w:t xml:space="preserve"> it only </w:t>
      </w:r>
      <w:r w:rsidR="00AE7F80">
        <w:t xml:space="preserve">enables the </w:t>
      </w:r>
      <w:r w:rsidR="00956A20">
        <w:t>verif</w:t>
      </w:r>
      <w:r w:rsidR="00AE7F80">
        <w:t>ication of</w:t>
      </w:r>
      <w:r w:rsidR="008550FD">
        <w:t xml:space="preserve"> the existence and </w:t>
      </w:r>
      <w:r w:rsidR="00956A20">
        <w:t>traceability of documents.</w:t>
      </w:r>
      <w:r w:rsidR="00AF628B">
        <w:t xml:space="preserve"> W</w:t>
      </w:r>
      <w:r w:rsidR="00956A20">
        <w:t xml:space="preserve">ithin </w:t>
      </w:r>
      <w:r w:rsidR="00AE7F80">
        <w:t>B2</w:t>
      </w:r>
      <w:r w:rsidR="00956A20">
        <w:t xml:space="preserve">, the prototype demonstrates </w:t>
      </w:r>
      <w:r w:rsidR="00AE7F80">
        <w:t>B2.a</w:t>
      </w:r>
      <w:r w:rsidR="00956A20">
        <w:t xml:space="preserve"> using project admin functionality, </w:t>
      </w:r>
      <w:r w:rsidR="00AE7F80">
        <w:t xml:space="preserve">B2.b </w:t>
      </w:r>
      <w:r w:rsidR="00956A20">
        <w:t xml:space="preserve">and </w:t>
      </w:r>
      <w:r w:rsidR="00AE7F80">
        <w:t>B2.d</w:t>
      </w:r>
      <w:r w:rsidR="00956A20">
        <w:t xml:space="preserve"> based on records stored on </w:t>
      </w:r>
      <w:r w:rsidR="00EA465E">
        <w:t xml:space="preserve">the </w:t>
      </w:r>
      <w:r w:rsidR="00956A20">
        <w:t xml:space="preserve">blockchain. However, the system does not allow for </w:t>
      </w:r>
      <w:r w:rsidR="00EA465E">
        <w:t xml:space="preserve">the </w:t>
      </w:r>
      <w:r w:rsidR="00956A20">
        <w:t>destruction of records</w:t>
      </w:r>
      <w:r w:rsidR="00AE7F80">
        <w:t xml:space="preserve"> (B2.c)</w:t>
      </w:r>
      <w:r w:rsidR="00956A20">
        <w:t xml:space="preserve">. </w:t>
      </w:r>
      <w:r w:rsidR="006F0E7B">
        <w:t xml:space="preserve">For </w:t>
      </w:r>
      <w:r w:rsidR="00AE7F80">
        <w:t>B3</w:t>
      </w:r>
      <w:r w:rsidR="00956A20">
        <w:t>, th</w:t>
      </w:r>
      <w:r w:rsidR="00597CBD">
        <w:t>is</w:t>
      </w:r>
      <w:r w:rsidR="00956A20">
        <w:t xml:space="preserve"> study does not verify the regulatory compliance of the developed system</w:t>
      </w:r>
      <w:r w:rsidR="008550FD">
        <w:t>;</w:t>
      </w:r>
      <w:r w:rsidR="00956A20">
        <w:t xml:space="preserve"> hence</w:t>
      </w:r>
      <w:r w:rsidR="00283FDA">
        <w:t>,</w:t>
      </w:r>
      <w:r w:rsidR="00956A20">
        <w:t xml:space="preserve"> this will need further investigation, </w:t>
      </w:r>
      <w:r w:rsidR="00D60551">
        <w:t xml:space="preserve">but it </w:t>
      </w:r>
      <w:r w:rsidR="00956A20">
        <w:t>is out</w:t>
      </w:r>
      <w:r w:rsidR="00D60551">
        <w:t>side</w:t>
      </w:r>
      <w:r w:rsidR="00956A20">
        <w:t xml:space="preserve"> of </w:t>
      </w:r>
      <w:r w:rsidR="00E22E2D">
        <w:t xml:space="preserve">the </w:t>
      </w:r>
      <w:r w:rsidR="00956A20">
        <w:t xml:space="preserve">scope </w:t>
      </w:r>
      <w:r w:rsidR="00220ABD">
        <w:t xml:space="preserve">of </w:t>
      </w:r>
      <w:r w:rsidR="00956A20">
        <w:t>this study.</w:t>
      </w:r>
      <w:r w:rsidR="005A7D45">
        <w:t xml:space="preserve"> Char</w:t>
      </w:r>
      <w:r w:rsidR="00530A0A">
        <w:t>a</w:t>
      </w:r>
      <w:r w:rsidR="005A7D45">
        <w:t>cteristic</w:t>
      </w:r>
      <w:r w:rsidR="00956A20">
        <w:t xml:space="preserve"> </w:t>
      </w:r>
      <w:r w:rsidR="00AE7F80">
        <w:t xml:space="preserve">B4 </w:t>
      </w:r>
      <w:r w:rsidR="007E340C">
        <w:t xml:space="preserve">is fulfilled based on its reliance on </w:t>
      </w:r>
      <w:proofErr w:type="spellStart"/>
      <w:r w:rsidR="00125372" w:rsidRPr="00E86E7F">
        <w:t>OmniClass</w:t>
      </w:r>
      <w:proofErr w:type="spellEnd"/>
      <w:r w:rsidR="00125372" w:rsidRPr="00450EB4">
        <w:rPr>
          <w:vertAlign w:val="superscript"/>
        </w:rPr>
        <w:t>®</w:t>
      </w:r>
      <w:r w:rsidR="00125372">
        <w:t xml:space="preserve"> i</w:t>
      </w:r>
      <w:r w:rsidR="007E340C">
        <w:t>nformation classification and CIC design project phases.</w:t>
      </w:r>
      <w:r w:rsidR="00305BB0">
        <w:t xml:space="preserve"> For</w:t>
      </w:r>
      <w:r w:rsidR="00956A20">
        <w:t xml:space="preserve"> </w:t>
      </w:r>
      <w:r w:rsidR="00AE7F80">
        <w:t>B5</w:t>
      </w:r>
      <w:r w:rsidR="007E340C">
        <w:t xml:space="preserve">, although the system includes </w:t>
      </w:r>
      <w:r w:rsidR="00EA465E">
        <w:t xml:space="preserve">a </w:t>
      </w:r>
      <w:r w:rsidR="007E340C">
        <w:t xml:space="preserve">provision to record transactions </w:t>
      </w:r>
      <w:r w:rsidR="00AE7F80">
        <w:t xml:space="preserve">as </w:t>
      </w:r>
      <w:r w:rsidR="007E340C">
        <w:t xml:space="preserve">per defined processes and responsibilities, it does not include system-based procedures to </w:t>
      </w:r>
      <w:r w:rsidR="00AE7F80">
        <w:t xml:space="preserve">track the process </w:t>
      </w:r>
      <w:r w:rsidR="007E23F3">
        <w:t xml:space="preserve">because </w:t>
      </w:r>
      <w:r w:rsidR="007E340C">
        <w:t>transactions are recorded. Hence, this is fulfilled partially.</w:t>
      </w:r>
    </w:p>
    <w:p w14:paraId="04F0DE4C" w14:textId="4E057AB0" w:rsidR="00956A20" w:rsidRDefault="00F8443C" w:rsidP="00D73DFC">
      <w:r>
        <w:t>Therefore, t</w:t>
      </w:r>
      <w:r w:rsidR="00956A20">
        <w:t>he fulfilment</w:t>
      </w:r>
      <w:r>
        <w:t xml:space="preserve"> of functional requirements and system characteristics enable </w:t>
      </w:r>
      <w:r w:rsidR="00956A20">
        <w:t>the following improvements towards the information exchange process in construction projects</w:t>
      </w:r>
      <w:r w:rsidR="008550FD">
        <w:t xml:space="preserve"> (</w:t>
      </w:r>
      <w:r w:rsidR="00630154">
        <w:t>s</w:t>
      </w:r>
      <w:r w:rsidR="008550FD">
        <w:t>olution objectives proposed in</w:t>
      </w:r>
      <w:r w:rsidR="00B46575">
        <w:t xml:space="preserve"> </w:t>
      </w:r>
      <w:r w:rsidR="00630154">
        <w:t xml:space="preserve">Section </w:t>
      </w:r>
      <w:r w:rsidR="00B46575">
        <w:fldChar w:fldCharType="begin"/>
      </w:r>
      <w:r w:rsidR="00B46575">
        <w:instrText xml:space="preserve"> REF _Ref62572989 \r \h </w:instrText>
      </w:r>
      <w:r w:rsidR="00B46575">
        <w:fldChar w:fldCharType="separate"/>
      </w:r>
      <w:r w:rsidR="0032750D">
        <w:t>4.1</w:t>
      </w:r>
      <w:r w:rsidR="00B46575">
        <w:fldChar w:fldCharType="end"/>
      </w:r>
      <w:r w:rsidR="008550FD">
        <w:t>)</w:t>
      </w:r>
      <w:r w:rsidR="00956A20">
        <w:t>:</w:t>
      </w:r>
    </w:p>
    <w:p w14:paraId="1B949CC2" w14:textId="6F61F933" w:rsidR="008550FD" w:rsidRDefault="008550FD" w:rsidP="008550FD">
      <w:pPr>
        <w:pStyle w:val="ListParagraph"/>
        <w:numPr>
          <w:ilvl w:val="0"/>
          <w:numId w:val="19"/>
        </w:numPr>
      </w:pPr>
      <w:r w:rsidRPr="008817DE">
        <w:rPr>
          <w:b/>
          <w:bCs/>
        </w:rPr>
        <w:t xml:space="preserve">Better control of </w:t>
      </w:r>
      <w:r>
        <w:rPr>
          <w:b/>
          <w:bCs/>
        </w:rPr>
        <w:t xml:space="preserve">design </w:t>
      </w:r>
      <w:r w:rsidRPr="008817DE">
        <w:rPr>
          <w:b/>
          <w:bCs/>
        </w:rPr>
        <w:t>liabilities for project participants</w:t>
      </w:r>
      <w:r>
        <w:t xml:space="preserve">: Results of the evaluation of requirements A3, A4, A5 and system characteristics B1.a, B1.d, B1.e, B4 and B5 reflect that the prototype system helps stakeholders to control their design liability. Every time a stakeholder signs and records an exchange transaction for documents sent to external stakeholders for review or coordination, they create immutable, permanent </w:t>
      </w:r>
      <w:r>
        <w:lastRenderedPageBreak/>
        <w:t>evidence of the state of the file exchanged</w:t>
      </w:r>
      <w:r w:rsidR="005031DB">
        <w:t>,</w:t>
      </w:r>
      <w:r>
        <w:t xml:space="preserve"> </w:t>
      </w:r>
      <w:r w:rsidR="005031DB">
        <w:t>thus</w:t>
      </w:r>
      <w:r>
        <w:t xml:space="preserve"> reducing the sender’s exposure to any modifications or corruption the file may undergo.</w:t>
      </w:r>
    </w:p>
    <w:p w14:paraId="278CAE1A" w14:textId="226584B1" w:rsidR="00956A20" w:rsidRDefault="00956A20" w:rsidP="00EA465E">
      <w:pPr>
        <w:pStyle w:val="ListParagraph"/>
        <w:numPr>
          <w:ilvl w:val="0"/>
          <w:numId w:val="19"/>
        </w:numPr>
      </w:pPr>
      <w:r w:rsidRPr="008817DE">
        <w:rPr>
          <w:b/>
          <w:bCs/>
        </w:rPr>
        <w:t>Improved security of the IE transaction records</w:t>
      </w:r>
      <w:r w:rsidR="00AE7F80">
        <w:t xml:space="preserve">: Results of </w:t>
      </w:r>
      <w:r w:rsidR="00EA465E">
        <w:t xml:space="preserve">the </w:t>
      </w:r>
      <w:r w:rsidR="00AE7F80">
        <w:t xml:space="preserve">evaluation of requirements A1, A2 and system characteristics B1.c, B2.a, B2.b and B2.d provide evidence that the prototype improves </w:t>
      </w:r>
      <w:r w:rsidR="00EA465E">
        <w:t xml:space="preserve">the </w:t>
      </w:r>
      <w:r w:rsidR="00AE7F80">
        <w:t>security of the system with the benefits of providing a blockchain ledger to record project information exchange transactions.</w:t>
      </w:r>
    </w:p>
    <w:p w14:paraId="6EC7E032" w14:textId="39AD7AC6" w:rsidR="00956A20" w:rsidRDefault="00956A20" w:rsidP="00EA465E">
      <w:pPr>
        <w:pStyle w:val="ListParagraph"/>
        <w:numPr>
          <w:ilvl w:val="0"/>
          <w:numId w:val="19"/>
        </w:numPr>
      </w:pPr>
      <w:r w:rsidRPr="008817DE">
        <w:rPr>
          <w:b/>
          <w:bCs/>
        </w:rPr>
        <w:t>Potential evidence for disputes and construction defects</w:t>
      </w:r>
      <w:r w:rsidR="007E5D2A">
        <w:t xml:space="preserve">: </w:t>
      </w:r>
      <w:r w:rsidR="00B364CA">
        <w:t xml:space="preserve">The requirements A6, A7 and system </w:t>
      </w:r>
      <w:r w:rsidR="008817DE">
        <w:t>characteristics</w:t>
      </w:r>
      <w:r w:rsidR="00B364CA">
        <w:t xml:space="preserve"> </w:t>
      </w:r>
      <w:r w:rsidR="008817DE">
        <w:t xml:space="preserve">B1.c, B1.d, B1.e and B5 enable the system to provide potential probative evidence for disputes and defects experienced during design, construction and in </w:t>
      </w:r>
      <w:r w:rsidR="00EA465E">
        <w:t xml:space="preserve">the </w:t>
      </w:r>
      <w:r w:rsidR="008817DE">
        <w:t>long term, i.e., post-construction. This capability is of critical importance for participants who have contributed to the design</w:t>
      </w:r>
      <w:r w:rsidR="005C332C">
        <w:t>,</w:t>
      </w:r>
      <w:r w:rsidR="008817DE">
        <w:t xml:space="preserve"> and the builder to have supporting evidence especially under the Limitation Act 2010 and Building Act 2004 </w:t>
      </w:r>
      <w:r w:rsidR="008550FD">
        <w:t xml:space="preserve">in New Zealand </w:t>
      </w:r>
      <w:r w:rsidR="008817DE">
        <w:t>where the parties are liable up to 6 to 15 years post-handover</w:t>
      </w:r>
      <w:r w:rsidR="004A41D5">
        <w:t xml:space="preserve"> </w:t>
      </w:r>
      <w:r w:rsidR="004A41D5">
        <w:fldChar w:fldCharType="begin"/>
      </w:r>
      <w:r w:rsidR="00EA4337">
        <w:instrText xml:space="preserve"> ADDIN EN.CITE &lt;EndNote&gt;&lt;Cite&gt;&lt;Year&gt;2004&lt;/Year&gt;&lt;RecNum&gt;1601&lt;/RecNum&gt;&lt;DisplayText&gt;(&amp;quot;The Building Act 2004,&amp;quot; 2004)&lt;/DisplayText&gt;&lt;record&gt;&lt;rec-number&gt;1601&lt;/rec-number&gt;&lt;foreign-keys&gt;&lt;key app="EN" db-id="rx9aa55s6txsf0eex2mp5zre2dt9t0pz2at9" timestamp="1614286832" guid="88da607f-999a-43b9-97d6-1f1426fff01b"&gt;1601&lt;/key&gt;&lt;/foreign-keys&gt;&lt;ref-type name="Legal Rule or Regulation"&gt;50&lt;/ref-type&gt;&lt;contributors&gt;&lt;/contributors&gt;&lt;titles&gt;&lt;title&gt;The Building Act 2004&lt;/title&gt;&lt;/titles&gt;&lt;keywords&gt;&lt;keyword&gt;New Zealand. Building Act 2004&lt;/keyword&gt;&lt;keyword&gt;Building laws -- New Zealand&lt;/keyword&gt;&lt;/keywords&gt;&lt;dates&gt;&lt;year&gt;2004&lt;/year&gt;&lt;/dates&gt;&lt;pub-location&gt;Wellington, N.Z&lt;/pub-location&gt;&lt;publisher&gt;Wellington, N.Z, : Thomson Brookers 2004.&lt;/publisher&gt;&lt;urls&gt;&lt;related-urls&gt;&lt;url&gt;https://www.legislation.govt.nz/act/public/2004/0072/latest/whole.html&lt;/url&gt;&lt;/related-urls&gt;&lt;/urls&gt;&lt;access-date&gt;25/01/2021&lt;/access-date&gt;&lt;/record&gt;&lt;/Cite&gt;&lt;/EndNote&gt;</w:instrText>
      </w:r>
      <w:r w:rsidR="004A41D5">
        <w:fldChar w:fldCharType="separate"/>
      </w:r>
      <w:r w:rsidR="004A41D5">
        <w:rPr>
          <w:noProof/>
        </w:rPr>
        <w:t>("The Building Act 2004," 2004)</w:t>
      </w:r>
      <w:r w:rsidR="004A41D5">
        <w:fldChar w:fldCharType="end"/>
      </w:r>
      <w:r w:rsidR="008817DE">
        <w:t>.</w:t>
      </w:r>
    </w:p>
    <w:p w14:paraId="6E05C73B" w14:textId="02223FBB" w:rsidR="007860E4" w:rsidRDefault="00F8443C" w:rsidP="00EA465E">
      <w:r>
        <w:t>Therefore, the evaluation show</w:t>
      </w:r>
      <w:r w:rsidR="003F01FC">
        <w:t>s</w:t>
      </w:r>
      <w:r>
        <w:t xml:space="preserve"> that the developed prototype demonstrate</w:t>
      </w:r>
      <w:r w:rsidR="008817DE">
        <w:t>s</w:t>
      </w:r>
      <w:r>
        <w:t xml:space="preserve"> </w:t>
      </w:r>
      <w:r w:rsidR="00FF751C">
        <w:t xml:space="preserve">that </w:t>
      </w:r>
      <w:r>
        <w:t>the proposed process model resolves the challenges identified for this study</w:t>
      </w:r>
      <w:r w:rsidR="00FF751C">
        <w:t>.</w:t>
      </w:r>
      <w:r>
        <w:t xml:space="preserve"> </w:t>
      </w:r>
      <w:r w:rsidR="00FF751C">
        <w:t xml:space="preserve">It also </w:t>
      </w:r>
      <w:r>
        <w:t xml:space="preserve">proves the hypothesis that a system aided with blockchain technology can address these challenges </w:t>
      </w:r>
      <w:r w:rsidR="00125372">
        <w:t xml:space="preserve">more effectively </w:t>
      </w:r>
      <w:r>
        <w:t xml:space="preserve">than the existing </w:t>
      </w:r>
      <w:r w:rsidR="00EA465E">
        <w:t>solutions</w:t>
      </w:r>
      <w:r>
        <w:t>.</w:t>
      </w:r>
      <w:r w:rsidR="00D728D6">
        <w:t xml:space="preserve"> </w:t>
      </w:r>
      <w:bookmarkEnd w:id="179"/>
    </w:p>
    <w:p w14:paraId="0FF5B624" w14:textId="37A90E3B" w:rsidR="00D24A22" w:rsidRDefault="00D24A22" w:rsidP="00D24A22">
      <w:pPr>
        <w:pStyle w:val="Heading2"/>
      </w:pPr>
      <w:bookmarkStart w:id="238" w:name="_Toc66348812"/>
      <w:bookmarkStart w:id="239" w:name="_Toc66348858"/>
      <w:r>
        <w:t>Methodology Evaluation</w:t>
      </w:r>
      <w:bookmarkEnd w:id="238"/>
      <w:bookmarkEnd w:id="239"/>
    </w:p>
    <w:p w14:paraId="62265A01" w14:textId="714C856E" w:rsidR="008550FD" w:rsidRDefault="00D24A22" w:rsidP="00D24A22">
      <w:r w:rsidRPr="007B4D24">
        <w:fldChar w:fldCharType="begin"/>
      </w:r>
      <w:r w:rsidR="00826868">
        <w:instrText xml:space="preserve"> ADDIN EN.CITE &lt;EndNote&gt;&lt;Cite AuthorYear="1"&gt;&lt;Author&gt;Hevner&lt;/Author&gt;&lt;Year&gt;2004&lt;/Year&gt;&lt;RecNum&gt;730&lt;/RecNum&gt;&lt;DisplayText&gt;Hevner et al. (2004)&lt;/DisplayText&gt;&lt;record&gt;&lt;rec-number&gt;730&lt;/rec-number&gt;&lt;foreign-keys&gt;&lt;key app="EN" db-id="rx9aa55s6txsf0eex2mp5zre2dt9t0pz2at9" timestamp="1614286449" guid="cc65eb31-59c8-4279-8243-a5664af529d0"&gt;730&lt;/key&gt;&lt;/foreign-keys&gt;&lt;ref-type name="Journal Article"&gt;17&lt;/ref-type&gt;&lt;contributors&gt;&lt;authors&gt;&lt;author&gt;Hevner, Alan R.&lt;/author&gt;&lt;author&gt;March, Salvatore T.&lt;/author&gt;&lt;author&gt;Park, Jinsoo&lt;/author&gt;&lt;author&gt;Ram, Sudha&lt;/author&gt;&lt;/authors&gt;&lt;/contributors&gt;&lt;titles&gt;&lt;title&gt;Design science in information systems research&lt;/title&gt;&lt;secondary-title&gt;MIS quarterly&lt;/secondary-title&gt;&lt;short-title&gt;Design science in information systems research&lt;/short-title&gt;&lt;/titles&gt;&lt;periodical&gt;&lt;full-title&gt;MIS quarterly&lt;/full-title&gt;&lt;/periodical&gt;&lt;pages&gt;75-105&lt;/pages&gt;&lt;dates&gt;&lt;year&gt;2004&lt;/year&gt;&lt;/dates&gt;&lt;isbn&gt;0276-7783&lt;/isbn&gt;&lt;urls&gt;&lt;/urls&gt;&lt;electronic-resource-num&gt;https://doi.org/10.2307/25148625&lt;/electronic-resource-num&gt;&lt;/record&gt;&lt;/Cite&gt;&lt;/EndNote&gt;</w:instrText>
      </w:r>
      <w:r w:rsidRPr="007B4D24">
        <w:fldChar w:fldCharType="separate"/>
      </w:r>
      <w:r w:rsidR="000864F6">
        <w:rPr>
          <w:noProof/>
        </w:rPr>
        <w:t>Hevner et al. (2004)</w:t>
      </w:r>
      <w:r w:rsidRPr="007B4D24">
        <w:fldChar w:fldCharType="end"/>
      </w:r>
      <w:r>
        <w:t xml:space="preserve"> have</w:t>
      </w:r>
      <w:r w:rsidRPr="007B4D24">
        <w:t xml:space="preserve"> proposed </w:t>
      </w:r>
      <w:r w:rsidR="008550FD">
        <w:t>seven</w:t>
      </w:r>
      <w:r w:rsidRPr="007B4D24">
        <w:t xml:space="preserve"> guidelines for DSR</w:t>
      </w:r>
      <w:r>
        <w:t xml:space="preserve">. </w:t>
      </w:r>
      <w:r w:rsidR="00550DBC">
        <w:t xml:space="preserve">Table </w:t>
      </w:r>
      <w:r w:rsidR="00550DBC">
        <w:rPr>
          <w:noProof/>
        </w:rPr>
        <w:t xml:space="preserve">7 </w:t>
      </w:r>
      <w:r w:rsidR="00AF4F04">
        <w:rPr>
          <w:noProof/>
        </w:rPr>
        <w:t>provides the e</w:t>
      </w:r>
      <w:r w:rsidR="00D200D3">
        <w:t xml:space="preserve">valuation of this study’s </w:t>
      </w:r>
      <w:r>
        <w:t xml:space="preserve">process against </w:t>
      </w:r>
      <w:r w:rsidR="00D200D3">
        <w:t xml:space="preserve">DSR </w:t>
      </w:r>
      <w:r>
        <w:t xml:space="preserve">guidelines for </w:t>
      </w:r>
      <w:r w:rsidRPr="007B4D24">
        <w:t>rigour and relevance</w:t>
      </w:r>
      <w:r w:rsidR="00B60AFE">
        <w:t xml:space="preserve"> </w:t>
      </w:r>
      <w:r w:rsidR="00B60AFE">
        <w:fldChar w:fldCharType="begin"/>
      </w:r>
      <w:r w:rsidR="00B60AFE">
        <w:instrText xml:space="preserve"> REF _Ref51071025 \h </w:instrText>
      </w:r>
      <w:r w:rsidR="00B60AFE">
        <w:fldChar w:fldCharType="separate"/>
      </w:r>
      <w:r w:rsidR="0032750D">
        <w:t xml:space="preserve">Table </w:t>
      </w:r>
      <w:r w:rsidR="0032750D">
        <w:rPr>
          <w:noProof/>
        </w:rPr>
        <w:t>7</w:t>
      </w:r>
      <w:r w:rsidR="00B60AFE">
        <w:fldChar w:fldCharType="end"/>
      </w:r>
      <w:r w:rsidRPr="007B4D24">
        <w:t>.</w:t>
      </w:r>
    </w:p>
    <w:tbl>
      <w:tblPr>
        <w:tblStyle w:val="TableGrid"/>
        <w:tblW w:w="9072" w:type="dxa"/>
        <w:tblLook w:val="04A0" w:firstRow="1" w:lastRow="0" w:firstColumn="1" w:lastColumn="0" w:noHBand="0" w:noVBand="1"/>
      </w:tblPr>
      <w:tblGrid>
        <w:gridCol w:w="1870"/>
        <w:gridCol w:w="7202"/>
      </w:tblGrid>
      <w:tr w:rsidR="00D24A22" w14:paraId="3D468CE4" w14:textId="77777777" w:rsidTr="000C6D95">
        <w:trPr>
          <w:tblHeader/>
        </w:trPr>
        <w:tc>
          <w:tcPr>
            <w:tcW w:w="1750" w:type="dxa"/>
            <w:shd w:val="clear" w:color="auto" w:fill="FBE4D5" w:themeFill="accent2" w:themeFillTint="33"/>
          </w:tcPr>
          <w:p w14:paraId="07A2CBEB" w14:textId="77777777" w:rsidR="00D24A22" w:rsidRPr="00125372" w:rsidRDefault="00D24A22" w:rsidP="00325F7E">
            <w:pPr>
              <w:spacing w:line="360" w:lineRule="auto"/>
              <w:jc w:val="center"/>
              <w:rPr>
                <w:b/>
                <w:bCs/>
              </w:rPr>
            </w:pPr>
            <w:r w:rsidRPr="00125372">
              <w:rPr>
                <w:b/>
                <w:bCs/>
              </w:rPr>
              <w:t>Guideline</w:t>
            </w:r>
          </w:p>
        </w:tc>
        <w:tc>
          <w:tcPr>
            <w:tcW w:w="7322" w:type="dxa"/>
            <w:shd w:val="clear" w:color="auto" w:fill="FBE4D5" w:themeFill="accent2" w:themeFillTint="33"/>
          </w:tcPr>
          <w:p w14:paraId="0B75B251" w14:textId="77777777" w:rsidR="00D24A22" w:rsidRPr="00125372" w:rsidRDefault="00D24A22" w:rsidP="00325F7E">
            <w:pPr>
              <w:spacing w:line="360" w:lineRule="auto"/>
              <w:jc w:val="center"/>
              <w:rPr>
                <w:b/>
                <w:bCs/>
              </w:rPr>
            </w:pPr>
            <w:r w:rsidRPr="00125372">
              <w:rPr>
                <w:b/>
                <w:bCs/>
              </w:rPr>
              <w:t>Description</w:t>
            </w:r>
          </w:p>
        </w:tc>
      </w:tr>
      <w:tr w:rsidR="00D24A22" w14:paraId="3F59588E" w14:textId="77777777" w:rsidTr="0078180D">
        <w:tc>
          <w:tcPr>
            <w:tcW w:w="1750" w:type="dxa"/>
            <w:vAlign w:val="center"/>
          </w:tcPr>
          <w:p w14:paraId="5697DAE6" w14:textId="2F79C743" w:rsidR="00D24A22" w:rsidRPr="00125372" w:rsidRDefault="00D24A22">
            <w:pPr>
              <w:spacing w:line="360" w:lineRule="auto"/>
              <w:jc w:val="left"/>
              <w:rPr>
                <w:b/>
                <w:bCs/>
              </w:rPr>
            </w:pPr>
            <w:r w:rsidRPr="00125372">
              <w:rPr>
                <w:b/>
                <w:bCs/>
              </w:rPr>
              <w:t xml:space="preserve">Design as an </w:t>
            </w:r>
            <w:r w:rsidR="00962BA8" w:rsidRPr="00125372">
              <w:rPr>
                <w:b/>
                <w:bCs/>
              </w:rPr>
              <w:t>Artefact</w:t>
            </w:r>
          </w:p>
        </w:tc>
        <w:tc>
          <w:tcPr>
            <w:tcW w:w="7322" w:type="dxa"/>
          </w:tcPr>
          <w:p w14:paraId="1AB57BC1" w14:textId="0E86F985" w:rsidR="00D24A22" w:rsidRDefault="00D24A22" w:rsidP="00325F7E">
            <w:pPr>
              <w:spacing w:line="360" w:lineRule="auto"/>
              <w:jc w:val="left"/>
            </w:pPr>
            <w:r>
              <w:t>Information exchange process models that integrate blockchain technology</w:t>
            </w:r>
            <w:r w:rsidR="00BF536D">
              <w:t xml:space="preserve"> is</w:t>
            </w:r>
            <w:r>
              <w:t xml:space="preserve"> the key </w:t>
            </w:r>
            <w:r w:rsidR="00962BA8">
              <w:t>artefact</w:t>
            </w:r>
            <w:r>
              <w:t>.</w:t>
            </w:r>
          </w:p>
        </w:tc>
      </w:tr>
      <w:tr w:rsidR="00D24A22" w14:paraId="696C6784" w14:textId="77777777" w:rsidTr="0078180D">
        <w:tc>
          <w:tcPr>
            <w:tcW w:w="1750" w:type="dxa"/>
            <w:vAlign w:val="center"/>
          </w:tcPr>
          <w:p w14:paraId="61A71753" w14:textId="77777777" w:rsidR="00D24A22" w:rsidRPr="00125372" w:rsidRDefault="00D24A22">
            <w:pPr>
              <w:spacing w:line="360" w:lineRule="auto"/>
              <w:jc w:val="left"/>
              <w:rPr>
                <w:b/>
                <w:bCs/>
              </w:rPr>
            </w:pPr>
            <w:r w:rsidRPr="00125372">
              <w:rPr>
                <w:b/>
                <w:bCs/>
              </w:rPr>
              <w:lastRenderedPageBreak/>
              <w:t>Problem Relevance</w:t>
            </w:r>
          </w:p>
        </w:tc>
        <w:tc>
          <w:tcPr>
            <w:tcW w:w="7322" w:type="dxa"/>
          </w:tcPr>
          <w:p w14:paraId="6236BFE4" w14:textId="64E74D42" w:rsidR="00D24A22" w:rsidRDefault="00D24A22" w:rsidP="00325F7E">
            <w:pPr>
              <w:spacing w:line="360" w:lineRule="auto"/>
              <w:jc w:val="left"/>
            </w:pPr>
            <w:r>
              <w:t>Poor stakeholder liability</w:t>
            </w:r>
            <w:r w:rsidR="00EA465E">
              <w:t xml:space="preserve"> control</w:t>
            </w:r>
            <w:r>
              <w:t>, limited information traceability and untrustworthy security systems are a recurring theme identified through</w:t>
            </w:r>
            <w:r w:rsidR="00AD0401">
              <w:t>out the</w:t>
            </w:r>
            <w:r>
              <w:t xml:space="preserve"> literature</w:t>
            </w:r>
            <w:r w:rsidR="00AD0401">
              <w:t>,</w:t>
            </w:r>
            <w:r>
              <w:t xml:space="preserve"> and the fact that businesses are designing tools to address this issue </w:t>
            </w:r>
            <w:r w:rsidR="003D52D9">
              <w:t>signif</w:t>
            </w:r>
            <w:r w:rsidR="00510B17">
              <w:t>y</w:t>
            </w:r>
            <w:r w:rsidR="003D52D9">
              <w:t xml:space="preserve"> </w:t>
            </w:r>
            <w:r>
              <w:t>the research problem relevance.</w:t>
            </w:r>
          </w:p>
        </w:tc>
      </w:tr>
      <w:tr w:rsidR="00D24A22" w14:paraId="05A1399D" w14:textId="77777777" w:rsidTr="0078180D">
        <w:tc>
          <w:tcPr>
            <w:tcW w:w="1750" w:type="dxa"/>
            <w:vAlign w:val="center"/>
          </w:tcPr>
          <w:p w14:paraId="7ECC1D0C" w14:textId="77777777" w:rsidR="00D24A22" w:rsidRPr="00125372" w:rsidRDefault="00D24A22">
            <w:pPr>
              <w:spacing w:line="360" w:lineRule="auto"/>
              <w:jc w:val="left"/>
              <w:rPr>
                <w:b/>
                <w:bCs/>
              </w:rPr>
            </w:pPr>
            <w:r w:rsidRPr="00125372">
              <w:rPr>
                <w:b/>
                <w:bCs/>
              </w:rPr>
              <w:t>Design Evaluation</w:t>
            </w:r>
          </w:p>
        </w:tc>
        <w:tc>
          <w:tcPr>
            <w:tcW w:w="7322" w:type="dxa"/>
          </w:tcPr>
          <w:p w14:paraId="77835D5A" w14:textId="0E41A05E" w:rsidR="00D24A22" w:rsidRDefault="007D20CD" w:rsidP="00325F7E">
            <w:pPr>
              <w:spacing w:line="360" w:lineRule="auto"/>
              <w:jc w:val="left"/>
            </w:pPr>
            <w:r>
              <w:t>We</w:t>
            </w:r>
            <w:r w:rsidR="00D24A22">
              <w:t xml:space="preserve"> conduct</w:t>
            </w:r>
            <w:r w:rsidR="0092758B">
              <w:t>ed</w:t>
            </w:r>
            <w:r w:rsidR="00D24A22">
              <w:t xml:space="preserve"> a study of the existing tools that aim to address the research problem. Moreover, th</w:t>
            </w:r>
            <w:r w:rsidR="00BF45FE">
              <w:t>is</w:t>
            </w:r>
            <w:r w:rsidR="00D24A22">
              <w:t xml:space="preserve"> study </w:t>
            </w:r>
            <w:r w:rsidR="00703BC7">
              <w:t xml:space="preserve">involved </w:t>
            </w:r>
            <w:r w:rsidR="00D24A22">
              <w:t xml:space="preserve">an evaluation using a proof-of-concept prototype built and tested on a sample project to analyse the </w:t>
            </w:r>
            <w:r w:rsidR="00962BA8">
              <w:t>artefact</w:t>
            </w:r>
            <w:r w:rsidR="00D24A22">
              <w:t xml:space="preserve"> against a pre-set requirement.</w:t>
            </w:r>
          </w:p>
        </w:tc>
      </w:tr>
      <w:tr w:rsidR="00D24A22" w14:paraId="26E451BB" w14:textId="77777777" w:rsidTr="0078180D">
        <w:tc>
          <w:tcPr>
            <w:tcW w:w="1750" w:type="dxa"/>
            <w:vAlign w:val="center"/>
          </w:tcPr>
          <w:p w14:paraId="152BEF84" w14:textId="77777777" w:rsidR="00D24A22" w:rsidRPr="00125372" w:rsidRDefault="00D24A22">
            <w:pPr>
              <w:spacing w:line="360" w:lineRule="auto"/>
              <w:jc w:val="left"/>
              <w:rPr>
                <w:b/>
                <w:bCs/>
              </w:rPr>
            </w:pPr>
            <w:r w:rsidRPr="00125372">
              <w:rPr>
                <w:b/>
                <w:bCs/>
              </w:rPr>
              <w:t>Research Contributions</w:t>
            </w:r>
          </w:p>
        </w:tc>
        <w:tc>
          <w:tcPr>
            <w:tcW w:w="7322" w:type="dxa"/>
          </w:tcPr>
          <w:p w14:paraId="51904643" w14:textId="0C1B6299" w:rsidR="00D24A22" w:rsidRDefault="00D24A22" w:rsidP="00325F7E">
            <w:pPr>
              <w:spacing w:line="360" w:lineRule="auto"/>
              <w:jc w:val="left"/>
            </w:pPr>
            <w:r>
              <w:t xml:space="preserve">The clear contributions of this research include the design </w:t>
            </w:r>
            <w:r w:rsidR="00962BA8">
              <w:t>artefact</w:t>
            </w:r>
            <w:r>
              <w:t>: the novel process models, the development of a prototype to implement the proposed process model and the methodology of its development.</w:t>
            </w:r>
          </w:p>
        </w:tc>
      </w:tr>
      <w:tr w:rsidR="00D24A22" w14:paraId="48F6E548" w14:textId="77777777" w:rsidTr="0078180D">
        <w:tc>
          <w:tcPr>
            <w:tcW w:w="1750" w:type="dxa"/>
            <w:vAlign w:val="center"/>
          </w:tcPr>
          <w:p w14:paraId="20204129" w14:textId="77777777" w:rsidR="00D24A22" w:rsidRPr="00125372" w:rsidRDefault="00D24A22">
            <w:pPr>
              <w:spacing w:line="360" w:lineRule="auto"/>
              <w:jc w:val="left"/>
              <w:rPr>
                <w:b/>
                <w:bCs/>
              </w:rPr>
            </w:pPr>
            <w:r w:rsidRPr="00125372">
              <w:rPr>
                <w:b/>
                <w:bCs/>
              </w:rPr>
              <w:t>Research Rigour</w:t>
            </w:r>
          </w:p>
        </w:tc>
        <w:tc>
          <w:tcPr>
            <w:tcW w:w="7322" w:type="dxa"/>
          </w:tcPr>
          <w:p w14:paraId="10708DA6" w14:textId="2A54C0B4" w:rsidR="00D24A22" w:rsidRDefault="00D24A22" w:rsidP="00325F7E">
            <w:pPr>
              <w:spacing w:line="360" w:lineRule="auto"/>
              <w:jc w:val="left"/>
            </w:pPr>
            <w:r>
              <w:t>The use of existing industry standard guidelines</w:t>
            </w:r>
            <w:r w:rsidR="00A8722C">
              <w:t>,</w:t>
            </w:r>
            <w:r>
              <w:t xml:space="preserve"> such as the CRC Design Guidelines</w:t>
            </w:r>
            <w:r w:rsidR="00A8722C">
              <w:t>,</w:t>
            </w:r>
            <w:r>
              <w:t xml:space="preserve"> for creating a scaffold for the process map and ISO standards for mapping the processes and as evaluation criteria for the prototype ensure research rigour.</w:t>
            </w:r>
          </w:p>
        </w:tc>
      </w:tr>
      <w:tr w:rsidR="00D24A22" w14:paraId="724DEDCF" w14:textId="77777777" w:rsidTr="0078180D">
        <w:tc>
          <w:tcPr>
            <w:tcW w:w="1750" w:type="dxa"/>
            <w:vAlign w:val="center"/>
          </w:tcPr>
          <w:p w14:paraId="42C6DC0A" w14:textId="77777777" w:rsidR="00D24A22" w:rsidRPr="00125372" w:rsidRDefault="00D24A22">
            <w:pPr>
              <w:spacing w:line="360" w:lineRule="auto"/>
              <w:jc w:val="left"/>
              <w:rPr>
                <w:b/>
                <w:bCs/>
              </w:rPr>
            </w:pPr>
            <w:r w:rsidRPr="00125372">
              <w:rPr>
                <w:b/>
                <w:bCs/>
              </w:rPr>
              <w:t>Design as a Search Process</w:t>
            </w:r>
          </w:p>
        </w:tc>
        <w:tc>
          <w:tcPr>
            <w:tcW w:w="7322" w:type="dxa"/>
          </w:tcPr>
          <w:p w14:paraId="61F44026" w14:textId="26A19A25" w:rsidR="00D24A22" w:rsidRDefault="00B31E81" w:rsidP="00325F7E">
            <w:pPr>
              <w:spacing w:line="360" w:lineRule="auto"/>
              <w:jc w:val="left"/>
            </w:pPr>
            <w:r>
              <w:t>Th</w:t>
            </w:r>
            <w:r w:rsidR="00F565C6">
              <w:t>is</w:t>
            </w:r>
            <w:r>
              <w:t xml:space="preserve"> study n</w:t>
            </w:r>
            <w:r w:rsidR="00D24A22">
              <w:t>avigat</w:t>
            </w:r>
            <w:r>
              <w:t>ed</w:t>
            </w:r>
            <w:r w:rsidR="00D24A22">
              <w:t xml:space="preserve"> through industry tools to capture what is missing</w:t>
            </w:r>
            <w:r>
              <w:t xml:space="preserve">. Further, </w:t>
            </w:r>
            <w:r w:rsidR="005D0B89">
              <w:t xml:space="preserve">a thorough analysis of the business process requirement was conducted using </w:t>
            </w:r>
            <w:r w:rsidR="00D24A22">
              <w:t>industry guidelines and standards</w:t>
            </w:r>
            <w:r w:rsidR="00302A7D">
              <w:t>.</w:t>
            </w:r>
          </w:p>
        </w:tc>
      </w:tr>
      <w:tr w:rsidR="00D24A22" w14:paraId="4DBEBA06" w14:textId="77777777" w:rsidTr="0078180D">
        <w:tc>
          <w:tcPr>
            <w:tcW w:w="1750" w:type="dxa"/>
            <w:vAlign w:val="center"/>
          </w:tcPr>
          <w:p w14:paraId="32A90FA4" w14:textId="77777777" w:rsidR="00D24A22" w:rsidRPr="00125372" w:rsidRDefault="00D24A22">
            <w:pPr>
              <w:spacing w:line="360" w:lineRule="auto"/>
              <w:jc w:val="left"/>
              <w:rPr>
                <w:b/>
                <w:bCs/>
              </w:rPr>
            </w:pPr>
            <w:r w:rsidRPr="00125372">
              <w:rPr>
                <w:b/>
                <w:bCs/>
              </w:rPr>
              <w:t>Communication of Research</w:t>
            </w:r>
          </w:p>
        </w:tc>
        <w:tc>
          <w:tcPr>
            <w:tcW w:w="7322" w:type="dxa"/>
          </w:tcPr>
          <w:p w14:paraId="1AC9E0B8" w14:textId="20A336D7" w:rsidR="00D24A22" w:rsidRDefault="00D24A22" w:rsidP="00325F7E">
            <w:pPr>
              <w:keepNext/>
              <w:spacing w:line="360" w:lineRule="auto"/>
              <w:jc w:val="left"/>
            </w:pPr>
            <w:r>
              <w:t>Th</w:t>
            </w:r>
            <w:r w:rsidR="00BF536D">
              <w:t>is study intend</w:t>
            </w:r>
            <w:r w:rsidR="00EA465E">
              <w:t>s to communicate with</w:t>
            </w:r>
            <w:r>
              <w:t xml:space="preserve"> both the technical and managerial audiences. Although the description of the design of the prototype is mostly technical in content</w:t>
            </w:r>
            <w:r w:rsidR="00BF536D">
              <w:t xml:space="preserve">, it aims to address </w:t>
            </w:r>
            <w:r>
              <w:t>problem</w:t>
            </w:r>
            <w:r w:rsidR="00BF536D">
              <w:t>s</w:t>
            </w:r>
            <w:r>
              <w:t xml:space="preserve"> faced by a managerial audience who are involved in a construction project.</w:t>
            </w:r>
          </w:p>
        </w:tc>
      </w:tr>
    </w:tbl>
    <w:p w14:paraId="154F26A6" w14:textId="511A116A" w:rsidR="00EB2BBB" w:rsidRDefault="00EB2BBB" w:rsidP="00EB2BBB">
      <w:pPr>
        <w:pStyle w:val="Caption"/>
        <w:jc w:val="center"/>
      </w:pPr>
      <w:bookmarkStart w:id="240" w:name="_Ref51071025"/>
      <w:bookmarkStart w:id="241" w:name="_Toc66349114"/>
      <w:r>
        <w:t xml:space="preserve">Table </w:t>
      </w:r>
      <w:fldSimple w:instr=" SEQ Table \* ARABIC ">
        <w:r w:rsidR="0032750D">
          <w:rPr>
            <w:noProof/>
          </w:rPr>
          <w:t>7</w:t>
        </w:r>
      </w:fldSimple>
      <w:bookmarkEnd w:id="240"/>
      <w:r>
        <w:t xml:space="preserve">: DSR Evaluation </w:t>
      </w:r>
      <w:r>
        <w:fldChar w:fldCharType="begin"/>
      </w:r>
      <w:r w:rsidR="00826868">
        <w:instrText xml:space="preserve"> ADDIN EN.CITE &lt;EndNote&gt;&lt;Cite&gt;&lt;Author&gt;Hevner&lt;/Author&gt;&lt;Year&gt;2004&lt;/Year&gt;&lt;RecNum&gt;730&lt;/RecNum&gt;&lt;DisplayText&gt;(Hevner et al., 2004)&lt;/DisplayText&gt;&lt;record&gt;&lt;rec-number&gt;730&lt;/rec-number&gt;&lt;foreign-keys&gt;&lt;key app="EN" db-id="rx9aa55s6txsf0eex2mp5zre2dt9t0pz2at9" timestamp="1614286449" guid="cc65eb31-59c8-4279-8243-a5664af529d0"&gt;730&lt;/key&gt;&lt;/foreign-keys&gt;&lt;ref-type name="Journal Article"&gt;17&lt;/ref-type&gt;&lt;contributors&gt;&lt;authors&gt;&lt;author&gt;Hevner, Alan R.&lt;/author&gt;&lt;author&gt;March, Salvatore T.&lt;/author&gt;&lt;author&gt;Park, Jinsoo&lt;/author&gt;&lt;author&gt;Ram, Sudha&lt;/author&gt;&lt;/authors&gt;&lt;/contributors&gt;&lt;titles&gt;&lt;title&gt;Design science in information systems research&lt;/title&gt;&lt;secondary-title&gt;MIS quarterly&lt;/secondary-title&gt;&lt;short-title&gt;Design science in information systems research&lt;/short-title&gt;&lt;/titles&gt;&lt;periodical&gt;&lt;full-title&gt;MIS quarterly&lt;/full-title&gt;&lt;/periodical&gt;&lt;pages&gt;75-105&lt;/pages&gt;&lt;dates&gt;&lt;year&gt;2004&lt;/year&gt;&lt;/dates&gt;&lt;isbn&gt;0276-7783&lt;/isbn&gt;&lt;urls&gt;&lt;/urls&gt;&lt;electronic-resource-num&gt;https://doi.org/10.2307/25148625&lt;/electronic-resource-num&gt;&lt;/record&gt;&lt;/Cite&gt;&lt;/EndNote&gt;</w:instrText>
      </w:r>
      <w:r>
        <w:fldChar w:fldCharType="separate"/>
      </w:r>
      <w:r w:rsidR="000864F6">
        <w:rPr>
          <w:noProof/>
        </w:rPr>
        <w:t>(Hevner et al., 2004)</w:t>
      </w:r>
      <w:bookmarkEnd w:id="241"/>
      <w:r>
        <w:fldChar w:fldCharType="end"/>
      </w:r>
    </w:p>
    <w:p w14:paraId="07CB6137" w14:textId="4FC9FB59" w:rsidR="007860E4" w:rsidRDefault="007860E4" w:rsidP="00D73DFC">
      <w:pPr>
        <w:pStyle w:val="Heading2"/>
      </w:pPr>
      <w:bookmarkStart w:id="242" w:name="_Toc66348813"/>
      <w:bookmarkStart w:id="243" w:name="_Toc66348859"/>
      <w:r>
        <w:t>Limitations of the Study</w:t>
      </w:r>
      <w:bookmarkEnd w:id="242"/>
      <w:bookmarkEnd w:id="243"/>
    </w:p>
    <w:p w14:paraId="6FDA3016" w14:textId="0E633D8B" w:rsidR="00AA53ED" w:rsidRDefault="00497F32" w:rsidP="00AA53ED">
      <w:r>
        <w:t>Th</w:t>
      </w:r>
      <w:r w:rsidR="00F565C6">
        <w:t>is</w:t>
      </w:r>
      <w:r>
        <w:t xml:space="preserve"> </w:t>
      </w:r>
      <w:r w:rsidR="00697B5C">
        <w:t>study used</w:t>
      </w:r>
      <w:r w:rsidR="00C93384">
        <w:t xml:space="preserve"> the </w:t>
      </w:r>
      <w:r>
        <w:t>prototype evaluation method</w:t>
      </w:r>
      <w:r w:rsidR="00697B5C">
        <w:t>,</w:t>
      </w:r>
      <w:r>
        <w:t xml:space="preserve"> </w:t>
      </w:r>
      <w:r w:rsidR="00C93384">
        <w:t xml:space="preserve">which </w:t>
      </w:r>
      <w:r w:rsidR="00697B5C">
        <w:t>was</w:t>
      </w:r>
      <w:r>
        <w:t xml:space="preserve"> implemented through </w:t>
      </w:r>
      <w:r w:rsidR="00932236">
        <w:t xml:space="preserve">simulated </w:t>
      </w:r>
      <w:r>
        <w:t xml:space="preserve">project scenarios. Although this is </w:t>
      </w:r>
      <w:r w:rsidR="0065558C">
        <w:t xml:space="preserve">an </w:t>
      </w:r>
      <w:r>
        <w:t xml:space="preserve">effective </w:t>
      </w:r>
      <w:r w:rsidR="00861766">
        <w:t xml:space="preserve">way </w:t>
      </w:r>
      <w:r>
        <w:t xml:space="preserve">to </w:t>
      </w:r>
      <w:r w:rsidR="00A9178B">
        <w:t>verify</w:t>
      </w:r>
      <w:r>
        <w:t xml:space="preserve"> </w:t>
      </w:r>
      <w:r w:rsidR="00283DF6">
        <w:t xml:space="preserve">the </w:t>
      </w:r>
      <w:r>
        <w:t>validat</w:t>
      </w:r>
      <w:r w:rsidR="00283DF6">
        <w:t>ion of</w:t>
      </w:r>
      <w:r>
        <w:t xml:space="preserve"> the proposed process model, </w:t>
      </w:r>
      <w:r w:rsidRPr="00497F32">
        <w:t xml:space="preserve">evidence collected from implementing </w:t>
      </w:r>
      <w:r w:rsidR="00C93384">
        <w:t xml:space="preserve">the </w:t>
      </w:r>
      <w:r w:rsidRPr="00497F32">
        <w:t>prototype in real</w:t>
      </w:r>
      <w:r w:rsidR="00EA465E">
        <w:t>-</w:t>
      </w:r>
      <w:r w:rsidRPr="00497F32">
        <w:t xml:space="preserve">world cases would be </w:t>
      </w:r>
      <w:r w:rsidR="00697B5C">
        <w:t>critical</w:t>
      </w:r>
      <w:r w:rsidRPr="00497F32">
        <w:t xml:space="preserve"> to give final judgement and substantiate the results generated in this study.</w:t>
      </w:r>
      <w:r w:rsidR="00C93384">
        <w:t xml:space="preserve"> However</w:t>
      </w:r>
      <w:r w:rsidR="00C93384" w:rsidRPr="00C93384">
        <w:t xml:space="preserve">, even its application on a real project may not generalise its functionality to different </w:t>
      </w:r>
      <w:r w:rsidR="00C93384" w:rsidRPr="00C93384">
        <w:lastRenderedPageBreak/>
        <w:t>environments as it would be just one of the many possible settings</w:t>
      </w:r>
      <w:r w:rsidR="00C93384">
        <w:t xml:space="preserve"> </w:t>
      </w:r>
      <w:r w:rsidR="00087098">
        <w:fldChar w:fldCharType="begin"/>
      </w:r>
      <w:r w:rsidR="00826868">
        <w:instrText xml:space="preserve"> ADDIN EN.CITE &lt;EndNote&gt;&lt;Cite&gt;&lt;Author&gt;Markus&lt;/Author&gt;&lt;Year&gt;2002&lt;/Year&gt;&lt;RecNum&gt;828&lt;/RecNum&gt;&lt;DisplayText&gt;(Markus, Majchrzak, &amp;amp; Gasser, 2002)&lt;/DisplayText&gt;&lt;record&gt;&lt;rec-number&gt;828&lt;/rec-number&gt;&lt;foreign-keys&gt;&lt;key app="EN" db-id="rx9aa55s6txsf0eex2mp5zre2dt9t0pz2at9" timestamp="1614286488" guid="05bdf5cc-7fc1-4eb1-b1e2-05fea4a67aa2"&gt;828&lt;/key&gt;&lt;/foreign-keys&gt;&lt;ref-type name="Journal Article"&gt;17&lt;/ref-type&gt;&lt;contributors&gt;&lt;authors&gt;&lt;author&gt;Markus, M. Lynne&lt;/author&gt;&lt;author&gt;Majchrzak, Ann&lt;/author&gt;&lt;author&gt;Gasser, Les&lt;/author&gt;&lt;/authors&gt;&lt;/contributors&gt;&lt;titles&gt;&lt;title&gt;A design theory for systems that support emergent knowledge processes&lt;/title&gt;&lt;secondary-title&gt;MIS quarterly&lt;/secondary-title&gt;&lt;short-title&gt;A design theory for systems that support emergent knowledge processes&lt;/short-title&gt;&lt;/titles&gt;&lt;periodical&gt;&lt;full-title&gt;MIS quarterly&lt;/full-title&gt;&lt;/periodical&gt;&lt;pages&gt;179-212&lt;/pages&gt;&lt;dates&gt;&lt;year&gt;2002&lt;/year&gt;&lt;/dates&gt;&lt;isbn&gt;0276-7783&lt;/isbn&gt;&lt;urls&gt;&lt;related-urls&gt;&lt;url&gt;https://www.jstor.org/stable/4132330&lt;/url&gt;&lt;/related-urls&gt;&lt;/urls&gt;&lt;access-date&gt;25/01/2021&lt;/access-date&gt;&lt;/record&gt;&lt;/Cite&gt;&lt;/EndNote&gt;</w:instrText>
      </w:r>
      <w:r w:rsidR="00087098">
        <w:fldChar w:fldCharType="separate"/>
      </w:r>
      <w:r w:rsidR="00087098">
        <w:rPr>
          <w:noProof/>
        </w:rPr>
        <w:t>(Markus, Majchrzak, &amp; Gasser, 2002)</w:t>
      </w:r>
      <w:r w:rsidR="00087098">
        <w:fldChar w:fldCharType="end"/>
      </w:r>
      <w:r w:rsidR="00C93384" w:rsidRPr="00C93384">
        <w:t>.</w:t>
      </w:r>
      <w:r w:rsidR="00E85884">
        <w:t xml:space="preserve"> </w:t>
      </w:r>
      <w:r w:rsidR="00B70E76">
        <w:t>We</w:t>
      </w:r>
      <w:r w:rsidR="00E85884">
        <w:t xml:space="preserve"> </w:t>
      </w:r>
      <w:r w:rsidR="00B45502">
        <w:t xml:space="preserve">used </w:t>
      </w:r>
      <w:r w:rsidR="00E85884">
        <w:t>the conceptual process models based on only three aggregate of processes</w:t>
      </w:r>
      <w:r w:rsidR="00775AF6">
        <w:t>—</w:t>
      </w:r>
      <w:r w:rsidR="00E85884">
        <w:t xml:space="preserve">Architectural, Structural and Building </w:t>
      </w:r>
      <w:r w:rsidR="00697B5C">
        <w:t>S</w:t>
      </w:r>
      <w:r w:rsidR="00E85884">
        <w:t>ervices. Although they are considered the key processes in project design, other processes may include other sub-processes that are not included for analysis.</w:t>
      </w:r>
      <w:r w:rsidR="007F3C2E">
        <w:t xml:space="preserve"> </w:t>
      </w:r>
      <w:r w:rsidR="00AA53ED">
        <w:t xml:space="preserve">Next, it can be argued that the proposed process model is only applicable to the conventional projects within the New Zealand construction industry as it is based on processes developed using the CIC design guidelines. However, it </w:t>
      </w:r>
      <w:r w:rsidR="00DE370B">
        <w:t xml:space="preserve">should </w:t>
      </w:r>
      <w:r w:rsidR="00AA53ED">
        <w:t xml:space="preserve">be stated that processes in other regions may only vary </w:t>
      </w:r>
      <w:r w:rsidR="00AA53ED" w:rsidRPr="00497F32">
        <w:t>minimally</w:t>
      </w:r>
      <w:r w:rsidR="00AA53ED">
        <w:t xml:space="preserve"> to what is mapped here. </w:t>
      </w:r>
    </w:p>
    <w:p w14:paraId="12BC622C" w14:textId="1A62526D" w:rsidR="008E100B" w:rsidRDefault="00E85884" w:rsidP="00AA53ED">
      <w:r>
        <w:t>T</w:t>
      </w:r>
      <w:r w:rsidR="007F3C2E">
        <w:t>h</w:t>
      </w:r>
      <w:r w:rsidR="00B70E76">
        <w:t>is</w:t>
      </w:r>
      <w:r w:rsidR="007F3C2E">
        <w:t xml:space="preserve"> study does not run a cost-</w:t>
      </w:r>
      <w:r w:rsidR="00697B5C">
        <w:t xml:space="preserve">benefit </w:t>
      </w:r>
      <w:r w:rsidR="007F3C2E">
        <w:t>analysis of running such a system as the scenarios cannot replicate realistic data transactions in projects</w:t>
      </w:r>
      <w:r w:rsidR="001641D0">
        <w:t xml:space="preserve">. Moreover, as </w:t>
      </w:r>
      <w:r w:rsidR="00AA53ED">
        <w:t>the prototype was developed in a sandbox blockchain</w:t>
      </w:r>
      <w:r w:rsidR="00C30BC9">
        <w:t>,</w:t>
      </w:r>
      <w:r w:rsidR="001641D0">
        <w:t xml:space="preserve"> it </w:t>
      </w:r>
      <w:r w:rsidR="00AA53ED">
        <w:t>does not mimic the complete network infrastructure</w:t>
      </w:r>
      <w:r w:rsidR="001641D0">
        <w:t xml:space="preserve"> that runs a public blockchain</w:t>
      </w:r>
      <w:r w:rsidR="007F3C2E">
        <w:t xml:space="preserve">. </w:t>
      </w:r>
      <w:r w:rsidR="001641D0">
        <w:t xml:space="preserve">Cost analysis </w:t>
      </w:r>
      <w:r w:rsidR="007F3C2E">
        <w:t>was intentionally not chosen as one of the objectives for the study</w:t>
      </w:r>
      <w:r w:rsidR="00C93384">
        <w:t xml:space="preserve"> </w:t>
      </w:r>
      <w:r w:rsidR="00C30BC9">
        <w:t xml:space="preserve">because </w:t>
      </w:r>
      <w:r w:rsidR="00F01BEC">
        <w:t>we</w:t>
      </w:r>
      <w:r w:rsidR="00C93384">
        <w:t xml:space="preserve"> only aimed to build a workable prototype</w:t>
      </w:r>
      <w:r w:rsidR="007F3C2E">
        <w:t>,</w:t>
      </w:r>
      <w:r w:rsidR="00C93384">
        <w:t xml:space="preserve"> not an optimised one that would reflect realistic costs of integrating blockchain to existing information management systems.</w:t>
      </w:r>
      <w:r w:rsidR="008A2460">
        <w:t xml:space="preserve"> An in-depth analysis of costs could be the next logical step for someone building an industry-ready tool.</w:t>
      </w:r>
    </w:p>
    <w:p w14:paraId="2930FC30" w14:textId="7FC8D4A1" w:rsidR="007860E4" w:rsidRDefault="007860E4" w:rsidP="00D73DFC">
      <w:pPr>
        <w:pStyle w:val="Heading3"/>
      </w:pPr>
      <w:bookmarkStart w:id="244" w:name="_Toc66348814"/>
      <w:bookmarkStart w:id="245" w:name="_Toc66348860"/>
      <w:r>
        <w:t>Methodological Limitations</w:t>
      </w:r>
      <w:bookmarkEnd w:id="244"/>
      <w:bookmarkEnd w:id="245"/>
    </w:p>
    <w:p w14:paraId="15EFC448" w14:textId="19DA88EC" w:rsidR="00087098" w:rsidRDefault="00C93384" w:rsidP="00087098">
      <w:r>
        <w:t>As indicated earlier,</w:t>
      </w:r>
      <w:r w:rsidR="007860E4" w:rsidRPr="004666E0">
        <w:t xml:space="preserve"> design scienc</w:t>
      </w:r>
      <w:r w:rsidR="00EA465E">
        <w:t>e is focused on problem-solving;</w:t>
      </w:r>
      <w:r w:rsidR="007860E4" w:rsidRPr="004666E0">
        <w:t xml:space="preserve"> it is far from producing optimal outcomes</w:t>
      </w:r>
      <w:r w:rsidR="007860E4">
        <w:t>.</w:t>
      </w:r>
      <w:r w:rsidR="007860E4" w:rsidRPr="004666E0">
        <w:t xml:space="preserve"> </w:t>
      </w:r>
      <w:r w:rsidR="007860E4">
        <w:t xml:space="preserve">Hence, the solution presented here </w:t>
      </w:r>
      <w:r w:rsidR="007860E4" w:rsidRPr="004666E0">
        <w:t>do</w:t>
      </w:r>
      <w:r w:rsidR="00EA465E">
        <w:t>es</w:t>
      </w:r>
      <w:r w:rsidR="007860E4" w:rsidRPr="004666E0">
        <w:t xml:space="preserve"> not claim to be the most efficient </w:t>
      </w:r>
      <w:r w:rsidR="007860E4">
        <w:t>possible</w:t>
      </w:r>
      <w:r w:rsidR="007860E4" w:rsidRPr="004666E0">
        <w:t xml:space="preserve"> solution.</w:t>
      </w:r>
      <w:r w:rsidR="007860E4">
        <w:t xml:space="preserve"> Moreover, </w:t>
      </w:r>
      <w:r w:rsidR="007860E4">
        <w:fldChar w:fldCharType="begin"/>
      </w:r>
      <w:r w:rsidR="00826868">
        <w:instrText xml:space="preserve"> ADDIN EN.CITE &lt;EndNote&gt;&lt;Cite AuthorYear="1"&gt;&lt;Author&gt;Hevner&lt;/Author&gt;&lt;Year&gt;2004&lt;/Year&gt;&lt;RecNum&gt;730&lt;/RecNum&gt;&lt;DisplayText&gt;Hevner et al. (2004)&lt;/DisplayText&gt;&lt;record&gt;&lt;rec-number&gt;730&lt;/rec-number&gt;&lt;foreign-keys&gt;&lt;key app="EN" db-id="rx9aa55s6txsf0eex2mp5zre2dt9t0pz2at9" timestamp="1614286449" guid="cc65eb31-59c8-4279-8243-a5664af529d0"&gt;730&lt;/key&gt;&lt;/foreign-keys&gt;&lt;ref-type name="Journal Article"&gt;17&lt;/ref-type&gt;&lt;contributors&gt;&lt;authors&gt;&lt;author&gt;Hevner, Alan R.&lt;/author&gt;&lt;author&gt;March, Salvatore T.&lt;/author&gt;&lt;author&gt;Park, Jinsoo&lt;/author&gt;&lt;author&gt;Ram, Sudha&lt;/author&gt;&lt;/authors&gt;&lt;/contributors&gt;&lt;titles&gt;&lt;title&gt;Design science in information systems research&lt;/title&gt;&lt;secondary-title&gt;MIS quarterly&lt;/secondary-title&gt;&lt;short-title&gt;Design science in information systems research&lt;/short-title&gt;&lt;/titles&gt;&lt;periodical&gt;&lt;full-title&gt;MIS quarterly&lt;/full-title&gt;&lt;/periodical&gt;&lt;pages&gt;75-105&lt;/pages&gt;&lt;dates&gt;&lt;year&gt;2004&lt;/year&gt;&lt;/dates&gt;&lt;isbn&gt;0276-7783&lt;/isbn&gt;&lt;urls&gt;&lt;/urls&gt;&lt;electronic-resource-num&gt;https://doi.org/10.2307/25148625&lt;/electronic-resource-num&gt;&lt;/record&gt;&lt;/Cite&gt;&lt;/EndNote&gt;</w:instrText>
      </w:r>
      <w:r w:rsidR="007860E4">
        <w:fldChar w:fldCharType="separate"/>
      </w:r>
      <w:r w:rsidR="000864F6">
        <w:rPr>
          <w:noProof/>
        </w:rPr>
        <w:t>Hevner et al. (2004)</w:t>
      </w:r>
      <w:r w:rsidR="007860E4">
        <w:fldChar w:fldCharType="end"/>
      </w:r>
      <w:r w:rsidR="007860E4">
        <w:t xml:space="preserve"> warn </w:t>
      </w:r>
      <w:r>
        <w:t xml:space="preserve">that </w:t>
      </w:r>
      <w:r w:rsidR="007860E4">
        <w:t xml:space="preserve">DSR study could </w:t>
      </w:r>
      <w:r w:rsidR="00C642D2">
        <w:t xml:space="preserve">be biased towards </w:t>
      </w:r>
      <w:r w:rsidR="007860E4">
        <w:t xml:space="preserve">technicality </w:t>
      </w:r>
      <w:r w:rsidR="00F327C7">
        <w:t xml:space="preserve">or </w:t>
      </w:r>
      <w:r w:rsidR="007860E4">
        <w:t>behavioural-science</w:t>
      </w:r>
      <w:r w:rsidR="007D1106">
        <w:t>, resulting</w:t>
      </w:r>
      <w:r w:rsidR="007860E4">
        <w:t xml:space="preserve"> in an imbalance between sound foundational theories and industry implementa</w:t>
      </w:r>
      <w:r w:rsidR="00576102">
        <w:t>tion</w:t>
      </w:r>
      <w:r w:rsidR="007860E4">
        <w:t>. Due to its sole focus on problem</w:t>
      </w:r>
      <w:r w:rsidR="00554AA4">
        <w:t>-</w:t>
      </w:r>
      <w:r w:rsidR="007860E4">
        <w:t xml:space="preserve">solving, DSR takes a simplistic view of the people and the organisational contexts </w:t>
      </w:r>
      <w:r w:rsidR="007860E4">
        <w:fldChar w:fldCharType="begin"/>
      </w:r>
      <w:r w:rsidR="00826868">
        <w:instrText xml:space="preserve"> ADDIN EN.CITE &lt;EndNote&gt;&lt;Cite&gt;&lt;Author&gt;Hevner&lt;/Author&gt;&lt;Year&gt;2004&lt;/Year&gt;&lt;RecNum&gt;730&lt;/RecNum&gt;&lt;DisplayText&gt;(Hevner et al., 2004)&lt;/DisplayText&gt;&lt;record&gt;&lt;rec-number&gt;730&lt;/rec-number&gt;&lt;foreign-keys&gt;&lt;key app="EN" db-id="rx9aa55s6txsf0eex2mp5zre2dt9t0pz2at9" timestamp="1614286449" guid="cc65eb31-59c8-4279-8243-a5664af529d0"&gt;730&lt;/key&gt;&lt;/foreign-keys&gt;&lt;ref-type name="Journal Article"&gt;17&lt;/ref-type&gt;&lt;contributors&gt;&lt;authors&gt;&lt;author&gt;Hevner, Alan R.&lt;/author&gt;&lt;author&gt;March, Salvatore T.&lt;/author&gt;&lt;author&gt;Park, Jinsoo&lt;/author&gt;&lt;author&gt;Ram, Sudha&lt;/author&gt;&lt;/authors&gt;&lt;/contributors&gt;&lt;titles&gt;&lt;title&gt;Design science in information systems research&lt;/title&gt;&lt;secondary-title&gt;MIS quarterly&lt;/secondary-title&gt;&lt;short-title&gt;Design science in information systems research&lt;/short-title&gt;&lt;/titles&gt;&lt;periodical&gt;&lt;full-title&gt;MIS quarterly&lt;/full-title&gt;&lt;/periodical&gt;&lt;pages&gt;75-105&lt;/pages&gt;&lt;dates&gt;&lt;year&gt;2004&lt;/year&gt;&lt;/dates&gt;&lt;isbn&gt;0276-7783&lt;/isbn&gt;&lt;urls&gt;&lt;/urls&gt;&lt;electronic-resource-num&gt;https://doi.org/10.2307/25148625&lt;/electronic-resource-num&gt;&lt;/record&gt;&lt;/Cite&gt;&lt;/EndNote&gt;</w:instrText>
      </w:r>
      <w:r w:rsidR="007860E4">
        <w:fldChar w:fldCharType="separate"/>
      </w:r>
      <w:r w:rsidR="000864F6">
        <w:rPr>
          <w:noProof/>
        </w:rPr>
        <w:t>(Hevner et al., 2004)</w:t>
      </w:r>
      <w:r w:rsidR="007860E4">
        <w:fldChar w:fldCharType="end"/>
      </w:r>
      <w:r w:rsidR="007860E4">
        <w:t>.</w:t>
      </w:r>
      <w:r w:rsidR="007A65A1">
        <w:t xml:space="preserve"> The solution proposed in this study takes a more technical approach towards the problem identified with little regard to the behavioural aspects applicable </w:t>
      </w:r>
      <w:r w:rsidR="00554AA4">
        <w:t xml:space="preserve">to </w:t>
      </w:r>
      <w:r w:rsidR="007A65A1">
        <w:t>its implementation</w:t>
      </w:r>
      <w:r w:rsidR="00554AA4">
        <w:t xml:space="preserve"> context</w:t>
      </w:r>
      <w:r w:rsidR="007A65A1">
        <w:t xml:space="preserve">. This could be </w:t>
      </w:r>
      <w:r w:rsidR="007A65A1">
        <w:lastRenderedPageBreak/>
        <w:t>a possible limitation for the study that would need further analysis and evaluation from a behavioural-science point of view.</w:t>
      </w:r>
    </w:p>
    <w:p w14:paraId="1E5672DF" w14:textId="4C1327EE" w:rsidR="007D0DF8" w:rsidRDefault="007D0DF8" w:rsidP="00087098">
      <w:pPr>
        <w:pStyle w:val="Heading1"/>
      </w:pPr>
      <w:bookmarkStart w:id="246" w:name="_Toc66348815"/>
      <w:bookmarkStart w:id="247" w:name="_Toc66348861"/>
      <w:r>
        <w:t>Conclusion</w:t>
      </w:r>
      <w:bookmarkEnd w:id="246"/>
      <w:bookmarkEnd w:id="247"/>
    </w:p>
    <w:p w14:paraId="02D51F6E" w14:textId="47C997F0" w:rsidR="00FD51A8" w:rsidRDefault="009251BB" w:rsidP="00D73DFC">
      <w:r>
        <w:t>Th</w:t>
      </w:r>
      <w:r w:rsidR="00F01BEC">
        <w:t>is</w:t>
      </w:r>
      <w:r>
        <w:t xml:space="preserve"> study investigated the hypothesis that information exchange records in a construction project can benefit from the use of blockchain technology to address the issues of design liability control and </w:t>
      </w:r>
      <w:r w:rsidR="00FD51A8">
        <w:t xml:space="preserve">improve </w:t>
      </w:r>
      <w:r>
        <w:t xml:space="preserve">data security. It </w:t>
      </w:r>
      <w:r w:rsidR="00733DD8">
        <w:t>employed</w:t>
      </w:r>
      <w:r>
        <w:t xml:space="preserve"> a </w:t>
      </w:r>
      <w:r w:rsidR="008D7D9D">
        <w:t>D</w:t>
      </w:r>
      <w:r>
        <w:t xml:space="preserve">esign </w:t>
      </w:r>
      <w:r w:rsidR="008D7D9D">
        <w:t>S</w:t>
      </w:r>
      <w:r>
        <w:t xml:space="preserve">cience </w:t>
      </w:r>
      <w:r w:rsidR="008D7D9D">
        <w:t>R</w:t>
      </w:r>
      <w:r>
        <w:t xml:space="preserve">esearch strategy to </w:t>
      </w:r>
      <w:r w:rsidR="00125372">
        <w:t>present</w:t>
      </w:r>
      <w:r>
        <w:t xml:space="preserve"> a potential integration of BCT in the </w:t>
      </w:r>
      <w:r w:rsidR="00125372">
        <w:t>current</w:t>
      </w:r>
      <w:r>
        <w:t xml:space="preserve"> information exchange processes and</w:t>
      </w:r>
      <w:r w:rsidR="004F5B5F">
        <w:t xml:space="preserve"> to </w:t>
      </w:r>
      <w:r>
        <w:t xml:space="preserve">evaluate its suitability. First, literature concerning design liability and security of data was reviewed, followed by an analysis of solutions proposed in the literature and industry tools aimed at resolving these issues, along with current applications and proposals of BCT in information management. </w:t>
      </w:r>
      <w:r w:rsidR="00D77BEF">
        <w:t xml:space="preserve">The literature highlighted the increasing concern </w:t>
      </w:r>
      <w:r w:rsidR="001C5E29">
        <w:t xml:space="preserve">over </w:t>
      </w:r>
      <w:r w:rsidR="00D77BEF">
        <w:t xml:space="preserve">design liability control between stakeholders and the possible compromise on data security owing to the current systems in use. The </w:t>
      </w:r>
      <w:r w:rsidR="00FD51A8">
        <w:t>recommended practices in</w:t>
      </w:r>
      <w:r w:rsidR="007A712D">
        <w:t xml:space="preserve"> the</w:t>
      </w:r>
      <w:r w:rsidR="00FD51A8">
        <w:t xml:space="preserve"> literature and industry tools either </w:t>
      </w:r>
      <w:r w:rsidR="004534EB">
        <w:t xml:space="preserve">depend on technology solutions that only partly resolve the </w:t>
      </w:r>
      <w:proofErr w:type="gramStart"/>
      <w:r w:rsidR="004534EB">
        <w:t>issues, or</w:t>
      </w:r>
      <w:proofErr w:type="gramEnd"/>
      <w:r w:rsidR="004534EB">
        <w:t xml:space="preserve"> </w:t>
      </w:r>
      <w:r w:rsidR="00D77BEF">
        <w:t>opt</w:t>
      </w:r>
      <w:r w:rsidR="00914F61">
        <w:t>ed</w:t>
      </w:r>
      <w:r w:rsidR="00D77BEF">
        <w:t xml:space="preserve"> for mechanisms that allocate risk differently to what was previously practi</w:t>
      </w:r>
      <w:r w:rsidR="006C6F2F">
        <w:t>s</w:t>
      </w:r>
      <w:r w:rsidR="00D77BEF">
        <w:t xml:space="preserve">ed. </w:t>
      </w:r>
      <w:r w:rsidR="00FD51A8">
        <w:t>A</w:t>
      </w:r>
      <w:r w:rsidR="00D77BEF">
        <w:t xml:space="preserve"> lack of uniformity </w:t>
      </w:r>
      <w:r w:rsidR="00FD51A8">
        <w:t xml:space="preserve">was observed </w:t>
      </w:r>
      <w:r w:rsidR="00D77BEF">
        <w:t xml:space="preserve">in how projects have tried to resolve these issues, which is an indication </w:t>
      </w:r>
      <w:r w:rsidR="006C6F2F">
        <w:t>of</w:t>
      </w:r>
      <w:r w:rsidR="00D77BEF">
        <w:t xml:space="preserve"> the incapability of the existing solutions in the industry. </w:t>
      </w:r>
      <w:r w:rsidR="00914F61">
        <w:t>Based on this analysis, t</w:t>
      </w:r>
      <w:r w:rsidR="00D77BEF">
        <w:t>hree solut</w:t>
      </w:r>
      <w:r w:rsidR="00914F61">
        <w:t>ion objectives were formed that would help achieve this aim</w:t>
      </w:r>
      <w:r w:rsidR="00BA6481">
        <w:t>—c</w:t>
      </w:r>
      <w:r w:rsidR="00914F61">
        <w:t xml:space="preserve">onceptual process models that integrated BCT </w:t>
      </w:r>
      <w:r w:rsidR="005C39A2">
        <w:t>in</w:t>
      </w:r>
      <w:r w:rsidR="00914F61">
        <w:t xml:space="preserve">to three identified </w:t>
      </w:r>
      <w:r w:rsidR="006C6F2F">
        <w:t>common</w:t>
      </w:r>
      <w:r w:rsidR="00914F61">
        <w:t xml:space="preserve"> processes of design review, design coordination and request for information. A prototype system to demonstrate the proposed integration in practice was designed and developed. Further, the prototype was implemented in simulated project and dispute scenarios to evaluate the simulated processes for any improvements against the existing mapped processes. Finally, based on the prototype evaluation, the proposed BCT integrated process models were validated. </w:t>
      </w:r>
    </w:p>
    <w:p w14:paraId="7E1BA4FB" w14:textId="0E9D7A96" w:rsidR="002D193A" w:rsidRDefault="00D77BEF" w:rsidP="00D73DFC">
      <w:r>
        <w:lastRenderedPageBreak/>
        <w:t xml:space="preserve">The evaluation </w:t>
      </w:r>
      <w:r w:rsidR="006A73BD">
        <w:t xml:space="preserve">established </w:t>
      </w:r>
      <w:r>
        <w:t xml:space="preserve">that </w:t>
      </w:r>
      <w:r w:rsidR="009F6941">
        <w:t>by using the prototype system, the design contributors could record their individual inputs to the overall project design and any critical file exchange transaction on a blockchain-powered</w:t>
      </w:r>
      <w:r>
        <w:t xml:space="preserve"> system.</w:t>
      </w:r>
      <w:r w:rsidR="002D193A">
        <w:t xml:space="preserve"> Records stored on </w:t>
      </w:r>
      <w:r w:rsidR="006C6F2F">
        <w:t xml:space="preserve">the </w:t>
      </w:r>
      <w:r w:rsidR="002D193A">
        <w:t xml:space="preserve">blockchain can help identify liable parties in times of conflicts and disputes. It potentially improves the probative nature of </w:t>
      </w:r>
      <w:r>
        <w:t xml:space="preserve">these </w:t>
      </w:r>
      <w:r w:rsidR="002D193A">
        <w:t xml:space="preserve">critical </w:t>
      </w:r>
      <w:r>
        <w:t xml:space="preserve">records </w:t>
      </w:r>
      <w:r w:rsidR="002D193A">
        <w:t xml:space="preserve">as the evidence </w:t>
      </w:r>
      <w:r>
        <w:t xml:space="preserve">would not be stored under a single party or any </w:t>
      </w:r>
      <w:r w:rsidR="007D7FFB">
        <w:t>third-party</w:t>
      </w:r>
      <w:r>
        <w:t xml:space="preserve"> provider</w:t>
      </w:r>
      <w:r w:rsidR="006C6F2F">
        <w:t>;</w:t>
      </w:r>
      <w:r>
        <w:t xml:space="preserve"> instead</w:t>
      </w:r>
      <w:r w:rsidR="006C6F2F">
        <w:t>,</w:t>
      </w:r>
      <w:r>
        <w:t xml:space="preserve"> they would be</w:t>
      </w:r>
      <w:r w:rsidR="0078563B">
        <w:t>nefit from</w:t>
      </w:r>
      <w:r>
        <w:t xml:space="preserve"> the security of </w:t>
      </w:r>
      <w:r w:rsidR="00004B13">
        <w:t xml:space="preserve">a </w:t>
      </w:r>
      <w:r>
        <w:t>public blockchain system.</w:t>
      </w:r>
      <w:r w:rsidR="002D193A">
        <w:t xml:space="preserve"> Furthermore, t</w:t>
      </w:r>
      <w:r w:rsidR="002D193A" w:rsidRPr="002D193A">
        <w:t xml:space="preserve">he issue </w:t>
      </w:r>
      <w:r w:rsidR="002D193A">
        <w:t xml:space="preserve">of </w:t>
      </w:r>
      <w:r w:rsidR="002D193A" w:rsidRPr="002D193A">
        <w:t>dependen</w:t>
      </w:r>
      <w:r w:rsidR="002D193A">
        <w:t>ce</w:t>
      </w:r>
      <w:r w:rsidR="002D193A" w:rsidRPr="002D193A">
        <w:t xml:space="preserve"> on subscriptions to a third party</w:t>
      </w:r>
      <w:r w:rsidR="002D193A">
        <w:t xml:space="preserve"> for access to critical records and user authentication are also addressed</w:t>
      </w:r>
      <w:r w:rsidR="00AE2A4F">
        <w:t>,</w:t>
      </w:r>
      <w:r w:rsidR="00B9059E">
        <w:t xml:space="preserve"> </w:t>
      </w:r>
      <w:r w:rsidR="00AE2A4F">
        <w:t xml:space="preserve">as is </w:t>
      </w:r>
      <w:r w:rsidR="002D193A" w:rsidRPr="002D193A">
        <w:t xml:space="preserve">the issue </w:t>
      </w:r>
      <w:r w:rsidR="002D193A">
        <w:t xml:space="preserve">of </w:t>
      </w:r>
      <w:r w:rsidR="002D193A" w:rsidRPr="002D193A">
        <w:t xml:space="preserve">loss of data due to </w:t>
      </w:r>
      <w:r w:rsidR="002D193A">
        <w:t xml:space="preserve">events such as </w:t>
      </w:r>
      <w:r w:rsidR="002D193A" w:rsidRPr="002D193A">
        <w:t>company mergers</w:t>
      </w:r>
      <w:r w:rsidR="002D193A">
        <w:t xml:space="preserve">, </w:t>
      </w:r>
      <w:r w:rsidR="002D193A" w:rsidRPr="002D193A">
        <w:t>bankruptcy</w:t>
      </w:r>
      <w:r w:rsidR="002D193A">
        <w:t xml:space="preserve">, or any changes in policy with </w:t>
      </w:r>
      <w:r w:rsidR="002D193A" w:rsidRPr="002D193A">
        <w:t>the data creator, modifier or the record-keeper.</w:t>
      </w:r>
      <w:r>
        <w:t xml:space="preserve"> </w:t>
      </w:r>
      <w:r w:rsidR="002D193A">
        <w:t>Therefore, t</w:t>
      </w:r>
      <w:r>
        <w:t xml:space="preserve">he transactions recorded </w:t>
      </w:r>
      <w:r w:rsidR="002D193A">
        <w:t xml:space="preserve">on such a system </w:t>
      </w:r>
      <w:r>
        <w:t xml:space="preserve">would </w:t>
      </w:r>
      <w:r w:rsidR="00733DD8">
        <w:t>be</w:t>
      </w:r>
      <w:r>
        <w:t xml:space="preserve"> </w:t>
      </w:r>
      <w:r w:rsidR="00733DD8">
        <w:t>better purposed for audits</w:t>
      </w:r>
      <w:r w:rsidR="006C6F2F">
        <w:t>,</w:t>
      </w:r>
      <w:r>
        <w:t xml:space="preserve"> and offer data integrity, </w:t>
      </w:r>
      <w:r w:rsidR="004C056C">
        <w:t>authenticity,</w:t>
      </w:r>
      <w:r>
        <w:t xml:space="preserve"> and </w:t>
      </w:r>
      <w:r w:rsidR="004C056C">
        <w:t>longevity</w:t>
      </w:r>
      <w:r>
        <w:t>.</w:t>
      </w:r>
      <w:r w:rsidR="0095671D">
        <w:t xml:space="preserve"> </w:t>
      </w:r>
      <w:r w:rsidR="002D193A" w:rsidRPr="002D193A">
        <w:t xml:space="preserve">It increases trust in the project members by transforming affect-based trust to system-based trust, thereby potentially improving collaboration between </w:t>
      </w:r>
      <w:r w:rsidR="002E1CC9">
        <w:t>stakeholders</w:t>
      </w:r>
      <w:r w:rsidR="002D193A" w:rsidRPr="002D193A">
        <w:t>.</w:t>
      </w:r>
      <w:r w:rsidR="002D193A">
        <w:t xml:space="preserve"> The prototype system exhibits the fundamental potential of integrating blockchain record-keeping for information exchange transactions in construction. However, the study promotes the idea of s</w:t>
      </w:r>
      <w:r w:rsidR="002D193A" w:rsidRPr="002D193A">
        <w:t>eamless integration of record</w:t>
      </w:r>
      <w:r w:rsidR="002D193A">
        <w:t xml:space="preserve">-keeping </w:t>
      </w:r>
      <w:r w:rsidR="002D193A" w:rsidRPr="002D193A">
        <w:t xml:space="preserve">on a distributed public-blockchain databases through </w:t>
      </w:r>
      <w:r w:rsidR="002D193A">
        <w:t xml:space="preserve">the means of </w:t>
      </w:r>
      <w:r w:rsidR="002D193A" w:rsidRPr="002D193A">
        <w:t xml:space="preserve">APIs to </w:t>
      </w:r>
      <w:r w:rsidR="002D193A">
        <w:t xml:space="preserve">the existing </w:t>
      </w:r>
      <w:r w:rsidR="002D193A" w:rsidRPr="002D193A">
        <w:t xml:space="preserve">software </w:t>
      </w:r>
      <w:r w:rsidR="002D193A">
        <w:t>packages</w:t>
      </w:r>
      <w:r w:rsidR="002D193A" w:rsidRPr="002D193A">
        <w:t>.</w:t>
      </w:r>
      <w:r w:rsidR="002D193A">
        <w:t xml:space="preserve"> The user must not be required to </w:t>
      </w:r>
      <w:r w:rsidR="006C6F2F">
        <w:t>interact with the blockchain directly;</w:t>
      </w:r>
      <w:r w:rsidR="002D193A">
        <w:t xml:space="preserve"> instead, the system must enable the benefits of a blockchain-powered system through its inherent design. </w:t>
      </w:r>
    </w:p>
    <w:p w14:paraId="29922B5B" w14:textId="3E0B204C" w:rsidR="00132E70" w:rsidRDefault="00441065" w:rsidP="00D73DFC">
      <w:r>
        <w:t>T</w:t>
      </w:r>
      <w:r w:rsidR="0095671D">
        <w:t xml:space="preserve">he results </w:t>
      </w:r>
      <w:r>
        <w:t xml:space="preserve">established in this study </w:t>
      </w:r>
      <w:r w:rsidR="0095671D">
        <w:t xml:space="preserve">are based on </w:t>
      </w:r>
      <w:r w:rsidR="00BB5B27">
        <w:t xml:space="preserve">an </w:t>
      </w:r>
      <w:r w:rsidR="0095671D">
        <w:t>evaluation conducted in limited</w:t>
      </w:r>
      <w:r>
        <w:t>,</w:t>
      </w:r>
      <w:r w:rsidR="0095671D">
        <w:t xml:space="preserve"> simulated project scenarios and does not include investigation of behavioural-science aspects. The prototype developed was only a workable system and cannot be considered for cost-benefit analysis as that would need significant optimisation before conducting such studies. Despite these limitations, th</w:t>
      </w:r>
      <w:r w:rsidR="00804192">
        <w:t>is</w:t>
      </w:r>
      <w:r w:rsidR="0095671D">
        <w:t xml:space="preserve"> study makes a significant contribution </w:t>
      </w:r>
      <w:r w:rsidR="00025262">
        <w:t>by developing and evaluating</w:t>
      </w:r>
      <w:r w:rsidR="0095671D">
        <w:t xml:space="preserve"> a blockchain integrated system in </w:t>
      </w:r>
      <w:r w:rsidR="005F6BE7">
        <w:t>a simulated construction project</w:t>
      </w:r>
      <w:r w:rsidR="0095671D">
        <w:t xml:space="preserve">. Future work can </w:t>
      </w:r>
      <w:r>
        <w:t xml:space="preserve">include </w:t>
      </w:r>
      <w:r w:rsidR="00025262">
        <w:lastRenderedPageBreak/>
        <w:t>comparing</w:t>
      </w:r>
      <w:r w:rsidR="0095671D">
        <w:t xml:space="preserve"> the developed prototype system’s framework against a system designed on a private or permissioned blockchain to analyse the difference in approach and its consequences. Further, testing the proposed prototype in a more </w:t>
      </w:r>
      <w:r w:rsidR="006C6F2F">
        <w:t>realistic</w:t>
      </w:r>
      <w:r w:rsidR="0095671D">
        <w:t xml:space="preserve"> environment to investigate the change in behavioural-science aspects of the users would be a possible </w:t>
      </w:r>
      <w:r w:rsidR="00025262">
        <w:t xml:space="preserve">research </w:t>
      </w:r>
      <w:r w:rsidR="0095671D">
        <w:t>direction.</w:t>
      </w:r>
      <w:r w:rsidR="00132E70">
        <w:br w:type="page"/>
      </w:r>
    </w:p>
    <w:p w14:paraId="7FEDAF72" w14:textId="784695A9" w:rsidR="00132E70" w:rsidRDefault="00132E70" w:rsidP="00DC12A7">
      <w:pPr>
        <w:pStyle w:val="Heading1"/>
      </w:pPr>
      <w:bookmarkStart w:id="248" w:name="_Toc66348816"/>
      <w:bookmarkStart w:id="249" w:name="_Toc66348862"/>
      <w:r>
        <w:lastRenderedPageBreak/>
        <w:t>References</w:t>
      </w:r>
      <w:bookmarkEnd w:id="248"/>
      <w:bookmarkEnd w:id="249"/>
    </w:p>
    <w:p w14:paraId="09ECFAEA" w14:textId="2EC61F52" w:rsidR="00EA4337" w:rsidRPr="00EA4337" w:rsidRDefault="00034A1F" w:rsidP="00EA4337">
      <w:pPr>
        <w:pStyle w:val="EndNoteBibliography"/>
        <w:spacing w:after="0"/>
        <w:ind w:left="720" w:hanging="720"/>
      </w:pPr>
      <w:r>
        <w:fldChar w:fldCharType="begin"/>
      </w:r>
      <w:r>
        <w:instrText xml:space="preserve"> ADDIN EN.REFLIST </w:instrText>
      </w:r>
      <w:r>
        <w:fldChar w:fldCharType="separate"/>
      </w:r>
      <w:r w:rsidR="00EA4337" w:rsidRPr="00EA4337">
        <w:t xml:space="preserve">Abd Jamil, A. H., &amp; Fathi, M. S. (2018). Contractual challenges for BIM-based construction projects: a systematic review. </w:t>
      </w:r>
      <w:r w:rsidR="00EA4337" w:rsidRPr="00EA4337">
        <w:rPr>
          <w:i/>
        </w:rPr>
        <w:t>Built Environment Project and Asset Management, 8</w:t>
      </w:r>
      <w:r w:rsidR="00EA4337" w:rsidRPr="00EA4337">
        <w:t xml:space="preserve">(4), 372-385.  </w:t>
      </w:r>
      <w:hyperlink r:id="rId46" w:history="1">
        <w:r w:rsidR="00EA4337" w:rsidRPr="00EA4337">
          <w:rPr>
            <w:rStyle w:val="Hyperlink"/>
          </w:rPr>
          <w:t>https://doi.org/10.1108/BEPAM-12-2017-0131</w:t>
        </w:r>
      </w:hyperlink>
    </w:p>
    <w:p w14:paraId="26BFB3BF" w14:textId="085E4B7C" w:rsidR="00EA4337" w:rsidRPr="00EA4337" w:rsidRDefault="00EA4337" w:rsidP="00EA4337">
      <w:pPr>
        <w:pStyle w:val="EndNoteBibliography"/>
        <w:spacing w:after="0"/>
        <w:ind w:left="720" w:hanging="720"/>
      </w:pPr>
      <w:r w:rsidRPr="00EA4337">
        <w:t xml:space="preserve">Abd Jamil, A. H., &amp; Fathi, M. S. (2019). </w:t>
      </w:r>
      <w:r w:rsidRPr="00EA4337">
        <w:rPr>
          <w:i/>
        </w:rPr>
        <w:t>Contractual issues for Building Information Modelling (BIM)-based construction projects: An exploratory case study.</w:t>
      </w:r>
      <w:r w:rsidRPr="00EA4337">
        <w:t xml:space="preserve"> Paper presented at the IOP Conference Series: Materials Science and Engineering.  </w:t>
      </w:r>
      <w:hyperlink r:id="rId47" w:history="1">
        <w:r w:rsidRPr="00EA4337">
          <w:rPr>
            <w:rStyle w:val="Hyperlink"/>
          </w:rPr>
          <w:t>https://doi.org/10.1088/1757-899X/513/1/012035</w:t>
        </w:r>
      </w:hyperlink>
    </w:p>
    <w:p w14:paraId="39A04C6D" w14:textId="7D9FFF6B" w:rsidR="00EA4337" w:rsidRPr="00EA4337" w:rsidRDefault="00EA4337" w:rsidP="00EA4337">
      <w:pPr>
        <w:pStyle w:val="EndNoteBibliography"/>
        <w:spacing w:after="0"/>
        <w:ind w:left="720" w:hanging="720"/>
      </w:pPr>
      <w:r w:rsidRPr="00EA4337">
        <w:t xml:space="preserve">Afsari, K., Eastman, C. M., &amp; Shelden, D. R. (2016). </w:t>
      </w:r>
      <w:r w:rsidRPr="00EA4337">
        <w:rPr>
          <w:i/>
        </w:rPr>
        <w:t>Cloud-based BIM Data Transmission: Current Status and Challenges.</w:t>
      </w:r>
      <w:r w:rsidRPr="00EA4337">
        <w:t xml:space="preserve"> Paper presented at the ISARC. International Symposium on Automation and Robotics in Construction, Waterloo.  </w:t>
      </w:r>
      <w:hyperlink r:id="rId48" w:history="1">
        <w:r w:rsidRPr="00EA4337">
          <w:rPr>
            <w:rStyle w:val="Hyperlink"/>
          </w:rPr>
          <w:t>https://doi.org/10.22260/ISARC2016/0129</w:t>
        </w:r>
      </w:hyperlink>
    </w:p>
    <w:p w14:paraId="1263E2D9" w14:textId="32059D7D" w:rsidR="00EA4337" w:rsidRPr="00EA4337" w:rsidRDefault="00EA4337" w:rsidP="00EA4337">
      <w:pPr>
        <w:pStyle w:val="EndNoteBibliography"/>
        <w:spacing w:after="0"/>
        <w:ind w:left="720" w:hanging="720"/>
      </w:pPr>
      <w:r w:rsidRPr="00EA4337">
        <w:t xml:space="preserve">Al-Shammari, M. A. (2014). </w:t>
      </w:r>
      <w:r w:rsidRPr="00EA4337">
        <w:rPr>
          <w:i/>
        </w:rPr>
        <w:t>An appraisal of the protocol that was published by the construction industry council (CIC) to facilitate the use of building information modelling (BIM) on projects.</w:t>
      </w:r>
      <w:r w:rsidRPr="00EA4337">
        <w:t xml:space="preserve"> Paper presented at the 30th Annual ARCOM Conference, Portsmouth, UK.  </w:t>
      </w:r>
      <w:hyperlink r:id="rId49" w:history="1">
        <w:r w:rsidRPr="00EA4337">
          <w:rPr>
            <w:rStyle w:val="Hyperlink"/>
          </w:rPr>
          <w:t>http://www.arcom.ac.uk/-docs/proceedings/ar2014-0623-0632_Al-Shammari.pdf</w:t>
        </w:r>
      </w:hyperlink>
      <w:r w:rsidRPr="00EA4337">
        <w:t>, Accessed date: 25/01/2021</w:t>
      </w:r>
    </w:p>
    <w:p w14:paraId="1F7FFA06" w14:textId="24E85E27" w:rsidR="00EA4337" w:rsidRPr="00EA4337" w:rsidRDefault="00EA4337" w:rsidP="00EA4337">
      <w:pPr>
        <w:pStyle w:val="EndNoteBibliography"/>
        <w:spacing w:after="0"/>
        <w:ind w:left="720" w:hanging="720"/>
      </w:pPr>
      <w:r w:rsidRPr="00EA4337">
        <w:t xml:space="preserve">Al Qady, M., &amp; Kandil, A. (2013a). Document Discourse for Managing Construction Project Documents. </w:t>
      </w:r>
      <w:r w:rsidRPr="00EA4337">
        <w:rPr>
          <w:i/>
        </w:rPr>
        <w:t>Journal of Computing in Civil Engineering, 27</w:t>
      </w:r>
      <w:r w:rsidRPr="00EA4337">
        <w:t xml:space="preserve">(5), 466-475.  </w:t>
      </w:r>
      <w:hyperlink r:id="rId50" w:history="1">
        <w:r w:rsidRPr="00EA4337">
          <w:rPr>
            <w:rStyle w:val="Hyperlink"/>
          </w:rPr>
          <w:t>https://doi.org/10.1061/(ASCE)CP.1943-5487.0000201</w:t>
        </w:r>
      </w:hyperlink>
    </w:p>
    <w:p w14:paraId="0B82D14A" w14:textId="7F000781" w:rsidR="00EA4337" w:rsidRPr="00EA4337" w:rsidRDefault="00EA4337" w:rsidP="00EA4337">
      <w:pPr>
        <w:pStyle w:val="EndNoteBibliography"/>
        <w:spacing w:after="0"/>
        <w:ind w:left="720" w:hanging="720"/>
      </w:pPr>
      <w:r w:rsidRPr="00EA4337">
        <w:t xml:space="preserve">Al Qady, M., &amp; Kandil, A. (2013b). Document Management in Construction: Practices and Opinions. </w:t>
      </w:r>
      <w:r w:rsidRPr="00EA4337">
        <w:rPr>
          <w:i/>
        </w:rPr>
        <w:t>Journal of Construction Engineering and Management, 139</w:t>
      </w:r>
      <w:r w:rsidRPr="00EA4337">
        <w:t xml:space="preserve">(10), 6013002.  </w:t>
      </w:r>
      <w:hyperlink r:id="rId51" w:history="1">
        <w:r w:rsidRPr="00EA4337">
          <w:rPr>
            <w:rStyle w:val="Hyperlink"/>
          </w:rPr>
          <w:t>https://doi.org/10.1061/(ASCE)CO.1943-7862.0000741</w:t>
        </w:r>
      </w:hyperlink>
    </w:p>
    <w:p w14:paraId="14F3168F" w14:textId="46EA23A6" w:rsidR="00EA4337" w:rsidRPr="00EA4337" w:rsidRDefault="00EA4337" w:rsidP="00EA4337">
      <w:pPr>
        <w:pStyle w:val="EndNoteBibliography"/>
        <w:spacing w:after="0"/>
        <w:ind w:left="720" w:hanging="720"/>
      </w:pPr>
      <w:r w:rsidRPr="00EA4337">
        <w:t xml:space="preserve">Amaludin, A. E., &amp; Bin Taharin, M. R. (2018). Prospect of blockchain technology for construction project management in Malaysia. </w:t>
      </w:r>
      <w:r w:rsidRPr="00EA4337">
        <w:rPr>
          <w:i/>
        </w:rPr>
        <w:t>ASM Science Journal, 11</w:t>
      </w:r>
      <w:r w:rsidRPr="00EA4337">
        <w:t xml:space="preserve">(Special Issue 3), 199-205.  </w:t>
      </w:r>
      <w:hyperlink r:id="rId52" w:history="1">
        <w:r w:rsidRPr="00EA4337">
          <w:rPr>
            <w:rStyle w:val="Hyperlink"/>
          </w:rPr>
          <w:t>https://www.akademisains.gov.my/asmsj/?mdocs-file=3845</w:t>
        </w:r>
      </w:hyperlink>
      <w:r w:rsidRPr="00EA4337">
        <w:t>, Accessed date: 25/01/2021</w:t>
      </w:r>
    </w:p>
    <w:p w14:paraId="6D6965AB" w14:textId="614FA6DB" w:rsidR="00EA4337" w:rsidRPr="00EA4337" w:rsidRDefault="00EA4337" w:rsidP="00EA4337">
      <w:pPr>
        <w:pStyle w:val="EndNoteBibliography"/>
        <w:spacing w:after="0"/>
        <w:ind w:left="720" w:hanging="720"/>
      </w:pPr>
      <w:r w:rsidRPr="00EA4337">
        <w:t xml:space="preserve">Arensman, D. B., &amp; Ozbek, M. E. (2012). Building information modeling and potential legal issues. </w:t>
      </w:r>
      <w:r w:rsidRPr="00EA4337">
        <w:rPr>
          <w:i/>
        </w:rPr>
        <w:t>International Journal of Construction Education and Research, 8</w:t>
      </w:r>
      <w:r w:rsidRPr="00EA4337">
        <w:t xml:space="preserve">(2), 146-156.  </w:t>
      </w:r>
      <w:hyperlink r:id="rId53" w:history="1">
        <w:r w:rsidRPr="00EA4337">
          <w:rPr>
            <w:rStyle w:val="Hyperlink"/>
          </w:rPr>
          <w:t>https://doi.org/10.1080/15578771.2011.617808</w:t>
        </w:r>
      </w:hyperlink>
    </w:p>
    <w:p w14:paraId="46804B7B" w14:textId="5C3961EF" w:rsidR="00EA4337" w:rsidRPr="00EA4337" w:rsidRDefault="00EA4337" w:rsidP="00EA4337">
      <w:pPr>
        <w:pStyle w:val="EndNoteBibliography"/>
        <w:spacing w:after="0"/>
        <w:ind w:left="720" w:hanging="720"/>
      </w:pPr>
      <w:r w:rsidRPr="00EA4337">
        <w:t xml:space="preserve">Ashcraft, H. W. (2008). Building information modeling: a framework for collaboration. </w:t>
      </w:r>
      <w:r w:rsidRPr="00EA4337">
        <w:rPr>
          <w:i/>
        </w:rPr>
        <w:t>Construction Lawyer, 28</w:t>
      </w:r>
      <w:r w:rsidRPr="00EA4337">
        <w:t xml:space="preserve">(3), 5.  </w:t>
      </w:r>
      <w:hyperlink r:id="rId54" w:history="1">
        <w:r w:rsidRPr="00EA4337">
          <w:rPr>
            <w:rStyle w:val="Hyperlink"/>
          </w:rPr>
          <w:t>https://link.gale.com/apps/doc/A205568011/AONE?u=learn&amp;sid=AONE&amp;xid=89d59b6f</w:t>
        </w:r>
      </w:hyperlink>
      <w:r w:rsidRPr="00EA4337">
        <w:t>, Accessed date: 25/01/2021</w:t>
      </w:r>
    </w:p>
    <w:p w14:paraId="4FD2D9B8" w14:textId="6EB43493" w:rsidR="00EA4337" w:rsidRPr="00EA4337" w:rsidRDefault="00EA4337" w:rsidP="00EA4337">
      <w:pPr>
        <w:pStyle w:val="EndNoteBibliography"/>
        <w:spacing w:after="0"/>
        <w:ind w:left="720" w:hanging="720"/>
      </w:pPr>
      <w:r w:rsidRPr="00EA4337">
        <w:t xml:space="preserve">Bell, D., De Cesare, S., Iacovelli, N., Lycett, M., &amp; Merico, A. (2007). A framework for deriving semantic web services. </w:t>
      </w:r>
      <w:r w:rsidRPr="00EA4337">
        <w:rPr>
          <w:i/>
        </w:rPr>
        <w:t>Information Systems Frontiers, 9</w:t>
      </w:r>
      <w:r w:rsidRPr="00EA4337">
        <w:t xml:space="preserve">(1), 69-84.  </w:t>
      </w:r>
      <w:hyperlink r:id="rId55" w:history="1">
        <w:r w:rsidRPr="00EA4337">
          <w:rPr>
            <w:rStyle w:val="Hyperlink"/>
          </w:rPr>
          <w:t>https://doi.org/10.1007/s10796-006-9018-z</w:t>
        </w:r>
      </w:hyperlink>
    </w:p>
    <w:p w14:paraId="76CC765A" w14:textId="71A560FC" w:rsidR="00EA4337" w:rsidRPr="00EA4337" w:rsidRDefault="00EA4337" w:rsidP="00EA4337">
      <w:pPr>
        <w:pStyle w:val="EndNoteBibliography"/>
        <w:spacing w:after="0"/>
        <w:ind w:left="720" w:hanging="720"/>
      </w:pPr>
      <w:r w:rsidRPr="00EA4337">
        <w:t xml:space="preserve">Beth, C., &amp; Chatswood, B. P. N. (2014). Legal implications where BIM is implemented on a project.  </w:t>
      </w:r>
      <w:hyperlink r:id="rId56" w:history="1">
        <w:r w:rsidRPr="00EA4337">
          <w:rPr>
            <w:rStyle w:val="Hyperlink"/>
          </w:rPr>
          <w:t>http://search.proquest.com/docview/1641352083</w:t>
        </w:r>
      </w:hyperlink>
      <w:r w:rsidRPr="00EA4337">
        <w:t>, Accessed date: 25/01/2021</w:t>
      </w:r>
    </w:p>
    <w:p w14:paraId="78DE30A9" w14:textId="239E76D5" w:rsidR="00EA4337" w:rsidRPr="00EA4337" w:rsidRDefault="00EA4337" w:rsidP="00EA4337">
      <w:pPr>
        <w:pStyle w:val="EndNoteBibliography"/>
        <w:spacing w:after="0"/>
        <w:ind w:left="720" w:hanging="720"/>
      </w:pPr>
      <w:r w:rsidRPr="00EA4337">
        <w:t xml:space="preserve">Björk, B.-C. (2002). </w:t>
      </w:r>
      <w:r w:rsidRPr="00EA4337">
        <w:rPr>
          <w:i/>
        </w:rPr>
        <w:t>The impact of electronic document management on construction information management.</w:t>
      </w:r>
      <w:r w:rsidRPr="00EA4337">
        <w:t xml:space="preserve"> Paper presented at the International Council for Research and Innovation in Building and Construction CIB w78 conference.  </w:t>
      </w:r>
      <w:hyperlink r:id="rId57" w:history="1">
        <w:r w:rsidRPr="00EA4337">
          <w:rPr>
            <w:rStyle w:val="Hyperlink"/>
          </w:rPr>
          <w:t>https://itc.scix.net/pdfs/w78-2002-3.content.pdf</w:t>
        </w:r>
      </w:hyperlink>
      <w:r w:rsidRPr="00EA4337">
        <w:t>, Accessed date: 25/01/2021</w:t>
      </w:r>
    </w:p>
    <w:p w14:paraId="0D8C64A4" w14:textId="5E2FC884" w:rsidR="00EA4337" w:rsidRPr="00EA4337" w:rsidRDefault="00EA4337" w:rsidP="00EA4337">
      <w:pPr>
        <w:pStyle w:val="EndNoteBibliography"/>
        <w:spacing w:after="0"/>
        <w:ind w:left="720" w:hanging="720"/>
      </w:pPr>
      <w:r w:rsidRPr="00EA4337">
        <w:t xml:space="preserve">Borrmann, A., König, M., Koch, C., &amp; Beetz, J. (2018). </w:t>
      </w:r>
      <w:r w:rsidRPr="00EA4337">
        <w:rPr>
          <w:i/>
        </w:rPr>
        <w:t>Building Information Modeling: Technology Foundations and Industry Practice</w:t>
      </w:r>
      <w:r w:rsidRPr="00EA4337">
        <w:t xml:space="preserve">: Springer International Publishing. ISBN: 9783319928623.  </w:t>
      </w:r>
      <w:hyperlink r:id="rId58" w:history="1">
        <w:r w:rsidRPr="00EA4337">
          <w:rPr>
            <w:rStyle w:val="Hyperlink"/>
          </w:rPr>
          <w:t>https://doi.org/10.1007/978-3-319-92862-3</w:t>
        </w:r>
      </w:hyperlink>
    </w:p>
    <w:p w14:paraId="1D356A1D" w14:textId="5797E602" w:rsidR="00EA4337" w:rsidRPr="00EA4337" w:rsidRDefault="00EA4337" w:rsidP="00EA4337">
      <w:pPr>
        <w:pStyle w:val="EndNoteBibliography"/>
        <w:spacing w:after="0"/>
        <w:ind w:left="720" w:hanging="720"/>
      </w:pPr>
      <w:r w:rsidRPr="00EA4337">
        <w:t xml:space="preserve">Boyes, H. A. (2013). </w:t>
      </w:r>
      <w:r w:rsidRPr="00EA4337">
        <w:rPr>
          <w:i/>
        </w:rPr>
        <w:t>Cyber security of intelligent buildings: A review.</w:t>
      </w:r>
      <w:r w:rsidRPr="00EA4337">
        <w:t xml:space="preserve"> Paper presented at the 8th IET International System Safety Conference incorporating the Cyber Security Conference 2013.  </w:t>
      </w:r>
      <w:hyperlink r:id="rId59" w:history="1">
        <w:r w:rsidRPr="00EA4337">
          <w:rPr>
            <w:rStyle w:val="Hyperlink"/>
          </w:rPr>
          <w:t>https://doi.org/10.1049/cp.2013.1698</w:t>
        </w:r>
      </w:hyperlink>
    </w:p>
    <w:p w14:paraId="7195855B" w14:textId="2C4B7120" w:rsidR="00EA4337" w:rsidRPr="00EA4337" w:rsidRDefault="00EA4337" w:rsidP="00EA4337">
      <w:pPr>
        <w:pStyle w:val="EndNoteBibliography"/>
        <w:spacing w:after="0"/>
        <w:ind w:left="720" w:hanging="720"/>
      </w:pPr>
      <w:r w:rsidRPr="00EA4337">
        <w:t xml:space="preserve">BSI. (2014). </w:t>
      </w:r>
      <w:r w:rsidRPr="00EA4337">
        <w:rPr>
          <w:i/>
        </w:rPr>
        <w:t>BS 1192-4:2014 Collaborative production of information. Fulfilling employer’s information exchange requirements using COBie. Code of practice</w:t>
      </w:r>
      <w:r w:rsidRPr="00EA4337">
        <w:t xml:space="preserve">.  </w:t>
      </w:r>
      <w:hyperlink r:id="rId60" w:history="1">
        <w:r w:rsidRPr="00EA4337">
          <w:rPr>
            <w:rStyle w:val="Hyperlink"/>
          </w:rPr>
          <w:t>https://shop.bsigroup.com/ProductDetail?pid=000000000030294672</w:t>
        </w:r>
      </w:hyperlink>
      <w:r w:rsidRPr="00EA4337">
        <w:t>, Accessed date: 25/01/2021</w:t>
      </w:r>
    </w:p>
    <w:p w14:paraId="34B4BE47" w14:textId="77DFF97D" w:rsidR="00EA4337" w:rsidRPr="00EA4337" w:rsidRDefault="00EA4337" w:rsidP="00EA4337">
      <w:pPr>
        <w:pStyle w:val="EndNoteBibliography"/>
        <w:spacing w:after="0"/>
        <w:ind w:left="720" w:hanging="720"/>
      </w:pPr>
      <w:r w:rsidRPr="00EA4337">
        <w:t xml:space="preserve">The Building Act 2004 (2004).  </w:t>
      </w:r>
      <w:hyperlink r:id="rId61" w:history="1">
        <w:r w:rsidRPr="00EA4337">
          <w:rPr>
            <w:rStyle w:val="Hyperlink"/>
          </w:rPr>
          <w:t>https://www.legislation.govt.nz/act/public/2004/0072/latest/whole.html</w:t>
        </w:r>
      </w:hyperlink>
      <w:r w:rsidRPr="00EA4337">
        <w:t>, Accessed date: 25/01/2021</w:t>
      </w:r>
    </w:p>
    <w:p w14:paraId="05D3C5C5" w14:textId="04715422" w:rsidR="00EA4337" w:rsidRPr="00EA4337" w:rsidRDefault="00EA4337" w:rsidP="00EA4337">
      <w:pPr>
        <w:pStyle w:val="EndNoteBibliography"/>
        <w:spacing w:after="0"/>
        <w:ind w:left="720" w:hanging="720"/>
      </w:pPr>
      <w:r w:rsidRPr="00EA4337">
        <w:t xml:space="preserve">Bukunova, O., &amp; Bukunov, A. (2020). </w:t>
      </w:r>
      <w:r w:rsidRPr="00EA4337">
        <w:rPr>
          <w:i/>
        </w:rPr>
        <w:t>Information Modelling as a Tool to Manage Construction Project Information Flows.</w:t>
      </w:r>
      <w:r w:rsidRPr="00EA4337">
        <w:t xml:space="preserve"> Paper presented at the IOP conference series. Materials Science and Engineering.  </w:t>
      </w:r>
      <w:hyperlink r:id="rId62" w:history="1">
        <w:r w:rsidRPr="00EA4337">
          <w:rPr>
            <w:rStyle w:val="Hyperlink"/>
          </w:rPr>
          <w:t>https://doi.org/10.1088/1757-899X/753/4/042030</w:t>
        </w:r>
      </w:hyperlink>
    </w:p>
    <w:p w14:paraId="13EB2720" w14:textId="3BBCF5C8" w:rsidR="00EA4337" w:rsidRPr="00EA4337" w:rsidRDefault="00EA4337" w:rsidP="00EA4337">
      <w:pPr>
        <w:pStyle w:val="EndNoteBibliography"/>
        <w:spacing w:after="0"/>
        <w:ind w:left="720" w:hanging="720"/>
      </w:pPr>
      <w:r w:rsidRPr="00EA4337">
        <w:t xml:space="preserve">Cleven, A., Gubler, P., &amp; Hüner, K. M. (2009). </w:t>
      </w:r>
      <w:r w:rsidRPr="00EA4337">
        <w:rPr>
          <w:i/>
        </w:rPr>
        <w:t>Design alternatives for the evaluation of design science research artifacts.</w:t>
      </w:r>
      <w:r w:rsidRPr="00EA4337">
        <w:t xml:space="preserve"> Paper presented at the 4th International Conference on Design Science Research in Information Systems and Technology.  </w:t>
      </w:r>
      <w:hyperlink r:id="rId63" w:history="1">
        <w:r w:rsidRPr="00EA4337">
          <w:rPr>
            <w:rStyle w:val="Hyperlink"/>
          </w:rPr>
          <w:t>https://doi.org/10.1145/1555619.1555645</w:t>
        </w:r>
      </w:hyperlink>
    </w:p>
    <w:p w14:paraId="168F8490" w14:textId="431C4809" w:rsidR="00EA4337" w:rsidRPr="00EA4337" w:rsidRDefault="00EA4337" w:rsidP="00EA4337">
      <w:pPr>
        <w:pStyle w:val="EndNoteBibliography"/>
        <w:spacing w:after="0"/>
        <w:ind w:left="720" w:hanging="720"/>
      </w:pPr>
      <w:r w:rsidRPr="00EA4337">
        <w:lastRenderedPageBreak/>
        <w:t xml:space="preserve">Conte de Leon, D., Stalick, A. Q., Jillepalli, A. A., Haney, M. A., &amp; Sheldon, F. T. (2017). Blockchain: properties and misconceptions. </w:t>
      </w:r>
      <w:r w:rsidRPr="00EA4337">
        <w:rPr>
          <w:i/>
        </w:rPr>
        <w:t>Asia Pacific Journal of Innovation and Entrepreneurship, 11</w:t>
      </w:r>
      <w:r w:rsidRPr="00EA4337">
        <w:t xml:space="preserve">(3), 286-300.  </w:t>
      </w:r>
      <w:hyperlink r:id="rId64" w:history="1">
        <w:r w:rsidRPr="00EA4337">
          <w:rPr>
            <w:rStyle w:val="Hyperlink"/>
          </w:rPr>
          <w:t>https://doi.org/10.1108/APJIE-12-2017-034</w:t>
        </w:r>
      </w:hyperlink>
    </w:p>
    <w:p w14:paraId="3EC82779" w14:textId="1F0B39BF" w:rsidR="00EA4337" w:rsidRPr="00EA4337" w:rsidRDefault="00EA4337" w:rsidP="00EA4337">
      <w:pPr>
        <w:pStyle w:val="EndNoteBibliography"/>
        <w:spacing w:after="0"/>
        <w:ind w:left="720" w:hanging="720"/>
      </w:pPr>
      <w:r w:rsidRPr="00EA4337">
        <w:t xml:space="preserve">CSI. (2012). </w:t>
      </w:r>
      <w:r w:rsidRPr="00EA4337">
        <w:rPr>
          <w:i/>
        </w:rPr>
        <w:t>OmniClass®</w:t>
      </w:r>
      <w:r w:rsidRPr="00EA4337">
        <w:t xml:space="preserve">: Construction Specifications Institute.  </w:t>
      </w:r>
      <w:hyperlink r:id="rId65" w:history="1">
        <w:r w:rsidRPr="00EA4337">
          <w:rPr>
            <w:rStyle w:val="Hyperlink"/>
          </w:rPr>
          <w:t>https://www.csiresources.org/standards/omniclass</w:t>
        </w:r>
      </w:hyperlink>
      <w:r w:rsidRPr="00EA4337">
        <w:t>, Accessed date: 25/01/2021</w:t>
      </w:r>
    </w:p>
    <w:p w14:paraId="07CFED01" w14:textId="051852CA" w:rsidR="00EA4337" w:rsidRPr="00EA4337" w:rsidRDefault="00EA4337" w:rsidP="00EA4337">
      <w:pPr>
        <w:pStyle w:val="EndNoteBibliography"/>
        <w:spacing w:after="0"/>
        <w:ind w:left="720" w:hanging="720"/>
      </w:pPr>
      <w:r w:rsidRPr="00EA4337">
        <w:t xml:space="preserve">Day, M. (2018). iModel unleashed.  </w:t>
      </w:r>
      <w:hyperlink r:id="rId66" w:history="1">
        <w:r w:rsidRPr="00EA4337">
          <w:rPr>
            <w:rStyle w:val="Hyperlink"/>
          </w:rPr>
          <w:t>https://www.aecmag.com/component/content/article/59-features/1718-imodel-unleashed</w:t>
        </w:r>
      </w:hyperlink>
      <w:r w:rsidRPr="00EA4337">
        <w:t>, Accessed date: 25/01/2021</w:t>
      </w:r>
    </w:p>
    <w:p w14:paraId="25A05B67" w14:textId="5F1F5564" w:rsidR="00EA4337" w:rsidRPr="00EA4337" w:rsidRDefault="00EA4337" w:rsidP="00EA4337">
      <w:pPr>
        <w:pStyle w:val="EndNoteBibliography"/>
        <w:spacing w:after="0"/>
        <w:ind w:left="720" w:hanging="720"/>
      </w:pPr>
      <w:r w:rsidRPr="00EA4337">
        <w:t xml:space="preserve">Dounas, T., &amp; Lombardi, D. (2018). </w:t>
      </w:r>
      <w:r w:rsidRPr="00EA4337">
        <w:rPr>
          <w:i/>
        </w:rPr>
        <w:t>A CAD-blockchain integration strategy for distributed validated digital design.</w:t>
      </w:r>
      <w:r w:rsidRPr="00EA4337">
        <w:t xml:space="preserve"> Paper presented at the Computing for a better tomorrow: 36th International Conference on Education and Research in Computer Aided Architectural Design in Europe (eCAADe 2018), Lodz, Poland.  </w:t>
      </w:r>
      <w:hyperlink r:id="rId67" w:history="1">
        <w:r w:rsidRPr="00EA4337">
          <w:rPr>
            <w:rStyle w:val="Hyperlink"/>
          </w:rPr>
          <w:t>http://papers.cumincad.org/data/works/att/ecaade2018_226.pdf</w:t>
        </w:r>
      </w:hyperlink>
      <w:r w:rsidRPr="00EA4337">
        <w:t>, Accessed date: 25/01/2021</w:t>
      </w:r>
    </w:p>
    <w:p w14:paraId="5037813D" w14:textId="60757FBB" w:rsidR="00EA4337" w:rsidRPr="00EA4337" w:rsidRDefault="00EA4337" w:rsidP="00EA4337">
      <w:pPr>
        <w:pStyle w:val="EndNoteBibliography"/>
        <w:spacing w:after="0"/>
        <w:ind w:left="720" w:hanging="720"/>
      </w:pPr>
      <w:r w:rsidRPr="00EA4337">
        <w:t xml:space="preserve">Dounas, T., &amp; Lombardi, D. (2019). </w:t>
      </w:r>
      <w:r w:rsidRPr="00EA4337">
        <w:rPr>
          <w:i/>
        </w:rPr>
        <w:t>Blockchain grammars - Designing with DAOS.</w:t>
      </w:r>
      <w:r w:rsidRPr="00EA4337">
        <w:t xml:space="preserve"> Paper presented at the Intelligent and Informed: 24th International Conference on Computer-Aided Architectural Design Research in Asia, CAADRIA 2019, Wellington, New Zealand.  </w:t>
      </w:r>
      <w:hyperlink r:id="rId68" w:history="1">
        <w:r w:rsidRPr="00EA4337">
          <w:rPr>
            <w:rStyle w:val="Hyperlink"/>
          </w:rPr>
          <w:t>http://papers.cumincad.org/data/works/att/caadria2019_136.pdf</w:t>
        </w:r>
      </w:hyperlink>
      <w:r w:rsidRPr="00EA4337">
        <w:t>, Accessed date: 25/01/2021</w:t>
      </w:r>
    </w:p>
    <w:p w14:paraId="1F4045BD" w14:textId="087BEC17" w:rsidR="00EA4337" w:rsidRPr="00EA4337" w:rsidRDefault="00EA4337" w:rsidP="00EA4337">
      <w:pPr>
        <w:pStyle w:val="EndNoteBibliography"/>
        <w:spacing w:after="0"/>
        <w:ind w:left="720" w:hanging="720"/>
      </w:pPr>
      <w:r w:rsidRPr="00EA4337">
        <w:t xml:space="preserve">Dounas, T., Lombardi, D., &amp; Jabi, W. (2019). </w:t>
      </w:r>
      <w:r w:rsidRPr="00EA4337">
        <w:rPr>
          <w:i/>
        </w:rPr>
        <w:t>Towards Blockchains for architectural design-Consensus mechanisms for collaboration in BIM.</w:t>
      </w:r>
      <w:r w:rsidRPr="00EA4337">
        <w:t xml:space="preserve"> Paper presented at the Architecture in the Age of the 4th Industrial Revolution: 37th eCAADe and 23rd SIGraDi Conference, Porto, Portugal.  </w:t>
      </w:r>
      <w:hyperlink r:id="rId69" w:history="1">
        <w:r w:rsidRPr="00EA4337">
          <w:rPr>
            <w:rStyle w:val="Hyperlink"/>
          </w:rPr>
          <w:t>http://papers.cumincad.org/data/works/att/ecaadesigradi2019_296.pdf</w:t>
        </w:r>
      </w:hyperlink>
      <w:r w:rsidRPr="00EA4337">
        <w:t>, Accessed date: 25/01/2021</w:t>
      </w:r>
    </w:p>
    <w:p w14:paraId="0A2C9D8B" w14:textId="2681BCD3" w:rsidR="00EA4337" w:rsidRPr="00EA4337" w:rsidRDefault="00EA4337" w:rsidP="00EA4337">
      <w:pPr>
        <w:pStyle w:val="EndNoteBibliography"/>
        <w:spacing w:after="0"/>
        <w:ind w:left="720" w:hanging="720"/>
      </w:pPr>
      <w:r w:rsidRPr="00EA4337">
        <w:t xml:space="preserve">Dresch, A., Lacerda, D. P., &amp; Antunes Jr, J. A. V. (2014). </w:t>
      </w:r>
      <w:r w:rsidRPr="00EA4337">
        <w:rPr>
          <w:i/>
        </w:rPr>
        <w:t>Design science research: A method for science and technology advancement</w:t>
      </w:r>
      <w:r w:rsidRPr="00EA4337">
        <w:t xml:space="preserve">: Springer. ISBN: 3319073745.  </w:t>
      </w:r>
      <w:hyperlink r:id="rId70" w:history="1">
        <w:r w:rsidRPr="00EA4337">
          <w:rPr>
            <w:rStyle w:val="Hyperlink"/>
          </w:rPr>
          <w:t>https://doi.org/10.1007/978-3-319-07374-3</w:t>
        </w:r>
      </w:hyperlink>
    </w:p>
    <w:p w14:paraId="246FDBCB" w14:textId="7D5ACA41" w:rsidR="00EA4337" w:rsidRPr="00EA4337" w:rsidRDefault="00EA4337" w:rsidP="00EA4337">
      <w:pPr>
        <w:pStyle w:val="EndNoteBibliography"/>
        <w:spacing w:after="0"/>
        <w:ind w:left="720" w:hanging="720"/>
      </w:pPr>
      <w:r w:rsidRPr="00EA4337">
        <w:t xml:space="preserve">Eadie, R., McLernon, T., &amp; Patton, A. (2015). </w:t>
      </w:r>
      <w:r w:rsidRPr="00EA4337">
        <w:rPr>
          <w:i/>
        </w:rPr>
        <w:t>An investigation into the legal issues relating to building information modelling (BIM).</w:t>
      </w:r>
      <w:r w:rsidRPr="00EA4337">
        <w:t xml:space="preserve"> Paper presented at the RICS COBRA AUBEA 2015, Sydney, Australia.  </w:t>
      </w:r>
      <w:hyperlink r:id="rId71" w:history="1">
        <w:r w:rsidRPr="00EA4337">
          <w:rPr>
            <w:rStyle w:val="Hyperlink"/>
          </w:rPr>
          <w:t>https://pure.ulster.ac.uk/en/publications/an-investigation-into-the-legal-issues-relating-to-building-infor-3</w:t>
        </w:r>
      </w:hyperlink>
      <w:r w:rsidRPr="00EA4337">
        <w:t>, Accessed date: 25/01/2021</w:t>
      </w:r>
    </w:p>
    <w:p w14:paraId="2239EF5B" w14:textId="342497F6" w:rsidR="00EA4337" w:rsidRPr="00EA4337" w:rsidRDefault="00EA4337" w:rsidP="00EA4337">
      <w:pPr>
        <w:pStyle w:val="EndNoteBibliography"/>
        <w:spacing w:after="0"/>
        <w:ind w:left="720" w:hanging="720"/>
      </w:pPr>
      <w:r w:rsidRPr="00EA4337">
        <w:t xml:space="preserve">Erri Pradeep, A. S., Yiu, T. W., &amp; Amor, R. (2019). </w:t>
      </w:r>
      <w:r w:rsidRPr="00EA4337">
        <w:rPr>
          <w:i/>
        </w:rPr>
        <w:t>Leveraging Blockchain Technology in a BIM Workflow: A Literature Review.</w:t>
      </w:r>
      <w:r w:rsidRPr="00EA4337">
        <w:t xml:space="preserve"> Paper presented at the International Conference on Smart Infrastructure and Construction 2019 (ICSIC).  </w:t>
      </w:r>
      <w:hyperlink r:id="rId72" w:history="1">
        <w:r w:rsidRPr="00EA4337">
          <w:rPr>
            <w:rStyle w:val="Hyperlink"/>
          </w:rPr>
          <w:t>https://doi.org/10.1680/icsic.64669.371</w:t>
        </w:r>
      </w:hyperlink>
    </w:p>
    <w:p w14:paraId="19799434" w14:textId="7428DA65" w:rsidR="00EA4337" w:rsidRPr="00EA4337" w:rsidRDefault="00EA4337" w:rsidP="00EA4337">
      <w:pPr>
        <w:pStyle w:val="EndNoteBibliography"/>
        <w:spacing w:after="0"/>
        <w:ind w:left="720" w:hanging="720"/>
      </w:pPr>
      <w:r w:rsidRPr="00EA4337">
        <w:t xml:space="preserve">Ethereum.org. (2021a). Ethereum Virtual Machine (EVM).  </w:t>
      </w:r>
      <w:hyperlink r:id="rId73" w:history="1">
        <w:r w:rsidRPr="00EA4337">
          <w:rPr>
            <w:rStyle w:val="Hyperlink"/>
          </w:rPr>
          <w:t>https://ethereum.org/en/developers/docs/evm/</w:t>
        </w:r>
      </w:hyperlink>
      <w:r w:rsidRPr="00EA4337">
        <w:t>, Accessed date: 25/01/2021</w:t>
      </w:r>
    </w:p>
    <w:p w14:paraId="2B363F1B" w14:textId="3C6AAF10" w:rsidR="00EA4337" w:rsidRPr="00EA4337" w:rsidRDefault="00EA4337" w:rsidP="00EA4337">
      <w:pPr>
        <w:pStyle w:val="EndNoteBibliography"/>
        <w:spacing w:after="0"/>
        <w:ind w:left="720" w:hanging="720"/>
      </w:pPr>
      <w:r w:rsidRPr="00EA4337">
        <w:t xml:space="preserve">Ethereum.org. (2021b). Smart Contract Languages.  </w:t>
      </w:r>
      <w:hyperlink r:id="rId74" w:history="1">
        <w:r w:rsidRPr="00EA4337">
          <w:rPr>
            <w:rStyle w:val="Hyperlink"/>
          </w:rPr>
          <w:t>https://ethereum.org/en/developers/docs/smart-contracts/languages/</w:t>
        </w:r>
      </w:hyperlink>
      <w:r w:rsidRPr="00EA4337">
        <w:t>, Accessed date: 25/01/2021</w:t>
      </w:r>
    </w:p>
    <w:p w14:paraId="4716FA30" w14:textId="2C56FF52" w:rsidR="00EA4337" w:rsidRPr="00EA4337" w:rsidRDefault="00EA4337" w:rsidP="00EA4337">
      <w:pPr>
        <w:pStyle w:val="EndNoteBibliography"/>
        <w:spacing w:after="0"/>
        <w:ind w:left="720" w:hanging="720"/>
      </w:pPr>
      <w:r w:rsidRPr="00EA4337">
        <w:t xml:space="preserve">Etherscan.io. (2021). Ether Daily Price (USD) Chart, Ethereum Average Gas Price Chart.  </w:t>
      </w:r>
      <w:hyperlink r:id="rId75" w:history="1">
        <w:r w:rsidRPr="00EA4337">
          <w:rPr>
            <w:rStyle w:val="Hyperlink"/>
          </w:rPr>
          <w:t>https://etherscan.io/</w:t>
        </w:r>
      </w:hyperlink>
      <w:r w:rsidRPr="00EA4337">
        <w:t>, Accessed date: 25/01/2021</w:t>
      </w:r>
    </w:p>
    <w:p w14:paraId="593CD080" w14:textId="5139B977" w:rsidR="00EA4337" w:rsidRPr="00EA4337" w:rsidRDefault="00EA4337" w:rsidP="00EA4337">
      <w:pPr>
        <w:pStyle w:val="EndNoteBibliography"/>
        <w:spacing w:after="0"/>
        <w:ind w:left="720" w:hanging="720"/>
      </w:pPr>
      <w:r w:rsidRPr="00EA4337">
        <w:t xml:space="preserve">Fan, S.-L., Lee, C.-Y., Chong, H.-Y., &amp; Skibniewski, M. J. (2018). A critical review of legal issues and solutions associated with building information modelling. </w:t>
      </w:r>
      <w:r w:rsidRPr="00EA4337">
        <w:rPr>
          <w:i/>
        </w:rPr>
        <w:t>Technological And Economic Development Of Economy, 24</w:t>
      </w:r>
      <w:r w:rsidRPr="00EA4337">
        <w:t xml:space="preserve">(5), 2098-2130.  </w:t>
      </w:r>
      <w:hyperlink r:id="rId76" w:history="1">
        <w:r w:rsidRPr="00EA4337">
          <w:rPr>
            <w:rStyle w:val="Hyperlink"/>
          </w:rPr>
          <w:t>https://doi.org/10.3846/tede.2018.5695</w:t>
        </w:r>
      </w:hyperlink>
    </w:p>
    <w:p w14:paraId="60530A85" w14:textId="6A2783EB" w:rsidR="00EA4337" w:rsidRPr="00EA4337" w:rsidRDefault="00EA4337" w:rsidP="00EA4337">
      <w:pPr>
        <w:pStyle w:val="EndNoteBibliography"/>
        <w:spacing w:after="0"/>
        <w:ind w:left="720" w:hanging="720"/>
      </w:pPr>
      <w:r w:rsidRPr="00EA4337">
        <w:t xml:space="preserve">Fernando, H., Hewavitharana, T., &amp; Perera, A. (2019). </w:t>
      </w:r>
      <w:r w:rsidRPr="00EA4337">
        <w:rPr>
          <w:i/>
        </w:rPr>
        <w:t>Evaluation of Electronic Document Management (EDM) systems for construction organizations.</w:t>
      </w:r>
      <w:r w:rsidRPr="00EA4337">
        <w:t xml:space="preserve"> Paper presented at the 2019 Moratuwa Engineering Research Conference (MERCon), Moratuwa, Sri Lanka.  </w:t>
      </w:r>
      <w:hyperlink r:id="rId77" w:history="1">
        <w:r w:rsidRPr="00EA4337">
          <w:rPr>
            <w:rStyle w:val="Hyperlink"/>
          </w:rPr>
          <w:t>https://doi.org/10.1109/MERCon.2019.8818768</w:t>
        </w:r>
      </w:hyperlink>
    </w:p>
    <w:p w14:paraId="7F4600E0" w14:textId="2665ADA6" w:rsidR="00EA4337" w:rsidRPr="00EA4337" w:rsidRDefault="00EA4337" w:rsidP="00EA4337">
      <w:pPr>
        <w:pStyle w:val="EndNoteBibliography"/>
        <w:spacing w:after="0"/>
        <w:ind w:left="720" w:hanging="720"/>
      </w:pPr>
      <w:r w:rsidRPr="00EA4337">
        <w:t xml:space="preserve">Ficco, M., Choraś, M., &amp; Kozik, R. (2017). Simulation platform for cyber-security and vulnerability analysis of critical infrastructures. </w:t>
      </w:r>
      <w:r w:rsidRPr="00EA4337">
        <w:rPr>
          <w:i/>
        </w:rPr>
        <w:t>Journal of computational science, 22</w:t>
      </w:r>
      <w:r w:rsidRPr="00EA4337">
        <w:t xml:space="preserve">, 179-186.  </w:t>
      </w:r>
      <w:hyperlink r:id="rId78" w:history="1">
        <w:r w:rsidRPr="00EA4337">
          <w:rPr>
            <w:rStyle w:val="Hyperlink"/>
          </w:rPr>
          <w:t>https://doi.org/10.1016/j.jocs.2017.03.025</w:t>
        </w:r>
      </w:hyperlink>
    </w:p>
    <w:p w14:paraId="257ED5BC" w14:textId="47799914" w:rsidR="00EA4337" w:rsidRPr="00EA4337" w:rsidRDefault="00EA4337" w:rsidP="00EA4337">
      <w:pPr>
        <w:pStyle w:val="EndNoteBibliography"/>
        <w:spacing w:after="0"/>
        <w:ind w:left="720" w:hanging="720"/>
      </w:pPr>
      <w:r w:rsidRPr="00EA4337">
        <w:t xml:space="preserve">Ford, D. N., &amp; Sterman, J. D. (2003). The Liar's Club: concealing rework in concurrent development. </w:t>
      </w:r>
      <w:r w:rsidRPr="00EA4337">
        <w:rPr>
          <w:i/>
        </w:rPr>
        <w:t>Concurrent Engineering, 11</w:t>
      </w:r>
      <w:r w:rsidRPr="00EA4337">
        <w:t xml:space="preserve">(3), 211-219.  </w:t>
      </w:r>
      <w:hyperlink r:id="rId79" w:history="1">
        <w:r w:rsidRPr="00EA4337">
          <w:rPr>
            <w:rStyle w:val="Hyperlink"/>
          </w:rPr>
          <w:t>https://doi.org/10.1177/106329303038028</w:t>
        </w:r>
      </w:hyperlink>
    </w:p>
    <w:p w14:paraId="09F0B239" w14:textId="0DCE583C" w:rsidR="00EA4337" w:rsidRPr="00EA4337" w:rsidRDefault="00EA4337" w:rsidP="00EA4337">
      <w:pPr>
        <w:pStyle w:val="EndNoteBibliography"/>
        <w:spacing w:after="0"/>
        <w:ind w:left="720" w:hanging="720"/>
      </w:pPr>
      <w:r w:rsidRPr="00EA4337">
        <w:t xml:space="preserve">Foster, L. L. (2008). </w:t>
      </w:r>
      <w:r w:rsidRPr="00EA4337">
        <w:rPr>
          <w:i/>
        </w:rPr>
        <w:t>Legal issues and risks associated with building information modeling technology.</w:t>
      </w:r>
      <w:r w:rsidRPr="00EA4337">
        <w:t xml:space="preserve"> University of Kansas.  </w:t>
      </w:r>
      <w:hyperlink r:id="rId80" w:history="1">
        <w:r w:rsidRPr="00EA4337">
          <w:rPr>
            <w:rStyle w:val="Hyperlink"/>
          </w:rPr>
          <w:t>http://hdl.handle.net/1808/4264</w:t>
        </w:r>
      </w:hyperlink>
      <w:r w:rsidRPr="00EA4337">
        <w:t>, Accessed date: 25/01/2021</w:t>
      </w:r>
    </w:p>
    <w:p w14:paraId="27B65427" w14:textId="37419509" w:rsidR="00EA4337" w:rsidRPr="00EA4337" w:rsidRDefault="00EA4337" w:rsidP="00EA4337">
      <w:pPr>
        <w:pStyle w:val="EndNoteBibliography"/>
        <w:spacing w:after="0"/>
        <w:ind w:left="720" w:hanging="720"/>
      </w:pPr>
      <w:r w:rsidRPr="00EA4337">
        <w:t xml:space="preserve">Gad, G. M., Momoh, A., Esmaeili, B., &amp; Gransberg, D. G. (2015). </w:t>
      </w:r>
      <w:r w:rsidRPr="00EA4337">
        <w:rPr>
          <w:i/>
        </w:rPr>
        <w:t>Preliminary investigation of the impact of project delivery method on dispute resolution method choice in public highway projects.</w:t>
      </w:r>
      <w:r w:rsidRPr="00EA4337">
        <w:t xml:space="preserve"> Paper presented at the ICSC15: The Canadian Society for Civil Engineering 5th Int./11th Construction Specialty Conf.  </w:t>
      </w:r>
      <w:hyperlink r:id="rId81" w:history="1">
        <w:r w:rsidRPr="00EA4337">
          <w:rPr>
            <w:rStyle w:val="Hyperlink"/>
          </w:rPr>
          <w:t>https://doi.org/10.14288/1.0076406</w:t>
        </w:r>
      </w:hyperlink>
    </w:p>
    <w:p w14:paraId="2D05DF5C" w14:textId="24FC48A0" w:rsidR="00EA4337" w:rsidRPr="00EA4337" w:rsidRDefault="00EA4337" w:rsidP="00EA4337">
      <w:pPr>
        <w:pStyle w:val="EndNoteBibliography"/>
        <w:spacing w:after="0"/>
        <w:ind w:left="720" w:hanging="720"/>
      </w:pPr>
      <w:r w:rsidRPr="00EA4337">
        <w:t xml:space="preserve">Gebken, R. J., &amp; Gibson, G. E. (2006). Quantification of costs for dispute resolution procedures in the construction industry. </w:t>
      </w:r>
      <w:r w:rsidRPr="00EA4337">
        <w:rPr>
          <w:i/>
        </w:rPr>
        <w:t>Journal of professional issues in engineering education, 132</w:t>
      </w:r>
      <w:r w:rsidRPr="00EA4337">
        <w:t xml:space="preserve">(3), 264-271.  </w:t>
      </w:r>
      <w:hyperlink r:id="rId82" w:history="1">
        <w:r w:rsidRPr="00EA4337">
          <w:rPr>
            <w:rStyle w:val="Hyperlink"/>
          </w:rPr>
          <w:t>https://doi.org/10.1061/(ASCE)1052-3928(2006)132:3(264</w:t>
        </w:r>
      </w:hyperlink>
      <w:r w:rsidRPr="00EA4337">
        <w:t>)</w:t>
      </w:r>
    </w:p>
    <w:p w14:paraId="63B3360A" w14:textId="3A2737F8" w:rsidR="00EA4337" w:rsidRPr="00EA4337" w:rsidRDefault="00EA4337" w:rsidP="00EA4337">
      <w:pPr>
        <w:pStyle w:val="EndNoteBibliography"/>
        <w:spacing w:after="0"/>
        <w:ind w:left="720" w:hanging="720"/>
      </w:pPr>
      <w:r w:rsidRPr="00EA4337">
        <w:t xml:space="preserve">Ghaffarianhoseini, A., Tookey, J., Ghaffarianhoseini, A., Naismith, N., Azhar, S., Efimova, O., &amp; Raahemifar, K. (2017). Building Information Modelling (BIM) uptake: Clear benefits, </w:t>
      </w:r>
      <w:r w:rsidRPr="00EA4337">
        <w:lastRenderedPageBreak/>
        <w:t xml:space="preserve">understanding its implementation, risks and challenges. </w:t>
      </w:r>
      <w:r w:rsidRPr="00EA4337">
        <w:rPr>
          <w:i/>
        </w:rPr>
        <w:t>Renewable and Sustainable Energy Reviews, 75</w:t>
      </w:r>
      <w:r w:rsidRPr="00EA4337">
        <w:t xml:space="preserve">, 1046-1053.  </w:t>
      </w:r>
      <w:hyperlink r:id="rId83" w:history="1">
        <w:r w:rsidRPr="00EA4337">
          <w:rPr>
            <w:rStyle w:val="Hyperlink"/>
          </w:rPr>
          <w:t>https://doi.org/10.1016/j.rser.2016.11.083</w:t>
        </w:r>
      </w:hyperlink>
    </w:p>
    <w:p w14:paraId="15168A8D" w14:textId="6F778A68" w:rsidR="00EA4337" w:rsidRPr="00EA4337" w:rsidRDefault="00EA4337" w:rsidP="00EA4337">
      <w:pPr>
        <w:pStyle w:val="EndNoteBibliography"/>
        <w:spacing w:after="0"/>
        <w:ind w:left="720" w:hanging="720"/>
      </w:pPr>
      <w:r w:rsidRPr="00EA4337">
        <w:t xml:space="preserve">Giancaspro, M. (2017). Is a ‘smart contract’ really a smart idea? Insights from a legal perspective. </w:t>
      </w:r>
      <w:r w:rsidRPr="00EA4337">
        <w:rPr>
          <w:i/>
        </w:rPr>
        <w:t>Computer law &amp; security review, 33</w:t>
      </w:r>
      <w:r w:rsidRPr="00EA4337">
        <w:t xml:space="preserve">(6), 825-835.  </w:t>
      </w:r>
      <w:hyperlink r:id="rId84" w:history="1">
        <w:r w:rsidRPr="00EA4337">
          <w:rPr>
            <w:rStyle w:val="Hyperlink"/>
          </w:rPr>
          <w:t>https://doi.org/10.1016/j.clsr.2017.05.007</w:t>
        </w:r>
      </w:hyperlink>
    </w:p>
    <w:p w14:paraId="383D208D" w14:textId="7BA494B2" w:rsidR="00EA4337" w:rsidRPr="00EA4337" w:rsidRDefault="00EA4337" w:rsidP="00EA4337">
      <w:pPr>
        <w:pStyle w:val="EndNoteBibliography"/>
        <w:spacing w:after="0"/>
        <w:ind w:left="720" w:hanging="720"/>
      </w:pPr>
      <w:r w:rsidRPr="00EA4337">
        <w:t xml:space="preserve">Gibbs, D. J., Emmitt, S., Lord, W., &amp; Ruikar, K. (2015). BIM and construction contracts: CPC 2013's approach. </w:t>
      </w:r>
      <w:r w:rsidRPr="00EA4337">
        <w:rPr>
          <w:i/>
        </w:rPr>
        <w:t>Proceedings of the ICE-Management, Procurement &amp; Law, 168</w:t>
      </w:r>
      <w:r w:rsidRPr="00EA4337">
        <w:t xml:space="preserve">(6), 285-293.  </w:t>
      </w:r>
      <w:hyperlink r:id="rId85" w:history="1">
        <w:r w:rsidRPr="00EA4337">
          <w:rPr>
            <w:rStyle w:val="Hyperlink"/>
          </w:rPr>
          <w:t>https://doi.org/10.1680/jmapl.14.00045</w:t>
        </w:r>
      </w:hyperlink>
    </w:p>
    <w:p w14:paraId="79C31201" w14:textId="7CFECB44" w:rsidR="00EA4337" w:rsidRPr="00EA4337" w:rsidRDefault="00EA4337" w:rsidP="00EA4337">
      <w:pPr>
        <w:pStyle w:val="EndNoteBibliography"/>
        <w:spacing w:after="0"/>
        <w:ind w:left="720" w:hanging="720"/>
      </w:pPr>
      <w:r w:rsidRPr="00EA4337">
        <w:t xml:space="preserve">Graham, S. (2019). </w:t>
      </w:r>
      <w:r w:rsidRPr="00EA4337">
        <w:rPr>
          <w:i/>
        </w:rPr>
        <w:t>Implementation of Blockchain Technology in the Construction Industry.</w:t>
      </w:r>
      <w:r w:rsidRPr="00EA4337">
        <w:t xml:space="preserve"> Paper presented at the 7th International Construction Specality Conference Jointly With The Construction Research Congress.  </w:t>
      </w:r>
      <w:hyperlink r:id="rId86" w:history="1">
        <w:r w:rsidRPr="00EA4337">
          <w:rPr>
            <w:rStyle w:val="Hyperlink"/>
          </w:rPr>
          <w:t>https://digitalcommons.calpoly.edu/cmsp/190/</w:t>
        </w:r>
      </w:hyperlink>
      <w:r w:rsidRPr="00EA4337">
        <w:t>, Accessed date: 25/01/2021</w:t>
      </w:r>
    </w:p>
    <w:p w14:paraId="6EB5BFC8" w14:textId="3C764CF1" w:rsidR="00EA4337" w:rsidRPr="00EA4337" w:rsidRDefault="00EA4337" w:rsidP="00EA4337">
      <w:pPr>
        <w:pStyle w:val="EndNoteBibliography"/>
        <w:spacing w:after="0"/>
        <w:ind w:left="720" w:hanging="720"/>
      </w:pPr>
      <w:r w:rsidRPr="00EA4337">
        <w:t xml:space="preserve">Hasan, H. R., &amp; Salah, K. (2018). Proof of delivery of digital assets using blockchain and smart contracts. </w:t>
      </w:r>
      <w:r w:rsidRPr="00EA4337">
        <w:rPr>
          <w:i/>
        </w:rPr>
        <w:t>IEEE Access, 6</w:t>
      </w:r>
      <w:r w:rsidRPr="00EA4337">
        <w:t xml:space="preserve">, 65439-65448.  </w:t>
      </w:r>
      <w:hyperlink r:id="rId87" w:history="1">
        <w:r w:rsidRPr="00EA4337">
          <w:rPr>
            <w:rStyle w:val="Hyperlink"/>
          </w:rPr>
          <w:t>https://doi.org/10.1109/ACCESS.2018.2876971</w:t>
        </w:r>
      </w:hyperlink>
    </w:p>
    <w:p w14:paraId="40FB3CB0" w14:textId="5CEFCC94" w:rsidR="00EA4337" w:rsidRPr="00EA4337" w:rsidRDefault="00EA4337" w:rsidP="00EA4337">
      <w:pPr>
        <w:pStyle w:val="EndNoteBibliography"/>
        <w:spacing w:after="0"/>
        <w:ind w:left="720" w:hanging="720"/>
      </w:pPr>
      <w:r w:rsidRPr="00EA4337">
        <w:t xml:space="preserve">Heap-Yih, C., Su-Ling, F., Monty, S., &amp; Shang-Hsien, H. (2017). Preliminary Contractual Framework for BIM-Enabled Projects. </w:t>
      </w:r>
      <w:r w:rsidRPr="00EA4337">
        <w:rPr>
          <w:i/>
        </w:rPr>
        <w:t>Journal of Construction Engineering and Management, 143</w:t>
      </w:r>
      <w:r w:rsidRPr="00EA4337">
        <w:t xml:space="preserve">(7).  </w:t>
      </w:r>
      <w:hyperlink r:id="rId88" w:history="1">
        <w:r w:rsidRPr="00EA4337">
          <w:rPr>
            <w:rStyle w:val="Hyperlink"/>
          </w:rPr>
          <w:t>https://doi.org/10.1061/(ASCE)CO.1943-7862.0001278</w:t>
        </w:r>
      </w:hyperlink>
    </w:p>
    <w:p w14:paraId="47536C3D" w14:textId="5CE99311" w:rsidR="00EA4337" w:rsidRPr="00EA4337" w:rsidRDefault="00EA4337" w:rsidP="00EA4337">
      <w:pPr>
        <w:pStyle w:val="EndNoteBibliography"/>
        <w:spacing w:after="0"/>
        <w:ind w:left="720" w:hanging="720"/>
      </w:pPr>
      <w:r w:rsidRPr="00EA4337">
        <w:t xml:space="preserve">Hegazy, T., Zaneldin, E., &amp; Grierson, D. (2001). Improving design coordination for building projects. I: Information model. </w:t>
      </w:r>
      <w:r w:rsidRPr="00EA4337">
        <w:rPr>
          <w:i/>
        </w:rPr>
        <w:t>Journal of Construction Engineering and Management, 127</w:t>
      </w:r>
      <w:r w:rsidRPr="00EA4337">
        <w:t xml:space="preserve">(4), 322-329.  </w:t>
      </w:r>
      <w:hyperlink r:id="rId89" w:history="1">
        <w:r w:rsidRPr="00EA4337">
          <w:rPr>
            <w:rStyle w:val="Hyperlink"/>
          </w:rPr>
          <w:t>https://doi.org/10.1061/(ASCE)0733-9364(2001)127:4(322</w:t>
        </w:r>
      </w:hyperlink>
      <w:r w:rsidRPr="00EA4337">
        <w:t>)</w:t>
      </w:r>
    </w:p>
    <w:p w14:paraId="3CCBAFB8" w14:textId="0B92EA47" w:rsidR="00EA4337" w:rsidRPr="00EA4337" w:rsidRDefault="00EA4337" w:rsidP="00EA4337">
      <w:pPr>
        <w:pStyle w:val="EndNoteBibliography"/>
        <w:spacing w:after="0"/>
        <w:ind w:left="720" w:hanging="720"/>
      </w:pPr>
      <w:r w:rsidRPr="00EA4337">
        <w:t xml:space="preserve">Hevner, A. R., March, S. T., Park, J., &amp; Ram, S. (2004). Design science in information systems research. </w:t>
      </w:r>
      <w:r w:rsidRPr="00EA4337">
        <w:rPr>
          <w:i/>
        </w:rPr>
        <w:t>MIS quarterly</w:t>
      </w:r>
      <w:r w:rsidRPr="00EA4337">
        <w:t xml:space="preserve">, 75-105.  </w:t>
      </w:r>
      <w:hyperlink r:id="rId90" w:history="1">
        <w:r w:rsidRPr="00EA4337">
          <w:rPr>
            <w:rStyle w:val="Hyperlink"/>
          </w:rPr>
          <w:t>https://doi.org/10.2307/25148625</w:t>
        </w:r>
      </w:hyperlink>
    </w:p>
    <w:p w14:paraId="0FF3633F" w14:textId="799313F4" w:rsidR="00EA4337" w:rsidRPr="00EA4337" w:rsidRDefault="00EA4337" w:rsidP="00EA4337">
      <w:pPr>
        <w:pStyle w:val="EndNoteBibliography"/>
        <w:spacing w:after="0"/>
        <w:ind w:left="720" w:hanging="720"/>
      </w:pPr>
      <w:r w:rsidRPr="00EA4337">
        <w:t xml:space="preserve">Hjelt, M., &amp; Björk, B.-C. (2006). Experiences of EDM usage in construction projects. </w:t>
      </w:r>
      <w:r w:rsidRPr="00EA4337">
        <w:rPr>
          <w:i/>
        </w:rPr>
        <w:t>Journal of Information Technology in Construction (ITcon), 11</w:t>
      </w:r>
      <w:r w:rsidRPr="00EA4337">
        <w:t xml:space="preserve">(9), 113-125.  </w:t>
      </w:r>
      <w:hyperlink r:id="rId91" w:history="1">
        <w:r w:rsidRPr="00EA4337">
          <w:rPr>
            <w:rStyle w:val="Hyperlink"/>
          </w:rPr>
          <w:t>https://itcon.org/paper/2006/09</w:t>
        </w:r>
      </w:hyperlink>
      <w:r w:rsidRPr="00EA4337">
        <w:t>, Accessed date: 25/01/2021</w:t>
      </w:r>
    </w:p>
    <w:p w14:paraId="3DE27B23" w14:textId="11C33622" w:rsidR="00EA4337" w:rsidRPr="00EA4337" w:rsidRDefault="00EA4337" w:rsidP="00EA4337">
      <w:pPr>
        <w:pStyle w:val="EndNoteBibliography"/>
        <w:spacing w:after="0"/>
        <w:ind w:left="720" w:hanging="720"/>
      </w:pPr>
      <w:r w:rsidRPr="00EA4337">
        <w:t xml:space="preserve">Hsu, K.-M., Hsieh, T.-Y., &amp; Chen, J.-H. (2015). Legal risks incurred under the application of BIM in Taiwan. </w:t>
      </w:r>
      <w:r w:rsidRPr="00EA4337">
        <w:rPr>
          <w:i/>
        </w:rPr>
        <w:t>Proceedings of the Institution of Civil Engineers-Forensic Engineering, 168</w:t>
      </w:r>
      <w:r w:rsidRPr="00EA4337">
        <w:t xml:space="preserve">(3), 127-133.  </w:t>
      </w:r>
      <w:hyperlink r:id="rId92" w:history="1">
        <w:r w:rsidRPr="00EA4337">
          <w:rPr>
            <w:rStyle w:val="Hyperlink"/>
          </w:rPr>
          <w:t>https://doi.org/10.1680/feng.14.00005</w:t>
        </w:r>
      </w:hyperlink>
    </w:p>
    <w:p w14:paraId="326D52AC" w14:textId="02D00CDB" w:rsidR="00EA4337" w:rsidRPr="00EA4337" w:rsidRDefault="00EA4337" w:rsidP="00EA4337">
      <w:pPr>
        <w:pStyle w:val="EndNoteBibliography"/>
        <w:spacing w:after="0"/>
        <w:ind w:left="720" w:hanging="720"/>
      </w:pPr>
      <w:r w:rsidRPr="00EA4337">
        <w:t xml:space="preserve">Hudson, N. (2016). Defining the Legal Landscape - part 2.  </w:t>
      </w:r>
      <w:hyperlink r:id="rId93" w:history="1">
        <w:r w:rsidRPr="00EA4337">
          <w:rPr>
            <w:rStyle w:val="Hyperlink"/>
          </w:rPr>
          <w:t>https://thebimhub.com/2016/06/20/bim-legal-forum-defining-legal-landscape-part-2/</w:t>
        </w:r>
      </w:hyperlink>
      <w:r w:rsidRPr="00EA4337">
        <w:t>, Accessed date: 27/07/2019</w:t>
      </w:r>
    </w:p>
    <w:p w14:paraId="672DC5CF" w14:textId="2581691D" w:rsidR="00EA4337" w:rsidRPr="00EA4337" w:rsidRDefault="00EA4337" w:rsidP="00EA4337">
      <w:pPr>
        <w:pStyle w:val="EndNoteBibliography"/>
        <w:spacing w:after="0"/>
        <w:ind w:left="720" w:hanging="720"/>
      </w:pPr>
      <w:r w:rsidRPr="00EA4337">
        <w:t xml:space="preserve">Hunhevicz, J. J., &amp; Hall, D. M. (2020). Do you need a blockchain in construction? Use case categories and decision framework for DLT design options. </w:t>
      </w:r>
      <w:r w:rsidRPr="00EA4337">
        <w:rPr>
          <w:i/>
        </w:rPr>
        <w:t>Advanced Engineering Informatics, 45</w:t>
      </w:r>
      <w:r w:rsidRPr="00EA4337">
        <w:t xml:space="preserve">, 101094.  </w:t>
      </w:r>
      <w:hyperlink r:id="rId94" w:history="1">
        <w:r w:rsidRPr="00EA4337">
          <w:rPr>
            <w:rStyle w:val="Hyperlink"/>
          </w:rPr>
          <w:t>https://doi.org/10.1016/j.aei.2020.101094</w:t>
        </w:r>
      </w:hyperlink>
    </w:p>
    <w:p w14:paraId="538B3B98" w14:textId="315B06DD" w:rsidR="00EA4337" w:rsidRPr="00EA4337" w:rsidRDefault="00EA4337" w:rsidP="00EA4337">
      <w:pPr>
        <w:pStyle w:val="EndNoteBibliography"/>
        <w:spacing w:after="0"/>
        <w:ind w:left="720" w:hanging="720"/>
      </w:pPr>
      <w:r w:rsidRPr="00EA4337">
        <w:t xml:space="preserve">Hurtado, K. A., &amp; O Connor, P. J. (2008). Contract issues in the use of construction building information modelling. </w:t>
      </w:r>
      <w:r w:rsidRPr="00EA4337">
        <w:rPr>
          <w:i/>
        </w:rPr>
        <w:t>International Construction Law Review, 25</w:t>
      </w:r>
      <w:r w:rsidRPr="00EA4337">
        <w:t xml:space="preserve">(3), 262.  </w:t>
      </w:r>
      <w:hyperlink r:id="rId95" w:history="1">
        <w:r w:rsidRPr="00EA4337">
          <w:rPr>
            <w:rStyle w:val="Hyperlink"/>
          </w:rPr>
          <w:t>https://www.scl.org.uk/papers/contract-issues-use-construction-building-information-modeling</w:t>
        </w:r>
      </w:hyperlink>
      <w:r w:rsidRPr="00EA4337">
        <w:t>, Accessed date: 25/01/2021</w:t>
      </w:r>
    </w:p>
    <w:p w14:paraId="2D2236EA" w14:textId="14CE413D" w:rsidR="00EA4337" w:rsidRPr="00EA4337" w:rsidRDefault="00EA4337" w:rsidP="00EA4337">
      <w:pPr>
        <w:pStyle w:val="EndNoteBibliography"/>
        <w:spacing w:after="0"/>
        <w:ind w:left="720" w:hanging="720"/>
      </w:pPr>
      <w:r w:rsidRPr="00EA4337">
        <w:t xml:space="preserve">Ilhan, B., &amp; Yaman, H. (2016). Green building assessment tool (GBAT) for integrated BIM-based design decisions. </w:t>
      </w:r>
      <w:r w:rsidRPr="00EA4337">
        <w:rPr>
          <w:i/>
        </w:rPr>
        <w:t>Automation in construction, 70</w:t>
      </w:r>
      <w:r w:rsidRPr="00EA4337">
        <w:t xml:space="preserve">, 26-37.  </w:t>
      </w:r>
      <w:hyperlink r:id="rId96" w:history="1">
        <w:r w:rsidRPr="00EA4337">
          <w:rPr>
            <w:rStyle w:val="Hyperlink"/>
          </w:rPr>
          <w:t>https://doi.org/10.1016/j.autcon.2016.05.001</w:t>
        </w:r>
      </w:hyperlink>
    </w:p>
    <w:p w14:paraId="42D1FD9C" w14:textId="6734BD1F" w:rsidR="00EA4337" w:rsidRPr="00EA4337" w:rsidRDefault="00EA4337" w:rsidP="00EA4337">
      <w:pPr>
        <w:pStyle w:val="EndNoteBibliography"/>
        <w:spacing w:after="0"/>
        <w:ind w:left="720" w:hanging="720"/>
      </w:pPr>
      <w:r w:rsidRPr="00EA4337">
        <w:t xml:space="preserve">ISO. (2020a). </w:t>
      </w:r>
      <w:r w:rsidRPr="00EA4337">
        <w:rPr>
          <w:i/>
        </w:rPr>
        <w:t>ISO 19650-3:2020 Organization and digitization of information about buildings and civil engineering works, including building information modelling (BIM) -- Information management using building information modelling Part 3: Operational phase of the assets</w:t>
      </w:r>
      <w:r w:rsidRPr="00EA4337">
        <w:t xml:space="preserve">: International Organization for Standardization.  </w:t>
      </w:r>
      <w:hyperlink r:id="rId97" w:history="1">
        <w:r w:rsidRPr="00EA4337">
          <w:rPr>
            <w:rStyle w:val="Hyperlink"/>
          </w:rPr>
          <w:t>https://www.iso.org/standard/75109.html</w:t>
        </w:r>
      </w:hyperlink>
      <w:r w:rsidRPr="00EA4337">
        <w:t>, Accessed date: 25/01/2020</w:t>
      </w:r>
    </w:p>
    <w:p w14:paraId="29A273BD" w14:textId="0557E118" w:rsidR="00EA4337" w:rsidRPr="00EA4337" w:rsidRDefault="00EA4337" w:rsidP="00EA4337">
      <w:pPr>
        <w:pStyle w:val="EndNoteBibliography"/>
        <w:spacing w:after="0"/>
        <w:ind w:left="720" w:hanging="720"/>
      </w:pPr>
      <w:r w:rsidRPr="00EA4337">
        <w:t xml:space="preserve">ISO. (2020b). </w:t>
      </w:r>
      <w:r w:rsidRPr="00EA4337">
        <w:rPr>
          <w:i/>
        </w:rPr>
        <w:t>ISO 19650-5:2020 Organization and digitization of information about buildings and civil engineering works, including building information modelling (BIM). Information management using building information modelling. Security-minded approach to information management</w:t>
      </w:r>
      <w:r w:rsidRPr="00EA4337">
        <w:t xml:space="preserve">: International Organization for Standardization.  </w:t>
      </w:r>
      <w:hyperlink r:id="rId98" w:history="1">
        <w:r w:rsidRPr="00EA4337">
          <w:rPr>
            <w:rStyle w:val="Hyperlink"/>
          </w:rPr>
          <w:t>https://www.iso.org/standard/74206.html</w:t>
        </w:r>
      </w:hyperlink>
      <w:r w:rsidRPr="00EA4337">
        <w:t>, Accessed date: 25/01/2021</w:t>
      </w:r>
    </w:p>
    <w:p w14:paraId="586D93C6" w14:textId="62A9C266" w:rsidR="00EA4337" w:rsidRPr="00EA4337" w:rsidRDefault="00EA4337" w:rsidP="00EA4337">
      <w:pPr>
        <w:pStyle w:val="EndNoteBibliography"/>
        <w:spacing w:after="0"/>
        <w:ind w:left="720" w:hanging="720"/>
      </w:pPr>
      <w:r w:rsidRPr="00EA4337">
        <w:t xml:space="preserve">Jiao, Y., Wang, Y., Zhang, S., Li, Y., Yang, B., &amp; Yuan, L. (2013). A cloud approach to unified lifecycle data management in architecture, engineering, construction and facilities management: Integrating BIMs and SNS. </w:t>
      </w:r>
      <w:r w:rsidRPr="00EA4337">
        <w:rPr>
          <w:i/>
        </w:rPr>
        <w:t>Advanced Engineering Informatics, 27</w:t>
      </w:r>
      <w:r w:rsidRPr="00EA4337">
        <w:t xml:space="preserve">(2), 173-188.  </w:t>
      </w:r>
      <w:hyperlink r:id="rId99" w:history="1">
        <w:r w:rsidRPr="00EA4337">
          <w:rPr>
            <w:rStyle w:val="Hyperlink"/>
          </w:rPr>
          <w:t>https://doi.org/10.1016/j.aei.2012.11.006</w:t>
        </w:r>
      </w:hyperlink>
    </w:p>
    <w:p w14:paraId="4AD008E4" w14:textId="2A9527D3" w:rsidR="00EA4337" w:rsidRPr="00EA4337" w:rsidRDefault="00EA4337" w:rsidP="00EA4337">
      <w:pPr>
        <w:pStyle w:val="EndNoteBibliography"/>
        <w:spacing w:after="0"/>
        <w:ind w:left="720" w:hanging="720"/>
      </w:pPr>
      <w:r w:rsidRPr="00EA4337">
        <w:t xml:space="preserve">Kähkönen, K., &amp; Rannisto, J. (2015). Understanding fundamental and practical ingredients of construction project data management. </w:t>
      </w:r>
      <w:r w:rsidRPr="00EA4337">
        <w:rPr>
          <w:i/>
        </w:rPr>
        <w:t>Construction innovation</w:t>
      </w:r>
      <w:r w:rsidRPr="00EA4337">
        <w:t xml:space="preserve">.  </w:t>
      </w:r>
      <w:hyperlink r:id="rId100" w:history="1">
        <w:r w:rsidRPr="00EA4337">
          <w:rPr>
            <w:rStyle w:val="Hyperlink"/>
          </w:rPr>
          <w:t>https://doi.org/10.1108/CI-04-2014-0026</w:t>
        </w:r>
      </w:hyperlink>
    </w:p>
    <w:p w14:paraId="2B32FFD5" w14:textId="77829996" w:rsidR="00EA4337" w:rsidRPr="00EA4337" w:rsidRDefault="00EA4337" w:rsidP="00EA4337">
      <w:pPr>
        <w:pStyle w:val="EndNoteBibliography"/>
        <w:spacing w:after="0"/>
        <w:ind w:left="720" w:hanging="720"/>
      </w:pPr>
      <w:r w:rsidRPr="00EA4337">
        <w:t xml:space="preserve">Khan, K. I. A., Flanagan, R., &amp; Lu, S.-L. (2016). Managing information complexity using system dynamics on construction projects. </w:t>
      </w:r>
      <w:r w:rsidRPr="00EA4337">
        <w:rPr>
          <w:i/>
        </w:rPr>
        <w:t>Construction Management and Economics, 34</w:t>
      </w:r>
      <w:r w:rsidRPr="00EA4337">
        <w:t xml:space="preserve">(3), 192-204.  </w:t>
      </w:r>
      <w:hyperlink r:id="rId101" w:history="1">
        <w:r w:rsidRPr="00EA4337">
          <w:rPr>
            <w:rStyle w:val="Hyperlink"/>
          </w:rPr>
          <w:t>https://doi.org/10.1080/01446193.2016.1190026</w:t>
        </w:r>
      </w:hyperlink>
    </w:p>
    <w:p w14:paraId="54D8F43A" w14:textId="7AE33A84" w:rsidR="00EA4337" w:rsidRPr="00EA4337" w:rsidRDefault="00EA4337" w:rsidP="00EA4337">
      <w:pPr>
        <w:pStyle w:val="EndNoteBibliography"/>
        <w:spacing w:after="0"/>
        <w:ind w:left="720" w:hanging="720"/>
      </w:pPr>
      <w:r w:rsidRPr="00EA4337">
        <w:t xml:space="preserve">Kinnaird, C., &amp; Geipel, M. (2017). </w:t>
      </w:r>
      <w:r w:rsidRPr="00EA4337">
        <w:rPr>
          <w:i/>
        </w:rPr>
        <w:t>Blockchain Technology: How the Inventions Behind Bitcoin are Enabling a Network of Trust for the Built Environment</w:t>
      </w:r>
      <w:r w:rsidRPr="00EA4337">
        <w:t xml:space="preserve">. Arup.  </w:t>
      </w:r>
      <w:hyperlink r:id="rId102" w:history="1">
        <w:r w:rsidRPr="00EA4337">
          <w:rPr>
            <w:rStyle w:val="Hyperlink"/>
          </w:rPr>
          <w:t>https://iebc.co/wp-</w:t>
        </w:r>
        <w:r w:rsidRPr="00EA4337">
          <w:rPr>
            <w:rStyle w:val="Hyperlink"/>
          </w:rPr>
          <w:lastRenderedPageBreak/>
          <w:t>content/uploads/2018/01/Arup-Blockchain-Technology-Report-3.pdf</w:t>
        </w:r>
      </w:hyperlink>
      <w:r w:rsidRPr="00EA4337">
        <w:t>, Accessed date: 25/01/2021</w:t>
      </w:r>
    </w:p>
    <w:p w14:paraId="31E7D682" w14:textId="6240A025" w:rsidR="00EA4337" w:rsidRPr="00EA4337" w:rsidRDefault="00EA4337" w:rsidP="00EA4337">
      <w:pPr>
        <w:pStyle w:val="EndNoteBibliography"/>
        <w:spacing w:after="0"/>
        <w:ind w:left="720" w:hanging="720"/>
      </w:pPr>
      <w:r w:rsidRPr="00EA4337">
        <w:t xml:space="preserve">Koch, C., &amp; Firmenich, B. (2011). An approach to distributed building modeling on the basis of versions and changes. </w:t>
      </w:r>
      <w:r w:rsidRPr="00EA4337">
        <w:rPr>
          <w:i/>
        </w:rPr>
        <w:t>Advanced Engineering Informatics, 25</w:t>
      </w:r>
      <w:r w:rsidRPr="00EA4337">
        <w:t xml:space="preserve">(2), 297-310.  </w:t>
      </w:r>
      <w:hyperlink r:id="rId103" w:history="1">
        <w:r w:rsidRPr="00EA4337">
          <w:rPr>
            <w:rStyle w:val="Hyperlink"/>
          </w:rPr>
          <w:t>https://doi.org/10.1016/j.aei.2010.12.001</w:t>
        </w:r>
      </w:hyperlink>
    </w:p>
    <w:p w14:paraId="15C0C57F" w14:textId="42F44C13" w:rsidR="00EA4337" w:rsidRPr="00EA4337" w:rsidRDefault="00EA4337" w:rsidP="00EA4337">
      <w:pPr>
        <w:pStyle w:val="EndNoteBibliography"/>
        <w:spacing w:after="0"/>
        <w:ind w:left="720" w:hanging="720"/>
      </w:pPr>
      <w:r w:rsidRPr="00EA4337">
        <w:t xml:space="preserve">Lahdenperä, P. (2012). Making sense of the multi-party contractual arrangements of project partnering, project alliancing and integrated project delivery. </w:t>
      </w:r>
      <w:r w:rsidRPr="00EA4337">
        <w:rPr>
          <w:i/>
        </w:rPr>
        <w:t>Construction Management and Economics, 30</w:t>
      </w:r>
      <w:r w:rsidRPr="00EA4337">
        <w:t xml:space="preserve">(1), 57-79.  </w:t>
      </w:r>
      <w:hyperlink r:id="rId104" w:history="1">
        <w:r w:rsidRPr="00EA4337">
          <w:rPr>
            <w:rStyle w:val="Hyperlink"/>
          </w:rPr>
          <w:t>https://doi.org/10.1080/01446193.2011.648947</w:t>
        </w:r>
      </w:hyperlink>
    </w:p>
    <w:p w14:paraId="64965880" w14:textId="610743CF" w:rsidR="00EA4337" w:rsidRPr="00EA4337" w:rsidRDefault="00EA4337" w:rsidP="00EA4337">
      <w:pPr>
        <w:pStyle w:val="EndNoteBibliography"/>
        <w:spacing w:after="0"/>
        <w:ind w:left="720" w:hanging="720"/>
      </w:pPr>
      <w:r w:rsidRPr="00EA4337">
        <w:t xml:space="preserve">Larson, D. A., &amp; Golden, K. A. (2007). Entering the Brave, New World: An Introduction to Contracting for Building Information Modeling. </w:t>
      </w:r>
      <w:r w:rsidRPr="00EA4337">
        <w:rPr>
          <w:i/>
        </w:rPr>
        <w:t>William Mitchell Law Review, 34</w:t>
      </w:r>
      <w:r w:rsidRPr="00EA4337">
        <w:t xml:space="preserve">, 75.  </w:t>
      </w:r>
      <w:hyperlink r:id="rId105" w:history="1">
        <w:r w:rsidRPr="00EA4337">
          <w:rPr>
            <w:rStyle w:val="Hyperlink"/>
          </w:rPr>
          <w:t>https://heinonline.org/HOL/P?h=hein.journals/wmitch34&amp;i=85</w:t>
        </w:r>
      </w:hyperlink>
      <w:r w:rsidRPr="00EA4337">
        <w:t>, Accessed date: 25/01/2021</w:t>
      </w:r>
    </w:p>
    <w:p w14:paraId="668A6016" w14:textId="24389DDE" w:rsidR="00EA4337" w:rsidRPr="00EA4337" w:rsidRDefault="00EA4337" w:rsidP="00EA4337">
      <w:pPr>
        <w:pStyle w:val="EndNoteBibliography"/>
        <w:spacing w:after="0"/>
        <w:ind w:left="720" w:hanging="720"/>
      </w:pPr>
      <w:r w:rsidRPr="00EA4337">
        <w:t xml:space="preserve">Lee, J., Wyner, G. M., &amp; Pentland, B. T. (2008). Process grammar as a tool for business process design. </w:t>
      </w:r>
      <w:r w:rsidRPr="00EA4337">
        <w:rPr>
          <w:i/>
        </w:rPr>
        <w:t>MIS quarterly</w:t>
      </w:r>
      <w:r w:rsidRPr="00EA4337">
        <w:t xml:space="preserve">, 757-778.  </w:t>
      </w:r>
      <w:hyperlink r:id="rId106" w:history="1">
        <w:r w:rsidRPr="00EA4337">
          <w:rPr>
            <w:rStyle w:val="Hyperlink"/>
          </w:rPr>
          <w:t>https://doi.org/10.2307/25148871</w:t>
        </w:r>
      </w:hyperlink>
    </w:p>
    <w:p w14:paraId="21F0A3D6" w14:textId="44C54306" w:rsidR="00EA4337" w:rsidRPr="00EA4337" w:rsidRDefault="00EA4337" w:rsidP="00EA4337">
      <w:pPr>
        <w:pStyle w:val="EndNoteBibliography"/>
        <w:spacing w:after="0"/>
        <w:ind w:left="720" w:hanging="720"/>
      </w:pPr>
      <w:r w:rsidRPr="00EA4337">
        <w:t xml:space="preserve">Lemieux, V. L. (2016). Trusting records: is Blockchain technology the answer? </w:t>
      </w:r>
      <w:r w:rsidRPr="00EA4337">
        <w:rPr>
          <w:i/>
        </w:rPr>
        <w:t>Records Management Journal, 26</w:t>
      </w:r>
      <w:r w:rsidRPr="00EA4337">
        <w:t xml:space="preserve">(2), 110-139.  </w:t>
      </w:r>
      <w:hyperlink r:id="rId107" w:history="1">
        <w:r w:rsidRPr="00EA4337">
          <w:rPr>
            <w:rStyle w:val="Hyperlink"/>
          </w:rPr>
          <w:t>https://doi.org/10.1108/RMJ-12-2015-0042</w:t>
        </w:r>
      </w:hyperlink>
    </w:p>
    <w:p w14:paraId="2D193ABF" w14:textId="289B5961" w:rsidR="00EA4337" w:rsidRPr="00EA4337" w:rsidRDefault="00EA4337" w:rsidP="00EA4337">
      <w:pPr>
        <w:pStyle w:val="EndNoteBibliography"/>
        <w:spacing w:after="0"/>
        <w:ind w:left="720" w:hanging="720"/>
      </w:pPr>
      <w:r w:rsidRPr="00EA4337">
        <w:t xml:space="preserve">Leone, J. M., &amp; Vornehm, D. S. (2017). The Contract Challenges of Delivering Project Using Collaborative Design. </w:t>
      </w:r>
      <w:r w:rsidRPr="00EA4337">
        <w:rPr>
          <w:i/>
        </w:rPr>
        <w:t>61</w:t>
      </w:r>
      <w:r w:rsidRPr="00EA4337">
        <w:t xml:space="preserve">(3), 51-52.  </w:t>
      </w:r>
      <w:hyperlink r:id="rId108" w:history="1">
        <w:r w:rsidRPr="00EA4337">
          <w:rPr>
            <w:rStyle w:val="Hyperlink"/>
          </w:rPr>
          <w:t>http://dev.dcd.com/articles/the-contract-challenges-of-delivering-projects-using-collaborative-design</w:t>
        </w:r>
      </w:hyperlink>
      <w:r w:rsidRPr="00EA4337">
        <w:t>, Accessed date: 25/01/2021</w:t>
      </w:r>
    </w:p>
    <w:p w14:paraId="5D4CBFCD" w14:textId="183005E1" w:rsidR="00EA4337" w:rsidRPr="00EA4337" w:rsidRDefault="00EA4337" w:rsidP="00EA4337">
      <w:pPr>
        <w:pStyle w:val="EndNoteBibliography"/>
        <w:spacing w:after="0"/>
        <w:ind w:left="720" w:hanging="720"/>
      </w:pPr>
      <w:r w:rsidRPr="00EA4337">
        <w:t xml:space="preserve">Li, J., Greenwood, D., &amp; Kassem, M. (2019). Blockchain in the built environment and construction industry: A systematic review, conceptual models and practical use cases. </w:t>
      </w:r>
      <w:r w:rsidRPr="00EA4337">
        <w:rPr>
          <w:i/>
        </w:rPr>
        <w:t>Automation in construction, 102</w:t>
      </w:r>
      <w:r w:rsidRPr="00EA4337">
        <w:t xml:space="preserve">, 288-307.  </w:t>
      </w:r>
      <w:hyperlink r:id="rId109" w:history="1">
        <w:r w:rsidRPr="00EA4337">
          <w:rPr>
            <w:rStyle w:val="Hyperlink"/>
          </w:rPr>
          <w:t>https://doi.org/10.1016/j.autcon.2019.02.005</w:t>
        </w:r>
      </w:hyperlink>
    </w:p>
    <w:p w14:paraId="3BE2BF94" w14:textId="3613016D" w:rsidR="00EA4337" w:rsidRPr="00EA4337" w:rsidRDefault="00EA4337" w:rsidP="00EA4337">
      <w:pPr>
        <w:pStyle w:val="EndNoteBibliography"/>
        <w:spacing w:after="0"/>
        <w:ind w:left="720" w:hanging="720"/>
      </w:pPr>
      <w:r w:rsidRPr="00EA4337">
        <w:t xml:space="preserve">Liu, Z., Jiang, L., Osmani, M., &amp; Demian, P. (2019). Building information management (BIM) and blockchain (BC) for sustainable building design information management framework. </w:t>
      </w:r>
      <w:r w:rsidRPr="00EA4337">
        <w:rPr>
          <w:i/>
        </w:rPr>
        <w:t>Electronics (Switzerland), 8</w:t>
      </w:r>
      <w:r w:rsidRPr="00EA4337">
        <w:t xml:space="preserve">(7).  </w:t>
      </w:r>
      <w:hyperlink r:id="rId110" w:history="1">
        <w:r w:rsidRPr="00EA4337">
          <w:rPr>
            <w:rStyle w:val="Hyperlink"/>
          </w:rPr>
          <w:t>https://doi.org/10.3390/electronics8070724</w:t>
        </w:r>
      </w:hyperlink>
    </w:p>
    <w:p w14:paraId="1A3C3723" w14:textId="4ED80CBF" w:rsidR="00EA4337" w:rsidRPr="00EA4337" w:rsidRDefault="00EA4337" w:rsidP="00EA4337">
      <w:pPr>
        <w:pStyle w:val="EndNoteBibliography"/>
        <w:spacing w:after="0"/>
        <w:ind w:left="720" w:hanging="720"/>
      </w:pPr>
      <w:r w:rsidRPr="00EA4337">
        <w:t xml:space="preserve">Love, P. E. D., Holt, G. D., Shen, L. Y., Li, H., &amp; Irani, Z. (2002). Using systems dynamics to better understand change and rework in construction project management systems. </w:t>
      </w:r>
      <w:r w:rsidRPr="00EA4337">
        <w:rPr>
          <w:i/>
        </w:rPr>
        <w:t>International journal of project management, 20</w:t>
      </w:r>
      <w:r w:rsidRPr="00EA4337">
        <w:t xml:space="preserve">(6), 425-436.  </w:t>
      </w:r>
      <w:hyperlink r:id="rId111" w:history="1">
        <w:r w:rsidRPr="00EA4337">
          <w:rPr>
            <w:rStyle w:val="Hyperlink"/>
          </w:rPr>
          <w:t>https://doi.org/10.1016/S0263-7863(01)00039-4</w:t>
        </w:r>
      </w:hyperlink>
    </w:p>
    <w:p w14:paraId="33080FB9" w14:textId="6F4D8745" w:rsidR="00EA4337" w:rsidRPr="00EA4337" w:rsidRDefault="00EA4337" w:rsidP="00EA4337">
      <w:pPr>
        <w:pStyle w:val="EndNoteBibliography"/>
        <w:spacing w:after="0"/>
        <w:ind w:left="720" w:hanging="720"/>
      </w:pPr>
      <w:r w:rsidRPr="00EA4337">
        <w:t xml:space="preserve">Lupton, S. (2013). </w:t>
      </w:r>
      <w:r w:rsidRPr="00EA4337">
        <w:rPr>
          <w:i/>
        </w:rPr>
        <w:t>Cornes and Lupton's Design Liability in the Construction Industry</w:t>
      </w:r>
      <w:r w:rsidRPr="00EA4337">
        <w:t xml:space="preserve">: Wiley Online Library. ISBN: 1444361139.  </w:t>
      </w:r>
      <w:hyperlink r:id="rId112" w:history="1">
        <w:r w:rsidRPr="00EA4337">
          <w:rPr>
            <w:rStyle w:val="Hyperlink"/>
          </w:rPr>
          <w:t>https://doi.org/10.1002/9781444361162</w:t>
        </w:r>
      </w:hyperlink>
    </w:p>
    <w:p w14:paraId="0E49A736" w14:textId="1EB4C39C" w:rsidR="00EA4337" w:rsidRPr="00EA4337" w:rsidRDefault="00EA4337" w:rsidP="00EA4337">
      <w:pPr>
        <w:pStyle w:val="EndNoteBibliography"/>
        <w:spacing w:after="0"/>
        <w:ind w:left="720" w:hanging="720"/>
      </w:pPr>
      <w:r w:rsidRPr="00EA4337">
        <w:t xml:space="preserve">Ma, Z., Zhang, D., &amp; Li, J. (2018). A dedicated collaboration platform for Integrated Project Delivery. </w:t>
      </w:r>
      <w:r w:rsidRPr="00EA4337">
        <w:rPr>
          <w:i/>
        </w:rPr>
        <w:t>Automation in construction, 86</w:t>
      </w:r>
      <w:r w:rsidRPr="00EA4337">
        <w:t xml:space="preserve">, 199-209.  </w:t>
      </w:r>
      <w:hyperlink r:id="rId113" w:history="1">
        <w:r w:rsidRPr="00EA4337">
          <w:rPr>
            <w:rStyle w:val="Hyperlink"/>
          </w:rPr>
          <w:t>https://doi.org/10.1016/j.autcon.2017.10.024</w:t>
        </w:r>
      </w:hyperlink>
    </w:p>
    <w:p w14:paraId="7ECDB346" w14:textId="43AC3796" w:rsidR="00EA4337" w:rsidRPr="00EA4337" w:rsidRDefault="00EA4337" w:rsidP="00EA4337">
      <w:pPr>
        <w:pStyle w:val="EndNoteBibliography"/>
        <w:spacing w:after="0"/>
        <w:ind w:left="720" w:hanging="720"/>
      </w:pPr>
      <w:r w:rsidRPr="00EA4337">
        <w:t xml:space="preserve">Mahamadu, A.-M., Mahdjoubi, L., &amp; Booth, C. (2013). </w:t>
      </w:r>
      <w:r w:rsidRPr="00EA4337">
        <w:rPr>
          <w:i/>
        </w:rPr>
        <w:t>Challenges to BIM-cloud integration: Implication of security issues on secure collaboration.</w:t>
      </w:r>
      <w:r w:rsidRPr="00EA4337">
        <w:t xml:space="preserve"> Paper presented at the 2013 IEEE 5th International Conference on Cloud Computing Technology and Science.  </w:t>
      </w:r>
      <w:hyperlink r:id="rId114" w:history="1">
        <w:r w:rsidRPr="00EA4337">
          <w:rPr>
            <w:rStyle w:val="Hyperlink"/>
          </w:rPr>
          <w:t>https://doi.org/10.1109/CloudCom.2013.127</w:t>
        </w:r>
      </w:hyperlink>
    </w:p>
    <w:p w14:paraId="456A80D3" w14:textId="04D9916E" w:rsidR="00EA4337" w:rsidRPr="00EA4337" w:rsidRDefault="00EA4337" w:rsidP="00EA4337">
      <w:pPr>
        <w:pStyle w:val="EndNoteBibliography"/>
        <w:spacing w:after="0"/>
        <w:ind w:left="720" w:hanging="720"/>
      </w:pPr>
      <w:r w:rsidRPr="00EA4337">
        <w:t xml:space="preserve">Manderson, A., Jefferies, M., &amp; Brewer, G. (2015). Building information modelling and standardised construction contracts: a content analysis of the GC21 contract. </w:t>
      </w:r>
      <w:r w:rsidRPr="00EA4337">
        <w:rPr>
          <w:i/>
        </w:rPr>
        <w:t>Construction Economics and Building, 15</w:t>
      </w:r>
      <w:r w:rsidRPr="00EA4337">
        <w:t xml:space="preserve">(3), 72-84.  </w:t>
      </w:r>
      <w:hyperlink r:id="rId115" w:history="1">
        <w:r w:rsidRPr="00EA4337">
          <w:rPr>
            <w:rStyle w:val="Hyperlink"/>
          </w:rPr>
          <w:t>https://doi.org/10.5130/AJCEB.v15i3.4608</w:t>
        </w:r>
      </w:hyperlink>
    </w:p>
    <w:p w14:paraId="59F1FA96" w14:textId="2FB8D5D5" w:rsidR="00EA4337" w:rsidRPr="00EA4337" w:rsidRDefault="00EA4337" w:rsidP="00EA4337">
      <w:pPr>
        <w:pStyle w:val="EndNoteBibliography"/>
        <w:spacing w:after="0"/>
        <w:ind w:left="720" w:hanging="720"/>
      </w:pPr>
      <w:r w:rsidRPr="00EA4337">
        <w:t xml:space="preserve">March, S. T., &amp; Storey, V. C. (2008). Design science in the information systems discipline: an introduction to the special issue on design science research. </w:t>
      </w:r>
      <w:r w:rsidRPr="00EA4337">
        <w:rPr>
          <w:i/>
        </w:rPr>
        <w:t>MIS quarterly</w:t>
      </w:r>
      <w:r w:rsidRPr="00EA4337">
        <w:t xml:space="preserve">, 725-730.  </w:t>
      </w:r>
      <w:hyperlink r:id="rId116" w:history="1">
        <w:r w:rsidRPr="00EA4337">
          <w:rPr>
            <w:rStyle w:val="Hyperlink"/>
          </w:rPr>
          <w:t>https://doi.org/10.2307/25148869</w:t>
        </w:r>
      </w:hyperlink>
    </w:p>
    <w:p w14:paraId="0B6BC97B" w14:textId="50DA09AA" w:rsidR="00EA4337" w:rsidRPr="00EA4337" w:rsidRDefault="00EA4337" w:rsidP="00EA4337">
      <w:pPr>
        <w:pStyle w:val="EndNoteBibliography"/>
        <w:spacing w:after="0"/>
        <w:ind w:left="720" w:hanging="720"/>
      </w:pPr>
      <w:r w:rsidRPr="00EA4337">
        <w:t xml:space="preserve">Markus, M. L., Majchrzak, A., &amp; Gasser, L. (2002). A design theory for systems that support emergent knowledge processes. </w:t>
      </w:r>
      <w:r w:rsidRPr="00EA4337">
        <w:rPr>
          <w:i/>
        </w:rPr>
        <w:t>MIS quarterly</w:t>
      </w:r>
      <w:r w:rsidRPr="00EA4337">
        <w:t xml:space="preserve">, 179-212.  </w:t>
      </w:r>
      <w:hyperlink r:id="rId117" w:history="1">
        <w:r w:rsidRPr="00EA4337">
          <w:rPr>
            <w:rStyle w:val="Hyperlink"/>
          </w:rPr>
          <w:t>https://www.jstor.org/stable/4132330</w:t>
        </w:r>
      </w:hyperlink>
      <w:r w:rsidRPr="00EA4337">
        <w:t>, Accessed date: 25/01/2021</w:t>
      </w:r>
    </w:p>
    <w:p w14:paraId="18CA1DAA" w14:textId="202847B7" w:rsidR="00EA4337" w:rsidRPr="00EA4337" w:rsidRDefault="00EA4337" w:rsidP="00EA4337">
      <w:pPr>
        <w:pStyle w:val="EndNoteBibliography"/>
        <w:spacing w:after="0"/>
        <w:ind w:left="720" w:hanging="720"/>
      </w:pPr>
      <w:r w:rsidRPr="00EA4337">
        <w:t xml:space="preserve">Mathews, M., Robles, D., &amp; Bowe, B. (2017). BIM+Blockchain: A Solution to the Trust Problem in Collaboration?  </w:t>
      </w:r>
      <w:hyperlink r:id="rId118" w:history="1">
        <w:r w:rsidRPr="00EA4337">
          <w:rPr>
            <w:rStyle w:val="Hyperlink"/>
          </w:rPr>
          <w:t>https://arrow.dit.ie/bescharcon/26/</w:t>
        </w:r>
      </w:hyperlink>
      <w:r w:rsidRPr="00EA4337">
        <w:t>, Accessed date: 25/01/2021</w:t>
      </w:r>
    </w:p>
    <w:p w14:paraId="32F1FF70" w14:textId="57975565" w:rsidR="00EA4337" w:rsidRPr="00EA4337" w:rsidRDefault="00EA4337" w:rsidP="00EA4337">
      <w:pPr>
        <w:pStyle w:val="EndNoteBibliography"/>
        <w:spacing w:after="0"/>
        <w:ind w:left="720" w:hanging="720"/>
      </w:pPr>
      <w:r w:rsidRPr="00EA4337">
        <w:t xml:space="preserve">McAdam, B. (2010). Building information modelling: the UK legal context. </w:t>
      </w:r>
      <w:r w:rsidRPr="00EA4337">
        <w:rPr>
          <w:i/>
        </w:rPr>
        <w:t>International Journal of Law in the Built Environment, 2</w:t>
      </w:r>
      <w:r w:rsidRPr="00EA4337">
        <w:t xml:space="preserve">(3), 246-259.  </w:t>
      </w:r>
      <w:hyperlink r:id="rId119" w:history="1">
        <w:r w:rsidRPr="00EA4337">
          <w:rPr>
            <w:rStyle w:val="Hyperlink"/>
          </w:rPr>
          <w:t>https://doi.org/10.1108/17561451011087337</w:t>
        </w:r>
      </w:hyperlink>
    </w:p>
    <w:p w14:paraId="7E8CDCDD" w14:textId="5EA27203" w:rsidR="00EA4337" w:rsidRPr="00EA4337" w:rsidRDefault="00EA4337" w:rsidP="00EA4337">
      <w:pPr>
        <w:pStyle w:val="EndNoteBibliography"/>
        <w:spacing w:after="0"/>
        <w:ind w:left="720" w:hanging="720"/>
      </w:pPr>
      <w:r w:rsidRPr="00EA4337">
        <w:t xml:space="preserve">Mitkus, S., &amp; Mitkus, T. (2014). Causes of conflicts in a construction industry: A communicational approach. </w:t>
      </w:r>
      <w:r w:rsidRPr="00EA4337">
        <w:rPr>
          <w:i/>
        </w:rPr>
        <w:t>Procedia - Social and Behavioral Sciences, 110</w:t>
      </w:r>
      <w:r w:rsidRPr="00EA4337">
        <w:t xml:space="preserve">, 777-786.  </w:t>
      </w:r>
      <w:hyperlink r:id="rId120" w:history="1">
        <w:r w:rsidRPr="00EA4337">
          <w:rPr>
            <w:rStyle w:val="Hyperlink"/>
          </w:rPr>
          <w:t>https://doi.org/10.1016/j.sbspro.2013.12.922</w:t>
        </w:r>
      </w:hyperlink>
    </w:p>
    <w:p w14:paraId="5A990309" w14:textId="1522316D" w:rsidR="00EA4337" w:rsidRPr="00EA4337" w:rsidRDefault="00EA4337" w:rsidP="00EA4337">
      <w:pPr>
        <w:pStyle w:val="EndNoteBibliography"/>
        <w:spacing w:after="0"/>
        <w:ind w:left="720" w:hanging="720"/>
      </w:pPr>
      <w:r w:rsidRPr="00EA4337">
        <w:t xml:space="preserve">Mokhtar, A., Bédard, C., &amp; Fazio, P. (1998). Information model for managing design changes in a collaborative environment. </w:t>
      </w:r>
      <w:r w:rsidRPr="00EA4337">
        <w:rPr>
          <w:i/>
        </w:rPr>
        <w:t>Journal of Computing in Civil Engineering, 12</w:t>
      </w:r>
      <w:r w:rsidRPr="00EA4337">
        <w:t xml:space="preserve">(2), 82-92.  </w:t>
      </w:r>
      <w:hyperlink r:id="rId121" w:history="1">
        <w:r w:rsidRPr="00EA4337">
          <w:rPr>
            <w:rStyle w:val="Hyperlink"/>
          </w:rPr>
          <w:t>https://doi.org/10.1061/(ASCE)0887-3801(1998)12:2(82</w:t>
        </w:r>
      </w:hyperlink>
      <w:r w:rsidRPr="00EA4337">
        <w:t>)</w:t>
      </w:r>
    </w:p>
    <w:p w14:paraId="7029D068" w14:textId="1B92244A" w:rsidR="00EA4337" w:rsidRPr="00EA4337" w:rsidRDefault="00EA4337" w:rsidP="00EA4337">
      <w:pPr>
        <w:pStyle w:val="EndNoteBibliography"/>
        <w:spacing w:after="0"/>
        <w:ind w:left="720" w:hanging="720"/>
      </w:pPr>
      <w:r w:rsidRPr="00EA4337">
        <w:t xml:space="preserve">Nawari, N. O., &amp; Ravindran, S. (2019). Blockchain technology and BIM process: Review and potential applications. </w:t>
      </w:r>
      <w:r w:rsidRPr="00EA4337">
        <w:rPr>
          <w:i/>
        </w:rPr>
        <w:t>Journal of Information Technology in Construction (ITcon), 24</w:t>
      </w:r>
      <w:r w:rsidRPr="00EA4337">
        <w:t xml:space="preserve">(12), 209-238.  </w:t>
      </w:r>
      <w:hyperlink r:id="rId122" w:history="1">
        <w:r w:rsidRPr="00EA4337">
          <w:rPr>
            <w:rStyle w:val="Hyperlink"/>
          </w:rPr>
          <w:t>https://itcon.org/paper/2019/12</w:t>
        </w:r>
      </w:hyperlink>
      <w:r w:rsidRPr="00EA4337">
        <w:t>, Accessed date: 25/01/2021</w:t>
      </w:r>
    </w:p>
    <w:p w14:paraId="1A076C48" w14:textId="3DCACEF4" w:rsidR="00EA4337" w:rsidRPr="00EA4337" w:rsidRDefault="00EA4337" w:rsidP="00EA4337">
      <w:pPr>
        <w:pStyle w:val="EndNoteBibliography"/>
        <w:spacing w:after="0"/>
        <w:ind w:left="720" w:hanging="720"/>
      </w:pPr>
      <w:r w:rsidRPr="00EA4337">
        <w:t xml:space="preserve">Nguyen, B., Buscher, V., Cavendish, W., Gerber, D., Leung, S., Krzyzaniak, A., . . . Flapper, T. (2019). </w:t>
      </w:r>
      <w:r w:rsidRPr="00EA4337">
        <w:rPr>
          <w:i/>
        </w:rPr>
        <w:t>Blockchain and The Built Environment</w:t>
      </w:r>
      <w:r w:rsidRPr="00EA4337">
        <w:t xml:space="preserve">. Arup.  </w:t>
      </w:r>
      <w:hyperlink r:id="rId123" w:history="1">
        <w:r w:rsidRPr="00EA4337">
          <w:rPr>
            <w:rStyle w:val="Hyperlink"/>
          </w:rPr>
          <w:t>https://www.arup.com/perspectives/publications/research/section/blockchain-and-the-built-environment</w:t>
        </w:r>
      </w:hyperlink>
      <w:r w:rsidRPr="00EA4337">
        <w:t>, Accessed date: 25/01/2021</w:t>
      </w:r>
    </w:p>
    <w:p w14:paraId="315CCD7A" w14:textId="33E4D685" w:rsidR="00EA4337" w:rsidRPr="00EA4337" w:rsidRDefault="00EA4337" w:rsidP="00EA4337">
      <w:pPr>
        <w:pStyle w:val="EndNoteBibliography"/>
        <w:spacing w:after="0"/>
        <w:ind w:left="720" w:hanging="720"/>
      </w:pPr>
      <w:r w:rsidRPr="00EA4337">
        <w:lastRenderedPageBreak/>
        <w:t xml:space="preserve">NZCIC. (2016). </w:t>
      </w:r>
      <w:r w:rsidRPr="00EA4337">
        <w:rPr>
          <w:i/>
        </w:rPr>
        <w:t>Design Guidelines</w:t>
      </w:r>
      <w:r w:rsidRPr="00EA4337">
        <w:t xml:space="preserve">: New Zealand Construction Industry Council.  </w:t>
      </w:r>
      <w:hyperlink r:id="rId124" w:history="1">
        <w:r w:rsidRPr="00EA4337">
          <w:rPr>
            <w:rStyle w:val="Hyperlink"/>
          </w:rPr>
          <w:t>http://nzcic.co.nz/resources/guidelines/</w:t>
        </w:r>
      </w:hyperlink>
      <w:r w:rsidRPr="00EA4337">
        <w:t>, Accessed date: 25/01/2021</w:t>
      </w:r>
    </w:p>
    <w:p w14:paraId="49AD67B5" w14:textId="4CE29675" w:rsidR="00EA4337" w:rsidRPr="00EA4337" w:rsidRDefault="00EA4337" w:rsidP="00EA4337">
      <w:pPr>
        <w:pStyle w:val="EndNoteBibliography"/>
        <w:spacing w:after="0"/>
        <w:ind w:left="720" w:hanging="720"/>
      </w:pPr>
      <w:r w:rsidRPr="00EA4337">
        <w:t xml:space="preserve">Olatunji, O. A. (2011). A preliminary review on the legal implications of BIM and model ownership. </w:t>
      </w:r>
      <w:r w:rsidRPr="00EA4337">
        <w:rPr>
          <w:i/>
        </w:rPr>
        <w:t>Journal of Information Technology in Construction (ITcon), 16</w:t>
      </w:r>
      <w:r w:rsidRPr="00EA4337">
        <w:t xml:space="preserve">(40), 687-696.  </w:t>
      </w:r>
      <w:hyperlink r:id="rId125" w:history="1">
        <w:r w:rsidRPr="00EA4337">
          <w:rPr>
            <w:rStyle w:val="Hyperlink"/>
          </w:rPr>
          <w:t>https://itcon.org/paper/2011/40</w:t>
        </w:r>
      </w:hyperlink>
      <w:r w:rsidRPr="00EA4337">
        <w:t>, Accessed date: 25/01/2021</w:t>
      </w:r>
    </w:p>
    <w:p w14:paraId="56B560C1" w14:textId="2C37EEAF" w:rsidR="00EA4337" w:rsidRPr="00EA4337" w:rsidRDefault="00EA4337" w:rsidP="00EA4337">
      <w:pPr>
        <w:pStyle w:val="EndNoteBibliography"/>
        <w:spacing w:after="0"/>
        <w:ind w:left="720" w:hanging="720"/>
      </w:pPr>
      <w:r w:rsidRPr="00EA4337">
        <w:t xml:space="preserve">Pandey, A., Shahbodaghlou, F., &amp; Burger, J. (2016). </w:t>
      </w:r>
      <w:r w:rsidRPr="00EA4337">
        <w:rPr>
          <w:i/>
        </w:rPr>
        <w:t>Legal and contractual challenges of Building Information Modeling—Designers’ perspectives.</w:t>
      </w:r>
      <w:r w:rsidRPr="00EA4337">
        <w:t xml:space="preserve"> Paper presented at the Construction Research Congress 2016, San Juan, Puerto Rico.  </w:t>
      </w:r>
      <w:hyperlink r:id="rId126" w:history="1">
        <w:r w:rsidRPr="00EA4337">
          <w:rPr>
            <w:rStyle w:val="Hyperlink"/>
          </w:rPr>
          <w:t>https://doi.org/10.1061/9780784479827.053</w:t>
        </w:r>
      </w:hyperlink>
    </w:p>
    <w:p w14:paraId="09B33B13" w14:textId="7002A3C7" w:rsidR="00EA4337" w:rsidRPr="00EA4337" w:rsidRDefault="00EA4337" w:rsidP="00EA4337">
      <w:pPr>
        <w:pStyle w:val="EndNoteBibliography"/>
        <w:spacing w:after="0"/>
        <w:ind w:left="720" w:hanging="720"/>
      </w:pPr>
      <w:r w:rsidRPr="00EA4337">
        <w:t xml:space="preserve">Parn, E. A., &amp; Edwards, D. (2019). Cyber threats confronting the digital built environment: Common data environment vulnerabilities and block chain deterrence. </w:t>
      </w:r>
      <w:r w:rsidRPr="00EA4337">
        <w:rPr>
          <w:i/>
        </w:rPr>
        <w:t>Engineering, Construction and Architectural Management, 26</w:t>
      </w:r>
      <w:r w:rsidRPr="00EA4337">
        <w:t xml:space="preserve">(2), 245-266.  </w:t>
      </w:r>
      <w:hyperlink r:id="rId127" w:history="1">
        <w:r w:rsidRPr="00EA4337">
          <w:rPr>
            <w:rStyle w:val="Hyperlink"/>
          </w:rPr>
          <w:t>https://doi.org/10.1108/ECAM-03-2018-0101</w:t>
        </w:r>
      </w:hyperlink>
    </w:p>
    <w:p w14:paraId="770A1007" w14:textId="032F9486" w:rsidR="00EA4337" w:rsidRPr="00EA4337" w:rsidRDefault="00EA4337" w:rsidP="00EA4337">
      <w:pPr>
        <w:pStyle w:val="EndNoteBibliography"/>
        <w:spacing w:after="0"/>
        <w:ind w:left="720" w:hanging="720"/>
      </w:pPr>
      <w:r w:rsidRPr="00EA4337">
        <w:t xml:space="preserve">PAS-BSI. (2013). </w:t>
      </w:r>
      <w:r w:rsidRPr="00EA4337">
        <w:rPr>
          <w:i/>
        </w:rPr>
        <w:t>1192-2: 2013 Specification for information management for the capital/delivery phase of construction projects using building information modelling</w:t>
      </w:r>
      <w:r w:rsidRPr="00EA4337">
        <w:t xml:space="preserve">.  </w:t>
      </w:r>
      <w:hyperlink r:id="rId128" w:history="1">
        <w:r w:rsidRPr="00EA4337">
          <w:rPr>
            <w:rStyle w:val="Hyperlink"/>
          </w:rPr>
          <w:t>https://shop.bsigroup.com/en/ProductDetail/?pid=000000000030281435</w:t>
        </w:r>
      </w:hyperlink>
      <w:r w:rsidRPr="00EA4337">
        <w:t>, Accessed date: 25/01/2021</w:t>
      </w:r>
    </w:p>
    <w:p w14:paraId="00A62FCC" w14:textId="5234C2CA" w:rsidR="00EA4337" w:rsidRPr="00EA4337" w:rsidRDefault="00EA4337" w:rsidP="00EA4337">
      <w:pPr>
        <w:pStyle w:val="EndNoteBibliography"/>
        <w:spacing w:after="0"/>
        <w:ind w:left="720" w:hanging="720"/>
      </w:pPr>
      <w:r w:rsidRPr="00EA4337">
        <w:t xml:space="preserve">Peffers, K., Rothenberger, M., Tuunanen, T., &amp; Vaezi, R. (2012). </w:t>
      </w:r>
      <w:r w:rsidRPr="00EA4337">
        <w:rPr>
          <w:i/>
        </w:rPr>
        <w:t>Design science research evaluation.</w:t>
      </w:r>
      <w:r w:rsidRPr="00EA4337">
        <w:t xml:space="preserve"> Paper presented at the International Conference on Design Science Research in Information Systems.  </w:t>
      </w:r>
      <w:hyperlink r:id="rId129" w:history="1">
        <w:r w:rsidRPr="00EA4337">
          <w:rPr>
            <w:rStyle w:val="Hyperlink"/>
          </w:rPr>
          <w:t>https://doi.org/10.1007/978-3-642-29863-9_29</w:t>
        </w:r>
      </w:hyperlink>
    </w:p>
    <w:p w14:paraId="774F4CDD" w14:textId="63C0497B" w:rsidR="00EA4337" w:rsidRPr="00EA4337" w:rsidRDefault="00EA4337" w:rsidP="00EA4337">
      <w:pPr>
        <w:pStyle w:val="EndNoteBibliography"/>
        <w:spacing w:after="0"/>
        <w:ind w:left="720" w:hanging="720"/>
      </w:pPr>
      <w:r w:rsidRPr="00EA4337">
        <w:t xml:space="preserve">Peffers, K., Tuunanen, T., Rothenberger, M. A., &amp; Chatterjee, S. (2007). A design science research methodology for information systems research. </w:t>
      </w:r>
      <w:r w:rsidRPr="00EA4337">
        <w:rPr>
          <w:i/>
        </w:rPr>
        <w:t>Journal of management information systems, 24</w:t>
      </w:r>
      <w:r w:rsidRPr="00EA4337">
        <w:t xml:space="preserve">(3), 45-77.  </w:t>
      </w:r>
      <w:hyperlink r:id="rId130" w:history="1">
        <w:r w:rsidRPr="00EA4337">
          <w:rPr>
            <w:rStyle w:val="Hyperlink"/>
          </w:rPr>
          <w:t>https://doi.org/10.2753/MIS0742-1222240302</w:t>
        </w:r>
      </w:hyperlink>
    </w:p>
    <w:p w14:paraId="3E643E43" w14:textId="326D7782" w:rsidR="00EA4337" w:rsidRPr="00EA4337" w:rsidRDefault="00EA4337" w:rsidP="00EA4337">
      <w:pPr>
        <w:pStyle w:val="EndNoteBibliography"/>
        <w:spacing w:after="0"/>
        <w:ind w:left="720" w:hanging="720"/>
      </w:pPr>
      <w:r w:rsidRPr="00EA4337">
        <w:t xml:space="preserve">Penzes, B. (2018). </w:t>
      </w:r>
      <w:r w:rsidRPr="00EA4337">
        <w:rPr>
          <w:i/>
        </w:rPr>
        <w:t>Blockchain Technology in the Construction Industry: Digital Transformation for High Productivity</w:t>
      </w:r>
      <w:r w:rsidRPr="00EA4337">
        <w:t xml:space="preserve">. ICE Report, London.  </w:t>
      </w:r>
      <w:hyperlink r:id="rId131" w:history="1">
        <w:r w:rsidRPr="00EA4337">
          <w:rPr>
            <w:rStyle w:val="Hyperlink"/>
          </w:rPr>
          <w:t>https://doi.org/10.13140/RG.2.2.14164.45443</w:t>
        </w:r>
      </w:hyperlink>
    </w:p>
    <w:p w14:paraId="3E594F91" w14:textId="4BF6AE0B" w:rsidR="00EA4337" w:rsidRPr="00EA4337" w:rsidRDefault="00EA4337" w:rsidP="00EA4337">
      <w:pPr>
        <w:pStyle w:val="EndNoteBibliography"/>
        <w:spacing w:after="0"/>
        <w:ind w:left="720" w:hanging="720"/>
      </w:pPr>
      <w:r w:rsidRPr="00EA4337">
        <w:t xml:space="preserve">Perera, S., Nanayakkara, S., Rodrigo, M. N. N., Senaratne, S., &amp; Weinand, R. (2020). Blockchain technology: Is it hype or real in the construction industry? </w:t>
      </w:r>
      <w:r w:rsidRPr="00EA4337">
        <w:rPr>
          <w:i/>
        </w:rPr>
        <w:t>Journal of Industrial Information Integration, 17</w:t>
      </w:r>
      <w:r w:rsidRPr="00EA4337">
        <w:t xml:space="preserve">.  </w:t>
      </w:r>
      <w:hyperlink r:id="rId132" w:history="1">
        <w:r w:rsidRPr="00EA4337">
          <w:rPr>
            <w:rStyle w:val="Hyperlink"/>
          </w:rPr>
          <w:t>https://doi.org/10.1016/j.jii.2020.100125</w:t>
        </w:r>
      </w:hyperlink>
    </w:p>
    <w:p w14:paraId="409CFB5A" w14:textId="741DDF5A" w:rsidR="00EA4337" w:rsidRPr="00EA4337" w:rsidRDefault="00EA4337" w:rsidP="00EA4337">
      <w:pPr>
        <w:pStyle w:val="EndNoteBibliography"/>
        <w:spacing w:after="0"/>
        <w:ind w:left="720" w:hanging="720"/>
      </w:pPr>
      <w:r w:rsidRPr="00EA4337">
        <w:t xml:space="preserve">Phillips-Alonge, O. K. (2019). The influence of partnering on the occurrence of construction requirement conflicts and disputes. </w:t>
      </w:r>
      <w:r w:rsidRPr="00EA4337">
        <w:rPr>
          <w:i/>
        </w:rPr>
        <w:t>International Journal of Construction Management, 19</w:t>
      </w:r>
      <w:r w:rsidRPr="00EA4337">
        <w:t xml:space="preserve">(4), 291-306.  </w:t>
      </w:r>
      <w:hyperlink r:id="rId133" w:history="1">
        <w:r w:rsidRPr="00EA4337">
          <w:rPr>
            <w:rStyle w:val="Hyperlink"/>
          </w:rPr>
          <w:t>https://doi.org/10.1080/15623599.2018.1435236</w:t>
        </w:r>
      </w:hyperlink>
    </w:p>
    <w:p w14:paraId="206D1D0A" w14:textId="3B4C651D" w:rsidR="00EA4337" w:rsidRPr="00EA4337" w:rsidRDefault="00EA4337" w:rsidP="00EA4337">
      <w:pPr>
        <w:pStyle w:val="EndNoteBibliography"/>
        <w:spacing w:after="0"/>
        <w:ind w:left="720" w:hanging="720"/>
      </w:pPr>
      <w:r w:rsidRPr="00EA4337">
        <w:t xml:space="preserve">Pierro, G. A., &amp; Rocha, H. (2019). </w:t>
      </w:r>
      <w:r w:rsidRPr="00EA4337">
        <w:rPr>
          <w:i/>
        </w:rPr>
        <w:t>The influence factors on ethereum transaction fees.</w:t>
      </w:r>
      <w:r w:rsidRPr="00EA4337">
        <w:t xml:space="preserve"> Paper presented at the 2019 IEEE/ACM 2nd International Workshop on Emerging Trends in Software Engineering for Blockchain (WETSEB).  </w:t>
      </w:r>
      <w:hyperlink r:id="rId134" w:history="1">
        <w:r w:rsidRPr="00EA4337">
          <w:rPr>
            <w:rStyle w:val="Hyperlink"/>
          </w:rPr>
          <w:t>https://doi.org/10.1109/WETSEB.2019.00010</w:t>
        </w:r>
      </w:hyperlink>
    </w:p>
    <w:p w14:paraId="7B07AACA" w14:textId="49A24FC5" w:rsidR="00EA4337" w:rsidRPr="00EA4337" w:rsidRDefault="00EA4337" w:rsidP="00EA4337">
      <w:pPr>
        <w:pStyle w:val="EndNoteBibliography"/>
        <w:spacing w:after="0"/>
        <w:ind w:left="720" w:hanging="720"/>
      </w:pPr>
      <w:r w:rsidRPr="00EA4337">
        <w:t xml:space="preserve">Pilehchian, B., Staub-French, S., &amp; Nepal, M. P. (2015). A conceptual approach to track design changes within a multi-disciplinary building information modeling environment. </w:t>
      </w:r>
      <w:r w:rsidRPr="00EA4337">
        <w:rPr>
          <w:i/>
        </w:rPr>
        <w:t>Canadian Journal of Civil Engineering, 42</w:t>
      </w:r>
      <w:r w:rsidRPr="00EA4337">
        <w:t xml:space="preserve">(2), 139-152.  </w:t>
      </w:r>
      <w:hyperlink r:id="rId135" w:history="1">
        <w:r w:rsidRPr="00EA4337">
          <w:rPr>
            <w:rStyle w:val="Hyperlink"/>
          </w:rPr>
          <w:t>https://doi.org/10.1139/cjce-2014-0078</w:t>
        </w:r>
      </w:hyperlink>
    </w:p>
    <w:p w14:paraId="59266A24" w14:textId="5E596730" w:rsidR="00EA4337" w:rsidRPr="00EA4337" w:rsidRDefault="00EA4337" w:rsidP="00EA4337">
      <w:pPr>
        <w:pStyle w:val="EndNoteBibliography"/>
        <w:spacing w:after="0"/>
        <w:ind w:left="720" w:hanging="720"/>
      </w:pPr>
      <w:r w:rsidRPr="00EA4337">
        <w:t xml:space="preserve">Preidel, C., Borrmann, A., Mattern, H., König, M., &amp; Schapke, S.-E. (2018). Common data environment </w:t>
      </w:r>
      <w:r w:rsidRPr="00EA4337">
        <w:rPr>
          <w:i/>
        </w:rPr>
        <w:t>Building Information Modeling</w:t>
      </w:r>
      <w:r w:rsidRPr="00EA4337">
        <w:t xml:space="preserve"> (pp. 279-291): Springer. ISBN: 9783319928623.  </w:t>
      </w:r>
      <w:hyperlink r:id="rId136" w:history="1">
        <w:r w:rsidRPr="00EA4337">
          <w:rPr>
            <w:rStyle w:val="Hyperlink"/>
          </w:rPr>
          <w:t>https://doi.org/10.1007/978-3-319-92862-3_15</w:t>
        </w:r>
      </w:hyperlink>
    </w:p>
    <w:p w14:paraId="0451DF91" w14:textId="48152D62" w:rsidR="00EA4337" w:rsidRPr="00EA4337" w:rsidRDefault="00EA4337" w:rsidP="00EA4337">
      <w:pPr>
        <w:pStyle w:val="EndNoteBibliography"/>
        <w:spacing w:after="0"/>
        <w:ind w:left="720" w:hanging="720"/>
      </w:pPr>
      <w:r w:rsidRPr="00EA4337">
        <w:t xml:space="preserve">Preidel, C., Borrmann, A., Oberender, C., &amp; Tretheway, M. (2015). </w:t>
      </w:r>
      <w:r w:rsidRPr="00EA4337">
        <w:rPr>
          <w:i/>
        </w:rPr>
        <w:t>Seamless integration of common data environment access into BIM authoring applications: The BIM integration framework.</w:t>
      </w:r>
      <w:r w:rsidRPr="00EA4337">
        <w:t xml:space="preserve"> Paper presented at the 11th European Conference on Product and Process Modelling (ECPPM 2016), Limassol, Cyprus.  </w:t>
      </w:r>
      <w:hyperlink r:id="rId137" w:history="1">
        <w:r w:rsidRPr="00EA4337">
          <w:rPr>
            <w:rStyle w:val="Hyperlink"/>
          </w:rPr>
          <w:t>https://doi.org/10.1201/9781315386904</w:t>
        </w:r>
      </w:hyperlink>
    </w:p>
    <w:p w14:paraId="4BAB21A1" w14:textId="5DE31439" w:rsidR="00EA4337" w:rsidRPr="00EA4337" w:rsidRDefault="00EA4337" w:rsidP="00EA4337">
      <w:pPr>
        <w:pStyle w:val="EndNoteBibliography"/>
        <w:spacing w:after="0"/>
        <w:ind w:left="720" w:hanging="720"/>
      </w:pPr>
      <w:r w:rsidRPr="00EA4337">
        <w:t xml:space="preserve">Pries-Heje, J., Baskerville, R., &amp; Venable, J. R. (2008). </w:t>
      </w:r>
      <w:r w:rsidRPr="00EA4337">
        <w:rPr>
          <w:i/>
        </w:rPr>
        <w:t>Strategies for design science research evaluation.</w:t>
      </w:r>
      <w:r w:rsidRPr="00EA4337">
        <w:t xml:space="preserve"> Paper presented at the European Conference on Information Systems (ECIS) 2008.  </w:t>
      </w:r>
      <w:hyperlink r:id="rId138" w:history="1">
        <w:r w:rsidRPr="00EA4337">
          <w:rPr>
            <w:rStyle w:val="Hyperlink"/>
          </w:rPr>
          <w:t>https://aisel.aisnet.org/ecis2008/87</w:t>
        </w:r>
      </w:hyperlink>
      <w:r w:rsidRPr="00EA4337">
        <w:t>, Accessed date: 25/01/2021</w:t>
      </w:r>
    </w:p>
    <w:p w14:paraId="12BB590E" w14:textId="247EAF9C" w:rsidR="00EA4337" w:rsidRPr="00EA4337" w:rsidRDefault="00EA4337" w:rsidP="00EA4337">
      <w:pPr>
        <w:pStyle w:val="EndNoteBibliography"/>
        <w:spacing w:after="0"/>
        <w:ind w:left="720" w:hanging="720"/>
      </w:pPr>
      <w:r w:rsidRPr="00EA4337">
        <w:t xml:space="preserve">Rajendran, S., Clarke, B., &amp; Whelan, M. L. (2013). Contract issues &amp; construction safety management. </w:t>
      </w:r>
      <w:r w:rsidRPr="00EA4337">
        <w:rPr>
          <w:i/>
        </w:rPr>
        <w:t>Professional Safety, 58</w:t>
      </w:r>
      <w:r w:rsidRPr="00EA4337">
        <w:t xml:space="preserve">(09), 56-61.  </w:t>
      </w:r>
      <w:hyperlink r:id="rId139" w:history="1">
        <w:r w:rsidRPr="00EA4337">
          <w:rPr>
            <w:rStyle w:val="Hyperlink"/>
          </w:rPr>
          <w:t>https://www.onepetro.org/journal-paper/ASSE-13-09-56</w:t>
        </w:r>
      </w:hyperlink>
      <w:r w:rsidRPr="00EA4337">
        <w:t>, Accessed date: 25/01/2021</w:t>
      </w:r>
    </w:p>
    <w:p w14:paraId="6EF145FE" w14:textId="3AB6EBC3" w:rsidR="00EA4337" w:rsidRPr="00EA4337" w:rsidRDefault="00EA4337" w:rsidP="00EA4337">
      <w:pPr>
        <w:pStyle w:val="EndNoteBibliography"/>
        <w:spacing w:after="0"/>
        <w:ind w:left="720" w:hanging="720"/>
      </w:pPr>
      <w:r w:rsidRPr="00EA4337">
        <w:t xml:space="preserve">Rezgui, Y., Beach, T., &amp; Rana, O. (2013). A governance approach for BIM management across lifecycle and supply chains using mixed-modes of information delivery. </w:t>
      </w:r>
      <w:r w:rsidRPr="00EA4337">
        <w:rPr>
          <w:i/>
        </w:rPr>
        <w:t>Journal of Civil Engineering and Management, 19</w:t>
      </w:r>
      <w:r w:rsidRPr="00EA4337">
        <w:t xml:space="preserve">(2), 239-258.  </w:t>
      </w:r>
      <w:hyperlink r:id="rId140" w:history="1">
        <w:r w:rsidRPr="00EA4337">
          <w:rPr>
            <w:rStyle w:val="Hyperlink"/>
          </w:rPr>
          <w:t>https://doi.org/10.3846/13923730.2012.760480</w:t>
        </w:r>
      </w:hyperlink>
    </w:p>
    <w:p w14:paraId="34D39DB6" w14:textId="3900CE60" w:rsidR="00EA4337" w:rsidRPr="00EA4337" w:rsidRDefault="00EA4337" w:rsidP="00EA4337">
      <w:pPr>
        <w:pStyle w:val="EndNoteBibliography"/>
        <w:spacing w:after="0"/>
        <w:ind w:left="720" w:hanging="720"/>
      </w:pPr>
      <w:r w:rsidRPr="00EA4337">
        <w:t xml:space="preserve">RIBA. (2012). </w:t>
      </w:r>
      <w:r w:rsidRPr="00EA4337">
        <w:rPr>
          <w:i/>
        </w:rPr>
        <w:t>BIM overlay to the RIBA outline plan of work</w:t>
      </w:r>
      <w:r w:rsidRPr="00EA4337">
        <w:t xml:space="preserve">. RIBA Publishing: Royal Institute of British Architects, RIBA Practice and Profession Committee.  </w:t>
      </w:r>
      <w:hyperlink r:id="rId141" w:history="1">
        <w:r w:rsidRPr="00EA4337">
          <w:rPr>
            <w:rStyle w:val="Hyperlink"/>
          </w:rPr>
          <w:t>http://mono.eik.bme.hu/~zrostas/assets/files/CPM_RIBAOutlinePlanofWork_BIMOverlay.pdf</w:t>
        </w:r>
      </w:hyperlink>
      <w:r w:rsidRPr="00EA4337">
        <w:t>, Accessed date: 25/01/2021</w:t>
      </w:r>
    </w:p>
    <w:p w14:paraId="3CB18570" w14:textId="38A4B3E2" w:rsidR="00EA4337" w:rsidRPr="00EA4337" w:rsidRDefault="00EA4337" w:rsidP="00EA4337">
      <w:pPr>
        <w:pStyle w:val="EndNoteBibliography"/>
        <w:spacing w:after="0"/>
        <w:ind w:left="720" w:hanging="720"/>
      </w:pPr>
      <w:r w:rsidRPr="00EA4337">
        <w:t xml:space="preserve">Scott, T., Montgomery-Hribar, J., Barda, P., Marshall, C., Kane, C., Eynon, D., . . . Jurgens, D. (2014). </w:t>
      </w:r>
      <w:r w:rsidRPr="00EA4337">
        <w:rPr>
          <w:i/>
        </w:rPr>
        <w:t>A Framework for the Adoption of Project Team Integration and Building Information Modelling</w:t>
      </w:r>
      <w:r w:rsidRPr="00EA4337">
        <w:t xml:space="preserve">. Australian Construction Industry Forum (ACIF), Australian Procurement and Construction Council (APCC).  </w:t>
      </w:r>
      <w:hyperlink r:id="rId142" w:history="1">
        <w:r w:rsidRPr="00EA4337">
          <w:rPr>
            <w:rStyle w:val="Hyperlink"/>
          </w:rPr>
          <w:t>http://www.aph.gov.au/DocumentStore.ashx?id=d7b1b259-e1a7-4503-a4a1-ca3841e9fdab&amp;subId=353999</w:t>
        </w:r>
      </w:hyperlink>
      <w:r w:rsidRPr="00EA4337">
        <w:t>, Accessed date: 25/01/2021</w:t>
      </w:r>
    </w:p>
    <w:p w14:paraId="6F6C8FD4" w14:textId="0E1EA861" w:rsidR="00EA4337" w:rsidRPr="00EA4337" w:rsidRDefault="00EA4337" w:rsidP="00EA4337">
      <w:pPr>
        <w:pStyle w:val="EndNoteBibliography"/>
        <w:spacing w:after="0"/>
        <w:ind w:left="720" w:hanging="720"/>
      </w:pPr>
      <w:r w:rsidRPr="00EA4337">
        <w:lastRenderedPageBreak/>
        <w:t xml:space="preserve">Shafiq, M. T., Matthews, J., &amp; Lockley, S. (2013). A study of BIM collaboration requirements and available features in existing model collaboration systems. </w:t>
      </w:r>
      <w:r w:rsidRPr="00EA4337">
        <w:rPr>
          <w:i/>
        </w:rPr>
        <w:t>Journal of Information Technology in Construction (ITcon), 18</w:t>
      </w:r>
      <w:r w:rsidRPr="00EA4337">
        <w:t xml:space="preserve">, 148-161.  </w:t>
      </w:r>
      <w:hyperlink r:id="rId143" w:history="1">
        <w:r w:rsidRPr="00EA4337">
          <w:rPr>
            <w:rStyle w:val="Hyperlink"/>
          </w:rPr>
          <w:t>https://itcon.org/paper/2013/8</w:t>
        </w:r>
      </w:hyperlink>
      <w:r w:rsidRPr="00EA4337">
        <w:t>, Accessed date: 25/01/2021</w:t>
      </w:r>
    </w:p>
    <w:p w14:paraId="4083D3C6" w14:textId="6E7C3FDD" w:rsidR="00EA4337" w:rsidRPr="00EA4337" w:rsidRDefault="00EA4337" w:rsidP="00EA4337">
      <w:pPr>
        <w:pStyle w:val="EndNoteBibliography"/>
        <w:spacing w:after="0"/>
        <w:ind w:left="720" w:hanging="720"/>
      </w:pPr>
      <w:r w:rsidRPr="00EA4337">
        <w:t xml:space="preserve">Sheriff, A., Bouchlaghem, D., El-Hamalawi, A., &amp; Yeomans, S. (2012). Information management in UK-based architecture and engineering organizations: Drivers, constraining factors, and barriers. </w:t>
      </w:r>
      <w:r w:rsidRPr="00EA4337">
        <w:rPr>
          <w:i/>
        </w:rPr>
        <w:t>Journal of Management in Engineering, 28</w:t>
      </w:r>
      <w:r w:rsidRPr="00EA4337">
        <w:t xml:space="preserve">(2), 170-180.  </w:t>
      </w:r>
      <w:hyperlink r:id="rId144" w:history="1">
        <w:r w:rsidRPr="00EA4337">
          <w:rPr>
            <w:rStyle w:val="Hyperlink"/>
          </w:rPr>
          <w:t>https://doi.org/10.1061/(ASCE)ME.1943-5479.0000085</w:t>
        </w:r>
      </w:hyperlink>
    </w:p>
    <w:p w14:paraId="464A64B4" w14:textId="12DB3A99" w:rsidR="00EA4337" w:rsidRPr="00EA4337" w:rsidRDefault="00EA4337" w:rsidP="00EA4337">
      <w:pPr>
        <w:pStyle w:val="EndNoteBibliography"/>
        <w:spacing w:after="0"/>
        <w:ind w:left="720" w:hanging="720"/>
      </w:pPr>
      <w:r w:rsidRPr="00EA4337">
        <w:t xml:space="preserve">Shojaei, A., Flood, I., Moud, H. I., Hatami, M., &amp; Zhang, X. (2020). </w:t>
      </w:r>
      <w:r w:rsidRPr="00EA4337">
        <w:rPr>
          <w:i/>
        </w:rPr>
        <w:t>An Implementation of Smart Contracts by Integrating BIM and Blockchain.</w:t>
      </w:r>
      <w:r w:rsidRPr="00EA4337">
        <w:t xml:space="preserve"> Paper presented at the Future Technologies Conference (FTC) 2019. FTC 2019. Advances in Intelligent Systems and Computing.  </w:t>
      </w:r>
      <w:hyperlink r:id="rId145" w:history="1">
        <w:r w:rsidRPr="00EA4337">
          <w:rPr>
            <w:rStyle w:val="Hyperlink"/>
          </w:rPr>
          <w:t>https://doi.org/10.1007/978-3-030-32523-7_36</w:t>
        </w:r>
      </w:hyperlink>
    </w:p>
    <w:p w14:paraId="17AEF00B" w14:textId="53EAAB91" w:rsidR="00EA4337" w:rsidRPr="00EA4337" w:rsidRDefault="00EA4337" w:rsidP="00EA4337">
      <w:pPr>
        <w:pStyle w:val="EndNoteBibliography"/>
        <w:spacing w:after="0"/>
        <w:ind w:left="720" w:hanging="720"/>
      </w:pPr>
      <w:r w:rsidRPr="00EA4337">
        <w:t xml:space="preserve">Simon, H. A. (1996). </w:t>
      </w:r>
      <w:r w:rsidRPr="00EA4337">
        <w:rPr>
          <w:i/>
        </w:rPr>
        <w:t>The sciences of the artificial</w:t>
      </w:r>
      <w:r w:rsidRPr="00EA4337">
        <w:t xml:space="preserve">: MIT press. ISBN: 0262264498.  </w:t>
      </w:r>
      <w:hyperlink r:id="rId146" w:history="1">
        <w:r w:rsidRPr="00EA4337">
          <w:rPr>
            <w:rStyle w:val="Hyperlink"/>
          </w:rPr>
          <w:t>https://doi.org/10.1126/science.165.3896.886-a</w:t>
        </w:r>
      </w:hyperlink>
    </w:p>
    <w:p w14:paraId="734D5B29" w14:textId="23522790" w:rsidR="00EA4337" w:rsidRPr="00EA4337" w:rsidRDefault="00EA4337" w:rsidP="00EA4337">
      <w:pPr>
        <w:pStyle w:val="EndNoteBibliography"/>
        <w:spacing w:after="0"/>
        <w:ind w:left="720" w:hanging="720"/>
      </w:pPr>
      <w:r w:rsidRPr="00EA4337">
        <w:t xml:space="preserve">Simonian, L., &amp; Korman, T. (2010). </w:t>
      </w:r>
      <w:r w:rsidRPr="00EA4337">
        <w:rPr>
          <w:i/>
        </w:rPr>
        <w:t>Legal considerations in the United States associated with building information modeling.</w:t>
      </w:r>
      <w:r w:rsidRPr="00EA4337">
        <w:t xml:space="preserve"> Paper presented at the COBRA 2010 CIB W113 Law &amp; Dispute Resolution, Paris, France.  </w:t>
      </w:r>
      <w:hyperlink r:id="rId147" w:history="1">
        <w:r w:rsidRPr="00EA4337">
          <w:rPr>
            <w:rStyle w:val="Hyperlink"/>
          </w:rPr>
          <w:t>https://www.irbnet.de/daten/iconda/CIB20074.pdf</w:t>
        </w:r>
      </w:hyperlink>
      <w:r w:rsidRPr="00EA4337">
        <w:t>, Accessed date: 25/01/2021</w:t>
      </w:r>
    </w:p>
    <w:p w14:paraId="48B407DA" w14:textId="28672721" w:rsidR="00EA4337" w:rsidRPr="00EA4337" w:rsidRDefault="00EA4337" w:rsidP="00EA4337">
      <w:pPr>
        <w:pStyle w:val="EndNoteBibliography"/>
        <w:spacing w:after="0"/>
        <w:ind w:left="720" w:hanging="720"/>
      </w:pPr>
      <w:r w:rsidRPr="00EA4337">
        <w:t xml:space="preserve">Singh, S., &amp; Ashuri, B. (2019). </w:t>
      </w:r>
      <w:r w:rsidRPr="00EA4337">
        <w:rPr>
          <w:i/>
        </w:rPr>
        <w:t>Leveraging Blockchain Technology in AEC Industry during Design Development Phase.</w:t>
      </w:r>
      <w:r w:rsidRPr="00EA4337">
        <w:t xml:space="preserve"> Paper presented at the Computing in Civil Engineering 2019: Visualization, Information Modeling, and Simulation - Selected Papers from the ASCE International Conference on Computing in Civil Engineering 2019.  </w:t>
      </w:r>
      <w:hyperlink r:id="rId148" w:history="1">
        <w:r w:rsidRPr="00EA4337">
          <w:rPr>
            <w:rStyle w:val="Hyperlink"/>
          </w:rPr>
          <w:t>https://doi.org/10.1061/9780784482421.050</w:t>
        </w:r>
      </w:hyperlink>
    </w:p>
    <w:p w14:paraId="6354F087" w14:textId="1F919E7F" w:rsidR="00EA4337" w:rsidRPr="00EA4337" w:rsidRDefault="00EA4337" w:rsidP="00EA4337">
      <w:pPr>
        <w:pStyle w:val="EndNoteBibliography"/>
        <w:spacing w:after="0"/>
        <w:ind w:left="720" w:hanging="720"/>
      </w:pPr>
      <w:r w:rsidRPr="00EA4337">
        <w:t xml:space="preserve">SNZ. (2012). </w:t>
      </w:r>
      <w:r w:rsidRPr="00EA4337">
        <w:rPr>
          <w:i/>
        </w:rPr>
        <w:t>SA/SNZ TR ISO 26122:2012: Information and documentation - Work process analysis for recordkeeping</w:t>
      </w:r>
      <w:r w:rsidRPr="00EA4337">
        <w:t xml:space="preserve">. New Zealand: Standards New Zealand.  </w:t>
      </w:r>
      <w:hyperlink r:id="rId149" w:history="1">
        <w:r w:rsidRPr="00EA4337">
          <w:rPr>
            <w:rStyle w:val="Hyperlink"/>
          </w:rPr>
          <w:t>https://shop.standards.govt.nz/catalog/26122%3A2012%28SA%7CSNZ+TR+ISO%29/view</w:t>
        </w:r>
      </w:hyperlink>
      <w:r w:rsidRPr="00EA4337">
        <w:t>, Accessed date: 25/01/2021</w:t>
      </w:r>
    </w:p>
    <w:p w14:paraId="25DCB7CE" w14:textId="70C6EBDB" w:rsidR="00EA4337" w:rsidRPr="00EA4337" w:rsidRDefault="00EA4337" w:rsidP="00EA4337">
      <w:pPr>
        <w:pStyle w:val="EndNoteBibliography"/>
        <w:spacing w:after="0"/>
        <w:ind w:left="720" w:hanging="720"/>
      </w:pPr>
      <w:r w:rsidRPr="00EA4337">
        <w:t xml:space="preserve">SNZ. (2017). </w:t>
      </w:r>
      <w:r w:rsidRPr="00EA4337">
        <w:rPr>
          <w:i/>
        </w:rPr>
        <w:t>SA/SNZ HB 168:2017: Document control</w:t>
      </w:r>
      <w:r w:rsidRPr="00EA4337">
        <w:t xml:space="preserve">. New Zealand: Standards New Zealand.  </w:t>
      </w:r>
      <w:hyperlink r:id="rId150" w:history="1">
        <w:r w:rsidRPr="00EA4337">
          <w:rPr>
            <w:rStyle w:val="Hyperlink"/>
          </w:rPr>
          <w:t>https://shop.standards.govt.nz/catalog/168%3A2017%28SAA%7CSNZ+HB%29/view</w:t>
        </w:r>
      </w:hyperlink>
      <w:r w:rsidRPr="00EA4337">
        <w:t>, Accessed date: 25/01/2021</w:t>
      </w:r>
    </w:p>
    <w:p w14:paraId="167D82AB" w14:textId="35C9931C" w:rsidR="00EA4337" w:rsidRPr="00EA4337" w:rsidRDefault="00EA4337" w:rsidP="00EA4337">
      <w:pPr>
        <w:pStyle w:val="EndNoteBibliography"/>
        <w:spacing w:after="0"/>
        <w:ind w:left="720" w:hanging="720"/>
      </w:pPr>
      <w:r w:rsidRPr="00EA4337">
        <w:t xml:space="preserve">Succar, B. (2009). Building information modelling framework: A research and delivery foundation for industry stakeholders. </w:t>
      </w:r>
      <w:r w:rsidRPr="00EA4337">
        <w:rPr>
          <w:i/>
        </w:rPr>
        <w:t>Automation in construction, 18</w:t>
      </w:r>
      <w:r w:rsidRPr="00EA4337">
        <w:t xml:space="preserve">(3), 357-375.  </w:t>
      </w:r>
      <w:hyperlink r:id="rId151" w:history="1">
        <w:r w:rsidRPr="00EA4337">
          <w:rPr>
            <w:rStyle w:val="Hyperlink"/>
          </w:rPr>
          <w:t>https://doi.org/10.1016/j.autcon.2008.10.003</w:t>
        </w:r>
      </w:hyperlink>
    </w:p>
    <w:p w14:paraId="2FD53BCD" w14:textId="77777777" w:rsidR="00EA4337" w:rsidRPr="00EA4337" w:rsidRDefault="00EA4337" w:rsidP="00EA4337">
      <w:pPr>
        <w:pStyle w:val="EndNoteBibliography"/>
        <w:spacing w:after="0"/>
        <w:ind w:left="720" w:hanging="720"/>
      </w:pPr>
      <w:r w:rsidRPr="00EA4337">
        <w:t xml:space="preserve">Swan, M. (2015). </w:t>
      </w:r>
      <w:r w:rsidRPr="00EA4337">
        <w:rPr>
          <w:i/>
        </w:rPr>
        <w:t>Blockchain: Blueprint for a new economy</w:t>
      </w:r>
      <w:r w:rsidRPr="00EA4337">
        <w:t xml:space="preserve"> (T. McGovern Ed.): O'Reilly Media, Inc. ISBN: 1491920475. </w:t>
      </w:r>
    </w:p>
    <w:p w14:paraId="2280479F" w14:textId="0CEE0004" w:rsidR="00EA4337" w:rsidRPr="00EA4337" w:rsidRDefault="00EA4337" w:rsidP="00EA4337">
      <w:pPr>
        <w:pStyle w:val="EndNoteBibliography"/>
        <w:spacing w:after="0"/>
        <w:ind w:left="720" w:hanging="720"/>
      </w:pPr>
      <w:r w:rsidRPr="00EA4337">
        <w:t xml:space="preserve">Treldal, N., Parsianfar, H., &amp; Karlshøj, J. (2016, 2016). </w:t>
      </w:r>
      <w:r w:rsidRPr="00EA4337">
        <w:rPr>
          <w:i/>
        </w:rPr>
        <w:t>Using BCF as a mediator for task management in building design.</w:t>
      </w:r>
      <w:r w:rsidRPr="00EA4337">
        <w:t xml:space="preserve"> Paper presented at the International RILEM Conference Materials, Systems and Structures in Civil Engineering 2016: BIM in Civil Engineering – Open Data Standards in Civil Engineering.  </w:t>
      </w:r>
      <w:hyperlink r:id="rId152" w:history="1">
        <w:r w:rsidRPr="00EA4337">
          <w:rPr>
            <w:rStyle w:val="Hyperlink"/>
          </w:rPr>
          <w:t>https://orbit.dtu.dk/en/publications/using-bcf-as-a-mediator-for-task-management-in-building-design</w:t>
        </w:r>
      </w:hyperlink>
      <w:r w:rsidRPr="00EA4337">
        <w:t>, Accessed date: 25/01/2021</w:t>
      </w:r>
    </w:p>
    <w:p w14:paraId="7F9C334F" w14:textId="1548A026" w:rsidR="00EA4337" w:rsidRPr="00EA4337" w:rsidRDefault="00EA4337" w:rsidP="00EA4337">
      <w:pPr>
        <w:pStyle w:val="EndNoteBibliography"/>
        <w:spacing w:after="0"/>
        <w:ind w:left="720" w:hanging="720"/>
      </w:pPr>
      <w:r w:rsidRPr="00EA4337">
        <w:t xml:space="preserve">Tribelsky, E., &amp; Sacks, R. (2011). An empirical study of information flows in multidisciplinary civil engineering design teams using lean measures. </w:t>
      </w:r>
      <w:r w:rsidRPr="00EA4337">
        <w:rPr>
          <w:i/>
        </w:rPr>
        <w:t>Architectural Engineering and Design Management, 7</w:t>
      </w:r>
      <w:r w:rsidRPr="00EA4337">
        <w:t xml:space="preserve">(2), 85-101.  </w:t>
      </w:r>
      <w:hyperlink r:id="rId153" w:history="1">
        <w:r w:rsidRPr="00EA4337">
          <w:rPr>
            <w:rStyle w:val="Hyperlink"/>
          </w:rPr>
          <w:t>https://doi.org/10.1080/17452007.2011.582332</w:t>
        </w:r>
      </w:hyperlink>
    </w:p>
    <w:p w14:paraId="58FD569A" w14:textId="6C889C5D" w:rsidR="00EA4337" w:rsidRPr="00EA4337" w:rsidRDefault="00EA4337" w:rsidP="00EA4337">
      <w:pPr>
        <w:pStyle w:val="EndNoteBibliography"/>
        <w:spacing w:after="0"/>
        <w:ind w:left="720" w:hanging="720"/>
      </w:pPr>
      <w:r w:rsidRPr="00EA4337">
        <w:t xml:space="preserve">Turk, Ž., &amp; Klinc, R. (2017). Potentials of Blockchain Technology for Construction Management. </w:t>
      </w:r>
      <w:r w:rsidRPr="00EA4337">
        <w:rPr>
          <w:i/>
        </w:rPr>
        <w:t>Procedia engineering, 196</w:t>
      </w:r>
      <w:r w:rsidRPr="00EA4337">
        <w:t xml:space="preserve">, 638-645.  </w:t>
      </w:r>
      <w:hyperlink r:id="rId154" w:history="1">
        <w:r w:rsidRPr="00EA4337">
          <w:rPr>
            <w:rStyle w:val="Hyperlink"/>
          </w:rPr>
          <w:t>https://doi.org/10.1016/j.proeng.2017.08.052</w:t>
        </w:r>
      </w:hyperlink>
    </w:p>
    <w:p w14:paraId="4CA4C4B9" w14:textId="4CCE7DAC" w:rsidR="00EA4337" w:rsidRPr="00EA4337" w:rsidRDefault="00EA4337" w:rsidP="00EA4337">
      <w:pPr>
        <w:pStyle w:val="EndNoteBibliography"/>
        <w:spacing w:after="0"/>
        <w:ind w:left="720" w:hanging="720"/>
      </w:pPr>
      <w:r w:rsidRPr="00EA4337">
        <w:t xml:space="preserve">Venable, J., Pries-Heje, J., &amp; Baskerville, R. (2016). FEDS: a framework for evaluation in design science research. </w:t>
      </w:r>
      <w:r w:rsidRPr="00EA4337">
        <w:rPr>
          <w:i/>
        </w:rPr>
        <w:t>European Journal of Information Systems, 25</w:t>
      </w:r>
      <w:r w:rsidRPr="00EA4337">
        <w:t xml:space="preserve">(1), 77-89.  </w:t>
      </w:r>
      <w:hyperlink r:id="rId155" w:history="1">
        <w:r w:rsidRPr="00EA4337">
          <w:rPr>
            <w:rStyle w:val="Hyperlink"/>
          </w:rPr>
          <w:t>https://doi.org/10.1057/ejis.2014.36</w:t>
        </w:r>
      </w:hyperlink>
    </w:p>
    <w:p w14:paraId="53AACE67" w14:textId="333AA1C3" w:rsidR="00EA4337" w:rsidRPr="00EA4337" w:rsidRDefault="00EA4337" w:rsidP="00EA4337">
      <w:pPr>
        <w:pStyle w:val="EndNoteBibliography"/>
        <w:spacing w:after="0"/>
        <w:ind w:left="720" w:hanging="720"/>
      </w:pPr>
      <w:r w:rsidRPr="00EA4337">
        <w:t xml:space="preserve">Wang, J., Wu, P., Wang, X., &amp; Shou, W. (2017). The outlook of blockchain technology for construction engineering management. </w:t>
      </w:r>
      <w:r w:rsidRPr="00EA4337">
        <w:rPr>
          <w:i/>
        </w:rPr>
        <w:t>Frontiers of engineering management</w:t>
      </w:r>
      <w:r w:rsidRPr="00EA4337">
        <w:t xml:space="preserve">, 67-75.  </w:t>
      </w:r>
      <w:hyperlink r:id="rId156" w:history="1">
        <w:r w:rsidRPr="00EA4337">
          <w:rPr>
            <w:rStyle w:val="Hyperlink"/>
          </w:rPr>
          <w:t>https://doi.org/10.15302/J-FEM-2017006</w:t>
        </w:r>
      </w:hyperlink>
    </w:p>
    <w:p w14:paraId="24C0F483" w14:textId="68B673E3" w:rsidR="00EA4337" w:rsidRPr="00EA4337" w:rsidRDefault="00EA4337" w:rsidP="00EA4337">
      <w:pPr>
        <w:pStyle w:val="EndNoteBibliography"/>
        <w:spacing w:after="0"/>
        <w:ind w:left="720" w:hanging="720"/>
      </w:pPr>
      <w:r w:rsidRPr="00EA4337">
        <w:t xml:space="preserve">Wilkinson, P. (2018). All together now.  </w:t>
      </w:r>
      <w:hyperlink r:id="rId157" w:history="1">
        <w:r w:rsidRPr="00EA4337">
          <w:rPr>
            <w:rStyle w:val="Hyperlink"/>
          </w:rPr>
          <w:t>https://aecmag.com/59-features/1525-all-together-now-construction-collaboration</w:t>
        </w:r>
      </w:hyperlink>
      <w:r w:rsidRPr="00EA4337">
        <w:t>, Accessed date: 25/01/2021</w:t>
      </w:r>
    </w:p>
    <w:p w14:paraId="59A94D63" w14:textId="5ED360C3" w:rsidR="00EA4337" w:rsidRPr="00EA4337" w:rsidRDefault="00EA4337" w:rsidP="00EA4337">
      <w:pPr>
        <w:pStyle w:val="EndNoteBibliography"/>
        <w:spacing w:after="0"/>
        <w:ind w:left="720" w:hanging="720"/>
      </w:pPr>
      <w:r w:rsidRPr="00EA4337">
        <w:t xml:space="preserve">Winch, G. (1998). Zephyrs of creative destruction: understanding the management of innovation in construction. </w:t>
      </w:r>
      <w:r w:rsidRPr="00EA4337">
        <w:rPr>
          <w:i/>
        </w:rPr>
        <w:t>Building Research &amp; Information, 26</w:t>
      </w:r>
      <w:r w:rsidRPr="00EA4337">
        <w:t xml:space="preserve">(5), 268-279.  </w:t>
      </w:r>
      <w:hyperlink r:id="rId158" w:history="1">
        <w:r w:rsidRPr="00EA4337">
          <w:rPr>
            <w:rStyle w:val="Hyperlink"/>
          </w:rPr>
          <w:t>https://doi.org/10.1080/096132198369751</w:t>
        </w:r>
      </w:hyperlink>
    </w:p>
    <w:p w14:paraId="3D0EB95C" w14:textId="3F2124E5" w:rsidR="00EA4337" w:rsidRPr="00EA4337" w:rsidRDefault="00EA4337" w:rsidP="00EA4337">
      <w:pPr>
        <w:pStyle w:val="EndNoteBibliography"/>
        <w:spacing w:after="0"/>
        <w:ind w:left="720" w:hanging="720"/>
      </w:pPr>
      <w:r w:rsidRPr="00EA4337">
        <w:t xml:space="preserve">Wong, F. W. H., &amp; Lam, P. T. I. (2010). Difficulties and hindrances facing end users of electronic information exchange systems in design and construction. </w:t>
      </w:r>
      <w:r w:rsidRPr="00EA4337">
        <w:rPr>
          <w:i/>
        </w:rPr>
        <w:t>Journal of Management in Engineering, 27</w:t>
      </w:r>
      <w:r w:rsidRPr="00EA4337">
        <w:t xml:space="preserve">(1), 28-39.  </w:t>
      </w:r>
      <w:hyperlink r:id="rId159" w:history="1">
        <w:r w:rsidRPr="00EA4337">
          <w:rPr>
            <w:rStyle w:val="Hyperlink"/>
          </w:rPr>
          <w:t>https://doi.org/10.1061/(ASCE)ME.1943-5479.0000028</w:t>
        </w:r>
      </w:hyperlink>
    </w:p>
    <w:p w14:paraId="3C7BE341" w14:textId="413B8D79" w:rsidR="00EA4337" w:rsidRPr="00EA4337" w:rsidRDefault="00EA4337" w:rsidP="00EA4337">
      <w:pPr>
        <w:pStyle w:val="EndNoteBibliography"/>
        <w:spacing w:after="0"/>
        <w:ind w:left="720" w:hanging="720"/>
      </w:pPr>
      <w:r w:rsidRPr="00EA4337">
        <w:t xml:space="preserve">Wong, J., Wang, X., Li, H., &amp; Chan, G. (2014). A review of cloud-based BIM technology in the construction sector. </w:t>
      </w:r>
      <w:r w:rsidRPr="00EA4337">
        <w:rPr>
          <w:i/>
        </w:rPr>
        <w:t>Journal of Information Technology in Construction, 19</w:t>
      </w:r>
      <w:r w:rsidRPr="00EA4337">
        <w:t xml:space="preserve">, 281-291.  </w:t>
      </w:r>
      <w:hyperlink r:id="rId160" w:history="1">
        <w:r w:rsidRPr="00EA4337">
          <w:rPr>
            <w:rStyle w:val="Hyperlink"/>
          </w:rPr>
          <w:t>https://itcon.org/paper/2014/16</w:t>
        </w:r>
      </w:hyperlink>
      <w:r w:rsidRPr="00EA4337">
        <w:t>, Accessed date: 25/01/2021</w:t>
      </w:r>
    </w:p>
    <w:p w14:paraId="4636B9C2" w14:textId="27979110" w:rsidR="00EA4337" w:rsidRPr="00EA4337" w:rsidRDefault="00EA4337" w:rsidP="00EA4337">
      <w:pPr>
        <w:pStyle w:val="EndNoteBibliography"/>
        <w:spacing w:after="0"/>
        <w:ind w:left="720" w:hanging="720"/>
      </w:pPr>
      <w:r w:rsidRPr="00EA4337">
        <w:lastRenderedPageBreak/>
        <w:t xml:space="preserve">Wong, W. K. V. (2007). </w:t>
      </w:r>
      <w:r w:rsidRPr="00EA4337">
        <w:rPr>
          <w:i/>
        </w:rPr>
        <w:t>A trust inventory for use in the construction industry.</w:t>
      </w:r>
      <w:r w:rsidRPr="00EA4337">
        <w:t xml:space="preserve"> City University of Hong Kong.  </w:t>
      </w:r>
      <w:hyperlink r:id="rId161" w:history="1">
        <w:r w:rsidRPr="00EA4337">
          <w:rPr>
            <w:rStyle w:val="Hyperlink"/>
          </w:rPr>
          <w:t>https://scholars.cityu.edu.hk/en/theses/theses(48ee369f-44e5-4ead-9810-0e6d1a2b6170).html</w:t>
        </w:r>
      </w:hyperlink>
      <w:r w:rsidRPr="00EA4337">
        <w:t>, Accessed date: 25/01/2021</w:t>
      </w:r>
    </w:p>
    <w:p w14:paraId="449F93ED" w14:textId="76C6316F" w:rsidR="00EA4337" w:rsidRPr="00EA4337" w:rsidRDefault="00EA4337" w:rsidP="00EA4337">
      <w:pPr>
        <w:pStyle w:val="EndNoteBibliography"/>
        <w:spacing w:after="0"/>
        <w:ind w:left="720" w:hanging="720"/>
      </w:pPr>
      <w:r w:rsidRPr="00EA4337">
        <w:t xml:space="preserve">Xu, X., Weber, I., Staples, M., Zhu, L., Bosch, J., Bass, L., . . . Rimba, P. (2017). </w:t>
      </w:r>
      <w:r w:rsidRPr="00EA4337">
        <w:rPr>
          <w:i/>
        </w:rPr>
        <w:t>A taxonomy of blockchain-based systems for architecture design.</w:t>
      </w:r>
      <w:r w:rsidRPr="00EA4337">
        <w:t xml:space="preserve"> Paper presented at the 2017 IEEE International Conference on Software Architecture (ICSA).  </w:t>
      </w:r>
      <w:hyperlink r:id="rId162" w:history="1">
        <w:r w:rsidRPr="00EA4337">
          <w:rPr>
            <w:rStyle w:val="Hyperlink"/>
          </w:rPr>
          <w:t>https://doi.org/10.1109/ICSA.2017.33</w:t>
        </w:r>
      </w:hyperlink>
    </w:p>
    <w:p w14:paraId="556C9786" w14:textId="176297DA" w:rsidR="00EA4337" w:rsidRPr="00EA4337" w:rsidRDefault="00EA4337" w:rsidP="00EA4337">
      <w:pPr>
        <w:pStyle w:val="EndNoteBibliography"/>
        <w:spacing w:after="0"/>
        <w:ind w:left="720" w:hanging="720"/>
      </w:pPr>
      <w:r w:rsidRPr="00EA4337">
        <w:t xml:space="preserve">Xue, F., &amp; Lu, W. (2020). A semantic differential transaction approach to minimizing information redundancy for BIM and blockchain integration. </w:t>
      </w:r>
      <w:r w:rsidRPr="00EA4337">
        <w:rPr>
          <w:i/>
        </w:rPr>
        <w:t>Automation in construction, 118</w:t>
      </w:r>
      <w:r w:rsidRPr="00EA4337">
        <w:t xml:space="preserve">, 103270.  </w:t>
      </w:r>
      <w:hyperlink r:id="rId163" w:history="1">
        <w:r w:rsidRPr="00EA4337">
          <w:rPr>
            <w:rStyle w:val="Hyperlink"/>
          </w:rPr>
          <w:t>https://doi.org/10.1016/j.autcon.2020.103270</w:t>
        </w:r>
      </w:hyperlink>
    </w:p>
    <w:p w14:paraId="4D568D5B" w14:textId="09C8B861" w:rsidR="00EA4337" w:rsidRPr="00EA4337" w:rsidRDefault="00EA4337" w:rsidP="00EA4337">
      <w:pPr>
        <w:pStyle w:val="EndNoteBibliography"/>
        <w:spacing w:after="0"/>
        <w:ind w:left="720" w:hanging="720"/>
      </w:pPr>
      <w:r w:rsidRPr="00EA4337">
        <w:t xml:space="preserve">Yang, R., Wakefield, R., Lyu, S., Jayasuriya, S., Han, F., Yi, X., . . . Chen, S. (2020). Public and private blockchain in construction business process and information integration. </w:t>
      </w:r>
      <w:r w:rsidRPr="00EA4337">
        <w:rPr>
          <w:i/>
        </w:rPr>
        <w:t>Automation in construction, 118</w:t>
      </w:r>
      <w:r w:rsidRPr="00EA4337">
        <w:t xml:space="preserve">, 103276.  </w:t>
      </w:r>
      <w:hyperlink r:id="rId164" w:history="1">
        <w:r w:rsidRPr="00EA4337">
          <w:rPr>
            <w:rStyle w:val="Hyperlink"/>
          </w:rPr>
          <w:t>https://doi.org/10.1016/j.autcon.2020.103276</w:t>
        </w:r>
      </w:hyperlink>
    </w:p>
    <w:p w14:paraId="022E6DA6" w14:textId="79DB74AD" w:rsidR="00EA4337" w:rsidRPr="00EA4337" w:rsidRDefault="00EA4337" w:rsidP="00EA4337">
      <w:pPr>
        <w:pStyle w:val="EndNoteBibliography"/>
        <w:spacing w:after="0"/>
        <w:ind w:left="720" w:hanging="720"/>
      </w:pPr>
      <w:r w:rsidRPr="00EA4337">
        <w:t xml:space="preserve">Zada, A. J., Tizani, W., &amp; Oti, A. H. (2014). </w:t>
      </w:r>
      <w:r w:rsidRPr="00EA4337">
        <w:rPr>
          <w:i/>
        </w:rPr>
        <w:t>Building information modelling (BIM)—Versioning for collaborative design.</w:t>
      </w:r>
      <w:r w:rsidRPr="00EA4337">
        <w:t xml:space="preserve"> Paper presented at the 2014 International Conference on Computing in Civil and Building Engineering, Orlando, Florida, United States.  </w:t>
      </w:r>
      <w:hyperlink r:id="rId165" w:history="1">
        <w:r w:rsidRPr="00EA4337">
          <w:rPr>
            <w:rStyle w:val="Hyperlink"/>
          </w:rPr>
          <w:t>https://doi.org/10.1061/9780784413616.064</w:t>
        </w:r>
      </w:hyperlink>
    </w:p>
    <w:p w14:paraId="126465CD" w14:textId="340D0ABB" w:rsidR="00EA4337" w:rsidRPr="00EA4337" w:rsidRDefault="00EA4337" w:rsidP="00EA4337">
      <w:pPr>
        <w:pStyle w:val="EndNoteBibliography"/>
        <w:spacing w:after="0"/>
        <w:ind w:left="720" w:hanging="720"/>
      </w:pPr>
      <w:r w:rsidRPr="00EA4337">
        <w:t xml:space="preserve">Zheng, R., Jiang, J., Hao, X., Ren, W., Xiong, F., &amp; Ren, Y. (2019). BcBIM: A Blockchain-Based Big Data Model for BIM Modification Audit and Provenance in Mobile Cloud. </w:t>
      </w:r>
      <w:r w:rsidRPr="00EA4337">
        <w:rPr>
          <w:i/>
        </w:rPr>
        <w:t>Mathematical Problems in Engineering, 2019</w:t>
      </w:r>
      <w:r w:rsidRPr="00EA4337">
        <w:t xml:space="preserve">.  </w:t>
      </w:r>
      <w:hyperlink r:id="rId166" w:history="1">
        <w:r w:rsidRPr="00EA4337">
          <w:rPr>
            <w:rStyle w:val="Hyperlink"/>
          </w:rPr>
          <w:t>https://doi.org/10.1155/2019/5349538</w:t>
        </w:r>
      </w:hyperlink>
    </w:p>
    <w:p w14:paraId="050F014F" w14:textId="2BFF9EEB" w:rsidR="00EA4337" w:rsidRPr="00EA4337" w:rsidRDefault="00EA4337" w:rsidP="00EA4337">
      <w:pPr>
        <w:pStyle w:val="EndNoteBibliography"/>
        <w:spacing w:after="0"/>
        <w:ind w:left="720" w:hanging="720"/>
      </w:pPr>
      <w:r w:rsidRPr="00EA4337">
        <w:t xml:space="preserve">Zhu, Y., &amp; Augenbroe, G. (2006). A conceptual model for supporting the integration of inter-organizational information processes of AEC projects. </w:t>
      </w:r>
      <w:r w:rsidRPr="00EA4337">
        <w:rPr>
          <w:i/>
        </w:rPr>
        <w:t>Automation in construction, 15</w:t>
      </w:r>
      <w:r w:rsidRPr="00EA4337">
        <w:t xml:space="preserve">(2), 200-211.  </w:t>
      </w:r>
      <w:hyperlink r:id="rId167" w:history="1">
        <w:r w:rsidRPr="00EA4337">
          <w:rPr>
            <w:rStyle w:val="Hyperlink"/>
          </w:rPr>
          <w:t>https://doi.org/10.1016/j.autcon.2005.05.003</w:t>
        </w:r>
      </w:hyperlink>
    </w:p>
    <w:p w14:paraId="794E905C" w14:textId="36924308" w:rsidR="00EA4337" w:rsidRPr="00EA4337" w:rsidRDefault="00EA4337" w:rsidP="00EA4337">
      <w:pPr>
        <w:pStyle w:val="EndNoteBibliography"/>
        <w:ind w:left="720" w:hanging="720"/>
      </w:pPr>
      <w:r w:rsidRPr="00EA4337">
        <w:t xml:space="preserve">Zubulake v. UBS Warburg LLC, 229 F.R.D. 422 (S.D.N.Y. 2004) C.F.R. (2004).  </w:t>
      </w:r>
      <w:hyperlink r:id="rId168" w:history="1">
        <w:r w:rsidRPr="00EA4337">
          <w:rPr>
            <w:rStyle w:val="Hyperlink"/>
          </w:rPr>
          <w:t>https://casetext.com/case/zubulake-v-ubs-warburg-llc-3</w:t>
        </w:r>
      </w:hyperlink>
      <w:r w:rsidRPr="00EA4337">
        <w:t>, Accessed date: 25/01/2021</w:t>
      </w:r>
    </w:p>
    <w:p w14:paraId="0BBC2355" w14:textId="62913FEF" w:rsidR="000417D2" w:rsidRDefault="00034A1F" w:rsidP="00DC12A7">
      <w:pPr>
        <w:jc w:val="left"/>
        <w:sectPr w:rsidR="000417D2" w:rsidSect="0078180D">
          <w:pgSz w:w="11906" w:h="16838"/>
          <w:pgMar w:top="1440" w:right="1440" w:bottom="1440" w:left="1440" w:header="709" w:footer="709" w:gutter="0"/>
          <w:lnNumType w:countBy="1" w:start="676" w:restart="continuous"/>
          <w:cols w:space="708"/>
          <w:docGrid w:linePitch="360"/>
        </w:sectPr>
      </w:pPr>
      <w:r>
        <w:fldChar w:fldCharType="end"/>
      </w:r>
    </w:p>
    <w:p w14:paraId="647A29FD" w14:textId="52C0E203" w:rsidR="002A449D" w:rsidRDefault="000417D2" w:rsidP="000417D2">
      <w:pPr>
        <w:pStyle w:val="Heading1"/>
        <w:numPr>
          <w:ilvl w:val="0"/>
          <w:numId w:val="0"/>
        </w:numPr>
      </w:pPr>
      <w:bookmarkStart w:id="250" w:name="_Ref53582235"/>
      <w:bookmarkStart w:id="251" w:name="_Ref53584861"/>
      <w:bookmarkStart w:id="252" w:name="_Toc66348817"/>
      <w:bookmarkStart w:id="253" w:name="_Toc66348863"/>
      <w:r>
        <w:lastRenderedPageBreak/>
        <w:t>Appendix</w:t>
      </w:r>
      <w:r w:rsidR="00166680">
        <w:t xml:space="preserve"> </w:t>
      </w:r>
      <w:bookmarkEnd w:id="250"/>
      <w:r w:rsidR="00B86F3E">
        <w:t>A</w:t>
      </w:r>
      <w:bookmarkEnd w:id="251"/>
      <w:bookmarkEnd w:id="252"/>
      <w:bookmarkEnd w:id="253"/>
    </w:p>
    <w:p w14:paraId="06FB7A80" w14:textId="69B9A96B" w:rsidR="00FB0071" w:rsidRDefault="00FB0071" w:rsidP="00166680">
      <w:pPr>
        <w:pStyle w:val="Heading2"/>
        <w:numPr>
          <w:ilvl w:val="0"/>
          <w:numId w:val="0"/>
        </w:numPr>
        <w:ind w:left="578" w:hanging="578"/>
        <w:sectPr w:rsidR="00FB0071" w:rsidSect="00743886">
          <w:pgSz w:w="23808" w:h="16840" w:orient="landscape" w:code="8"/>
          <w:pgMar w:top="1440" w:right="1440" w:bottom="1440" w:left="1440" w:header="709" w:footer="709" w:gutter="0"/>
          <w:lnNumType w:countBy="1" w:restart="continuous"/>
          <w:cols w:space="708"/>
          <w:docGrid w:linePitch="360"/>
        </w:sectPr>
      </w:pPr>
      <w:bookmarkStart w:id="254" w:name="_Toc66348818"/>
      <w:bookmarkStart w:id="255" w:name="_Toc66348864"/>
      <w:r>
        <w:rPr>
          <w:noProof/>
        </w:rPr>
        <w:drawing>
          <wp:anchor distT="0" distB="0" distL="114300" distR="114300" simplePos="0" relativeHeight="251665408" behindDoc="0" locked="0" layoutInCell="1" allowOverlap="1" wp14:anchorId="288A6D00" wp14:editId="40049256">
            <wp:simplePos x="0" y="0"/>
            <wp:positionH relativeFrom="margin">
              <wp:posOffset>1087755</wp:posOffset>
            </wp:positionH>
            <wp:positionV relativeFrom="paragraph">
              <wp:posOffset>390993</wp:posOffset>
            </wp:positionV>
            <wp:extent cx="11111865" cy="7675880"/>
            <wp:effectExtent l="0" t="0" r="0" b="1270"/>
            <wp:wrapTopAndBottom/>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69">
                      <a:extLst>
                        <a:ext uri="{28A0092B-C50C-407E-A947-70E740481C1C}">
                          <a14:useLocalDpi xmlns:a14="http://schemas.microsoft.com/office/drawing/2010/main" val="0"/>
                        </a:ext>
                      </a:extLst>
                    </a:blip>
                    <a:stretch>
                      <a:fillRect/>
                    </a:stretch>
                  </pic:blipFill>
                  <pic:spPr>
                    <a:xfrm>
                      <a:off x="0" y="0"/>
                      <a:ext cx="11111865" cy="7675880"/>
                    </a:xfrm>
                    <a:prstGeom prst="rect">
                      <a:avLst/>
                    </a:prstGeom>
                  </pic:spPr>
                </pic:pic>
              </a:graphicData>
            </a:graphic>
            <wp14:sizeRelH relativeFrom="margin">
              <wp14:pctWidth>0</wp14:pctWidth>
            </wp14:sizeRelH>
            <wp14:sizeRelV relativeFrom="margin">
              <wp14:pctHeight>0</wp14:pctHeight>
            </wp14:sizeRelV>
          </wp:anchor>
        </w:drawing>
      </w:r>
      <w:r w:rsidR="00166680">
        <w:t xml:space="preserve">Aggregate of processes: </w:t>
      </w:r>
      <w:r>
        <w:t>Structural design</w:t>
      </w:r>
      <w:bookmarkEnd w:id="254"/>
      <w:bookmarkEnd w:id="255"/>
    </w:p>
    <w:p w14:paraId="602F55BE" w14:textId="78710C1D" w:rsidR="00FB0071" w:rsidRDefault="006E37C3" w:rsidP="00166680">
      <w:pPr>
        <w:pStyle w:val="Heading2"/>
        <w:numPr>
          <w:ilvl w:val="0"/>
          <w:numId w:val="0"/>
        </w:numPr>
      </w:pPr>
      <w:bookmarkStart w:id="256" w:name="_Toc66348819"/>
      <w:bookmarkStart w:id="257" w:name="_Toc66348865"/>
      <w:r>
        <w:rPr>
          <w:noProof/>
        </w:rPr>
        <w:lastRenderedPageBreak/>
        <w:drawing>
          <wp:anchor distT="0" distB="0" distL="114300" distR="114300" simplePos="0" relativeHeight="251666432" behindDoc="0" locked="0" layoutInCell="1" allowOverlap="1" wp14:anchorId="3A746F6E" wp14:editId="0A6ED15A">
            <wp:simplePos x="0" y="0"/>
            <wp:positionH relativeFrom="margin">
              <wp:align>left</wp:align>
            </wp:positionH>
            <wp:positionV relativeFrom="paragraph">
              <wp:posOffset>406400</wp:posOffset>
            </wp:positionV>
            <wp:extent cx="13385165" cy="7453630"/>
            <wp:effectExtent l="0" t="0" r="6985" b="0"/>
            <wp:wrapTopAndBottom/>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pic:nvPicPr>
                  <pic:blipFill>
                    <a:blip r:embed="rId170">
                      <a:extLst>
                        <a:ext uri="{28A0092B-C50C-407E-A947-70E740481C1C}">
                          <a14:useLocalDpi xmlns:a14="http://schemas.microsoft.com/office/drawing/2010/main" val="0"/>
                        </a:ext>
                      </a:extLst>
                    </a:blip>
                    <a:stretch>
                      <a:fillRect/>
                    </a:stretch>
                  </pic:blipFill>
                  <pic:spPr>
                    <a:xfrm>
                      <a:off x="0" y="0"/>
                      <a:ext cx="13385240" cy="7453630"/>
                    </a:xfrm>
                    <a:prstGeom prst="rect">
                      <a:avLst/>
                    </a:prstGeom>
                  </pic:spPr>
                </pic:pic>
              </a:graphicData>
            </a:graphic>
            <wp14:sizeRelH relativeFrom="margin">
              <wp14:pctWidth>0</wp14:pctWidth>
            </wp14:sizeRelH>
            <wp14:sizeRelV relativeFrom="margin">
              <wp14:pctHeight>0</wp14:pctHeight>
            </wp14:sizeRelV>
          </wp:anchor>
        </w:drawing>
      </w:r>
      <w:r w:rsidR="00166680">
        <w:t xml:space="preserve">Aggregate of processes: </w:t>
      </w:r>
      <w:r w:rsidR="00FB0071">
        <w:t>Building services design</w:t>
      </w:r>
      <w:bookmarkEnd w:id="256"/>
      <w:bookmarkEnd w:id="257"/>
    </w:p>
    <w:p w14:paraId="67DA1EF4" w14:textId="77777777" w:rsidR="00FB0071" w:rsidRDefault="00FB0071" w:rsidP="00FB0071"/>
    <w:p w14:paraId="057019DA" w14:textId="77777777" w:rsidR="00FB0071" w:rsidRDefault="00FB0071" w:rsidP="00FB0071">
      <w:pPr>
        <w:sectPr w:rsidR="00FB0071" w:rsidSect="00743886">
          <w:pgSz w:w="23808" w:h="16840" w:orient="landscape" w:code="8"/>
          <w:pgMar w:top="1440" w:right="1440" w:bottom="1440" w:left="1440" w:header="709" w:footer="709" w:gutter="0"/>
          <w:lnNumType w:countBy="1" w:restart="continuous"/>
          <w:cols w:space="708"/>
          <w:docGrid w:linePitch="360"/>
        </w:sectPr>
      </w:pPr>
    </w:p>
    <w:p w14:paraId="1A0E659F" w14:textId="7F6BC2EF" w:rsidR="00166680" w:rsidRDefault="00166680" w:rsidP="00166680">
      <w:pPr>
        <w:pStyle w:val="Heading1"/>
        <w:numPr>
          <w:ilvl w:val="0"/>
          <w:numId w:val="0"/>
        </w:numPr>
        <w:ind w:left="432" w:hanging="432"/>
      </w:pPr>
      <w:bookmarkStart w:id="258" w:name="_Ref63451996"/>
      <w:bookmarkStart w:id="259" w:name="_Toc66348820"/>
      <w:bookmarkStart w:id="260" w:name="_Toc66348866"/>
      <w:r>
        <w:lastRenderedPageBreak/>
        <w:t xml:space="preserve">Appendix </w:t>
      </w:r>
      <w:r w:rsidR="00B86F3E">
        <w:t>B</w:t>
      </w:r>
      <w:bookmarkEnd w:id="258"/>
      <w:bookmarkEnd w:id="259"/>
      <w:bookmarkEnd w:id="260"/>
    </w:p>
    <w:p w14:paraId="55E72A84" w14:textId="4A89F47F" w:rsidR="000417D2" w:rsidRDefault="000417D2" w:rsidP="000417D2">
      <w:pPr>
        <w:pStyle w:val="Heading2"/>
        <w:numPr>
          <w:ilvl w:val="0"/>
          <w:numId w:val="0"/>
        </w:numPr>
        <w:ind w:left="578" w:hanging="578"/>
      </w:pPr>
      <w:bookmarkStart w:id="261" w:name="_Toc66348821"/>
      <w:bookmarkStart w:id="262" w:name="_Toc66348867"/>
      <w:r>
        <w:t>Detailed supplemental description for</w:t>
      </w:r>
      <w:r w:rsidRPr="00713DE5">
        <w:t xml:space="preserve"> </w:t>
      </w:r>
      <w:r w:rsidRPr="00713DE5">
        <w:fldChar w:fldCharType="begin"/>
      </w:r>
      <w:r w:rsidRPr="00713DE5">
        <w:instrText xml:space="preserve"> REF _Ref50385488 \h  \* MERGEFORMAT </w:instrText>
      </w:r>
      <w:r w:rsidRPr="00713DE5">
        <w:fldChar w:fldCharType="separate"/>
      </w:r>
      <w:r w:rsidR="0032750D">
        <w:t xml:space="preserve">Figure </w:t>
      </w:r>
      <w:r w:rsidR="0032750D">
        <w:rPr>
          <w:noProof/>
        </w:rPr>
        <w:t>11</w:t>
      </w:r>
      <w:r w:rsidRPr="00713DE5">
        <w:fldChar w:fldCharType="end"/>
      </w:r>
      <w:r w:rsidRPr="00713DE5">
        <w:t xml:space="preserve">, </w:t>
      </w:r>
      <w:r w:rsidRPr="00713DE5">
        <w:fldChar w:fldCharType="begin"/>
      </w:r>
      <w:r w:rsidRPr="00713DE5">
        <w:instrText xml:space="preserve"> REF _Ref50385566 \h  \* MERGEFORMAT </w:instrText>
      </w:r>
      <w:r w:rsidRPr="00713DE5">
        <w:fldChar w:fldCharType="separate"/>
      </w:r>
      <w:r w:rsidR="0032750D">
        <w:t xml:space="preserve">Figure </w:t>
      </w:r>
      <w:r w:rsidR="0032750D">
        <w:rPr>
          <w:noProof/>
        </w:rPr>
        <w:t>12</w:t>
      </w:r>
      <w:r w:rsidRPr="00713DE5">
        <w:fldChar w:fldCharType="end"/>
      </w:r>
      <w:r w:rsidRPr="00713DE5">
        <w:t xml:space="preserve"> and</w:t>
      </w:r>
      <w:r>
        <w:t xml:space="preserve"> </w:t>
      </w:r>
      <w:r w:rsidRPr="00713DE5">
        <w:fldChar w:fldCharType="begin"/>
      </w:r>
      <w:r w:rsidRPr="00713DE5">
        <w:instrText xml:space="preserve"> REF _Ref50385618 \h  \* MERGEFORMAT </w:instrText>
      </w:r>
      <w:r w:rsidRPr="00713DE5">
        <w:fldChar w:fldCharType="separate"/>
      </w:r>
      <w:r w:rsidR="0032750D">
        <w:t xml:space="preserve">Figure </w:t>
      </w:r>
      <w:r w:rsidR="0032750D">
        <w:rPr>
          <w:noProof/>
        </w:rPr>
        <w:t>13</w:t>
      </w:r>
      <w:bookmarkEnd w:id="261"/>
      <w:bookmarkEnd w:id="262"/>
      <w:r w:rsidRPr="00713DE5">
        <w:fldChar w:fldCharType="end"/>
      </w:r>
    </w:p>
    <w:p w14:paraId="4C200937" w14:textId="31092597" w:rsidR="000417D2" w:rsidRPr="0089755F" w:rsidRDefault="000417D2" w:rsidP="000417D2">
      <w:pPr>
        <w:pStyle w:val="NoSpacing"/>
        <w:pBdr>
          <w:top w:val="single" w:sz="4" w:space="1" w:color="auto"/>
          <w:left w:val="single" w:sz="4" w:space="4" w:color="auto"/>
          <w:bottom w:val="single" w:sz="4" w:space="1" w:color="auto"/>
          <w:right w:val="single" w:sz="4" w:space="4" w:color="auto"/>
        </w:pBdr>
      </w:pPr>
      <w:r w:rsidRPr="0089755F">
        <w:rPr>
          <w:b/>
          <w:bCs/>
          <w:u w:val="single"/>
        </w:rPr>
        <w:t>Smart Contract</w:t>
      </w:r>
      <w:r>
        <w:rPr>
          <w:b/>
          <w:bCs/>
          <w:u w:val="single"/>
        </w:rPr>
        <w:t>:</w:t>
      </w:r>
    </w:p>
    <w:p w14:paraId="15051017" w14:textId="77777777" w:rsidR="000417D2" w:rsidRDefault="000417D2" w:rsidP="000417D2">
      <w:pPr>
        <w:pStyle w:val="NoSpacing"/>
        <w:pBdr>
          <w:top w:val="single" w:sz="4" w:space="1" w:color="auto"/>
          <w:left w:val="single" w:sz="4" w:space="4" w:color="auto"/>
          <w:bottom w:val="single" w:sz="4" w:space="1" w:color="auto"/>
          <w:right w:val="single" w:sz="4" w:space="4" w:color="auto"/>
        </w:pBdr>
        <w:rPr>
          <w:b/>
          <w:bCs/>
        </w:rPr>
      </w:pPr>
    </w:p>
    <w:p w14:paraId="040E6E35" w14:textId="46F3E0D4" w:rsidR="000417D2" w:rsidRPr="0089755F" w:rsidRDefault="000417D2" w:rsidP="000417D2">
      <w:pPr>
        <w:pStyle w:val="NoSpacing"/>
        <w:pBdr>
          <w:top w:val="single" w:sz="4" w:space="1" w:color="auto"/>
          <w:left w:val="single" w:sz="4" w:space="4" w:color="auto"/>
          <w:bottom w:val="single" w:sz="4" w:space="1" w:color="auto"/>
          <w:right w:val="single" w:sz="4" w:space="4" w:color="auto"/>
        </w:pBdr>
      </w:pPr>
      <w:r w:rsidRPr="0089755F">
        <w:rPr>
          <w:b/>
          <w:bCs/>
        </w:rPr>
        <w:t>Data Structs:</w:t>
      </w:r>
    </w:p>
    <w:p w14:paraId="38A697F5" w14:textId="77777777" w:rsidR="000417D2" w:rsidRPr="0089755F" w:rsidRDefault="000417D2" w:rsidP="000417D2">
      <w:pPr>
        <w:pStyle w:val="NoSpacing"/>
        <w:pBdr>
          <w:top w:val="single" w:sz="4" w:space="1" w:color="auto"/>
          <w:left w:val="single" w:sz="4" w:space="4" w:color="auto"/>
          <w:bottom w:val="single" w:sz="4" w:space="1" w:color="auto"/>
          <w:right w:val="single" w:sz="4" w:space="4" w:color="auto"/>
        </w:pBdr>
      </w:pPr>
      <w:r w:rsidRPr="0089755F">
        <w:rPr>
          <w:i/>
          <w:iCs/>
        </w:rPr>
        <w:t>User</w:t>
      </w:r>
      <w:r w:rsidRPr="0089755F">
        <w:t>: holds username, password hash, email, project role.</w:t>
      </w:r>
    </w:p>
    <w:p w14:paraId="6A206E63" w14:textId="77777777" w:rsidR="000417D2" w:rsidRPr="0089755F" w:rsidRDefault="000417D2" w:rsidP="000417D2">
      <w:pPr>
        <w:pStyle w:val="NoSpacing"/>
        <w:pBdr>
          <w:top w:val="single" w:sz="4" w:space="1" w:color="auto"/>
          <w:left w:val="single" w:sz="4" w:space="4" w:color="auto"/>
          <w:bottom w:val="single" w:sz="4" w:space="1" w:color="auto"/>
          <w:right w:val="single" w:sz="4" w:space="4" w:color="auto"/>
        </w:pBdr>
      </w:pPr>
      <w:r w:rsidRPr="0089755F">
        <w:rPr>
          <w:i/>
          <w:iCs/>
        </w:rPr>
        <w:t>Update</w:t>
      </w:r>
      <w:r w:rsidRPr="0089755F">
        <w:t xml:space="preserve">: </w:t>
      </w:r>
      <w:r w:rsidRPr="0089755F">
        <w:rPr>
          <w:i/>
          <w:iCs/>
        </w:rPr>
        <w:t>Update</w:t>
      </w:r>
      <w:r w:rsidRPr="0089755F">
        <w:t xml:space="preserve"> + </w:t>
      </w:r>
      <w:proofErr w:type="spellStart"/>
      <w:r w:rsidRPr="0089755F">
        <w:rPr>
          <w:i/>
          <w:iCs/>
        </w:rPr>
        <w:t>UpdateInfoType</w:t>
      </w:r>
      <w:proofErr w:type="spellEnd"/>
      <w:r w:rsidRPr="0089755F">
        <w:t xml:space="preserve">: holds file hash, </w:t>
      </w:r>
      <w:r>
        <w:t xml:space="preserve">revision, description, status, </w:t>
      </w:r>
      <w:r w:rsidRPr="0089755F">
        <w:t>project phase, process aggregate, process, information levels 1 to 5, author, receiver, timestamp.</w:t>
      </w:r>
    </w:p>
    <w:p w14:paraId="069078AE" w14:textId="77777777" w:rsidR="000417D2" w:rsidRDefault="000417D2" w:rsidP="000417D2">
      <w:pPr>
        <w:pStyle w:val="NoSpacing"/>
        <w:pBdr>
          <w:top w:val="single" w:sz="4" w:space="1" w:color="auto"/>
          <w:left w:val="single" w:sz="4" w:space="4" w:color="auto"/>
          <w:bottom w:val="single" w:sz="4" w:space="1" w:color="auto"/>
          <w:right w:val="single" w:sz="4" w:space="4" w:color="auto"/>
        </w:pBdr>
        <w:rPr>
          <w:b/>
          <w:bCs/>
        </w:rPr>
      </w:pPr>
    </w:p>
    <w:p w14:paraId="7937CABE" w14:textId="7E470B7B" w:rsidR="000417D2" w:rsidRPr="0089755F" w:rsidRDefault="000417D2" w:rsidP="000417D2">
      <w:pPr>
        <w:pStyle w:val="NoSpacing"/>
        <w:pBdr>
          <w:top w:val="single" w:sz="4" w:space="1" w:color="auto"/>
          <w:left w:val="single" w:sz="4" w:space="4" w:color="auto"/>
          <w:bottom w:val="single" w:sz="4" w:space="1" w:color="auto"/>
          <w:right w:val="single" w:sz="4" w:space="4" w:color="auto"/>
        </w:pBdr>
      </w:pPr>
      <w:r>
        <w:rPr>
          <w:b/>
          <w:bCs/>
        </w:rPr>
        <w:t xml:space="preserve">Blockchain </w:t>
      </w:r>
      <w:r w:rsidRPr="0089755F">
        <w:rPr>
          <w:b/>
          <w:bCs/>
        </w:rPr>
        <w:t>Storage</w:t>
      </w:r>
      <w:r>
        <w:rPr>
          <w:b/>
          <w:bCs/>
        </w:rPr>
        <w:t xml:space="preserve"> </w:t>
      </w:r>
      <w:r w:rsidRPr="0089755F">
        <w:rPr>
          <w:b/>
          <w:bCs/>
        </w:rPr>
        <w:t>(s):</w:t>
      </w:r>
    </w:p>
    <w:p w14:paraId="6C69C1BF" w14:textId="77777777" w:rsidR="000417D2" w:rsidRPr="0089755F" w:rsidRDefault="000417D2" w:rsidP="000417D2">
      <w:pPr>
        <w:pStyle w:val="NoSpacing"/>
        <w:numPr>
          <w:ilvl w:val="0"/>
          <w:numId w:val="36"/>
        </w:numPr>
        <w:pBdr>
          <w:top w:val="single" w:sz="4" w:space="1" w:color="auto"/>
          <w:left w:val="single" w:sz="4" w:space="4" w:color="auto"/>
          <w:bottom w:val="single" w:sz="4" w:space="1" w:color="auto"/>
          <w:right w:val="single" w:sz="4" w:space="4" w:color="auto"/>
        </w:pBdr>
      </w:pPr>
      <w:r w:rsidRPr="0089755F">
        <w:rPr>
          <w:i/>
          <w:iCs/>
        </w:rPr>
        <w:t>s(wallets)</w:t>
      </w:r>
      <w:r>
        <w:t>: mapping (address to</w:t>
      </w:r>
      <w:r w:rsidRPr="0089755F">
        <w:t xml:space="preserve"> bool) </w:t>
      </w:r>
    </w:p>
    <w:p w14:paraId="303ABDCA" w14:textId="77777777" w:rsidR="000417D2" w:rsidRPr="0089755F" w:rsidRDefault="000417D2" w:rsidP="000417D2">
      <w:pPr>
        <w:pStyle w:val="NoSpacing"/>
        <w:numPr>
          <w:ilvl w:val="0"/>
          <w:numId w:val="36"/>
        </w:numPr>
        <w:pBdr>
          <w:top w:val="single" w:sz="4" w:space="1" w:color="auto"/>
          <w:left w:val="single" w:sz="4" w:space="4" w:color="auto"/>
          <w:bottom w:val="single" w:sz="4" w:space="1" w:color="auto"/>
          <w:right w:val="single" w:sz="4" w:space="4" w:color="auto"/>
        </w:pBdr>
      </w:pPr>
      <w:r w:rsidRPr="0089755F">
        <w:rPr>
          <w:i/>
          <w:iCs/>
        </w:rPr>
        <w:t>s(users)</w:t>
      </w:r>
      <w:r>
        <w:t xml:space="preserve">: </w:t>
      </w:r>
      <w:proofErr w:type="gramStart"/>
      <w:r>
        <w:t>mapping(</w:t>
      </w:r>
      <w:proofErr w:type="gramEnd"/>
      <w:r>
        <w:t>address to</w:t>
      </w:r>
      <w:r w:rsidRPr="0089755F">
        <w:t xml:space="preserve"> </w:t>
      </w:r>
      <w:r w:rsidRPr="0089755F">
        <w:rPr>
          <w:i/>
          <w:iCs/>
        </w:rPr>
        <w:t xml:space="preserve">User </w:t>
      </w:r>
      <w:r w:rsidRPr="0089755F">
        <w:t>struct)</w:t>
      </w:r>
    </w:p>
    <w:p w14:paraId="588FBC88" w14:textId="77777777" w:rsidR="000417D2" w:rsidRPr="0089755F" w:rsidRDefault="000417D2" w:rsidP="000417D2">
      <w:pPr>
        <w:pStyle w:val="NoSpacing"/>
        <w:numPr>
          <w:ilvl w:val="0"/>
          <w:numId w:val="36"/>
        </w:numPr>
        <w:pBdr>
          <w:top w:val="single" w:sz="4" w:space="1" w:color="auto"/>
          <w:left w:val="single" w:sz="4" w:space="4" w:color="auto"/>
          <w:bottom w:val="single" w:sz="4" w:space="1" w:color="auto"/>
          <w:right w:val="single" w:sz="4" w:space="4" w:color="auto"/>
        </w:pBdr>
      </w:pPr>
      <w:r w:rsidRPr="0089755F">
        <w:rPr>
          <w:i/>
          <w:iCs/>
        </w:rPr>
        <w:t>s(updates)</w:t>
      </w:r>
      <w:r w:rsidRPr="0089755F">
        <w:t xml:space="preserve">: </w:t>
      </w:r>
      <w:r w:rsidRPr="0089755F">
        <w:rPr>
          <w:i/>
          <w:iCs/>
        </w:rPr>
        <w:t>s(updates)</w:t>
      </w:r>
      <w:r w:rsidRPr="0089755F">
        <w:t xml:space="preserve"> + </w:t>
      </w:r>
      <w:r w:rsidRPr="0089755F">
        <w:rPr>
          <w:i/>
          <w:iCs/>
        </w:rPr>
        <w:t>s(</w:t>
      </w:r>
      <w:proofErr w:type="spellStart"/>
      <w:r w:rsidRPr="0089755F">
        <w:rPr>
          <w:i/>
          <w:iCs/>
        </w:rPr>
        <w:t>updateInfoTypes</w:t>
      </w:r>
      <w:proofErr w:type="spellEnd"/>
      <w:r w:rsidRPr="0089755F">
        <w:rPr>
          <w:i/>
          <w:iCs/>
        </w:rPr>
        <w:t>)</w:t>
      </w:r>
      <w:r w:rsidRPr="0089755F">
        <w:t xml:space="preserve">: </w:t>
      </w:r>
    </w:p>
    <w:p w14:paraId="1D40988E" w14:textId="297F98CB" w:rsidR="000417D2" w:rsidRPr="0089755F" w:rsidRDefault="000417D2" w:rsidP="000417D2">
      <w:pPr>
        <w:pStyle w:val="NoSpacing"/>
        <w:pBdr>
          <w:top w:val="single" w:sz="4" w:space="1" w:color="auto"/>
          <w:left w:val="single" w:sz="4" w:space="4" w:color="auto"/>
          <w:bottom w:val="single" w:sz="4" w:space="1" w:color="auto"/>
          <w:right w:val="single" w:sz="4" w:space="4" w:color="auto"/>
        </w:pBdr>
        <w:ind w:firstLine="720"/>
      </w:pPr>
      <w:proofErr w:type="gramStart"/>
      <w:r>
        <w:t>mapping(</w:t>
      </w:r>
      <w:proofErr w:type="gramEnd"/>
      <w:r>
        <w:t>ID# to</w:t>
      </w:r>
      <w:r w:rsidRPr="0089755F">
        <w:t xml:space="preserve"> </w:t>
      </w:r>
      <w:r w:rsidRPr="0089755F">
        <w:rPr>
          <w:i/>
          <w:iCs/>
        </w:rPr>
        <w:t xml:space="preserve">Update </w:t>
      </w:r>
      <w:r w:rsidRPr="0089755F">
        <w:t xml:space="preserve">struct) + mapping(ID# </w:t>
      </w:r>
      <w:r>
        <w:t>to</w:t>
      </w:r>
      <w:r w:rsidRPr="0089755F">
        <w:t xml:space="preserve"> </w:t>
      </w:r>
      <w:proofErr w:type="spellStart"/>
      <w:r w:rsidRPr="0089755F">
        <w:rPr>
          <w:i/>
          <w:iCs/>
        </w:rPr>
        <w:t>UpdateInfoType</w:t>
      </w:r>
      <w:proofErr w:type="spellEnd"/>
      <w:r w:rsidRPr="0089755F">
        <w:rPr>
          <w:i/>
          <w:iCs/>
        </w:rPr>
        <w:t xml:space="preserve"> </w:t>
      </w:r>
      <w:r w:rsidRPr="0089755F">
        <w:t>struct)</w:t>
      </w:r>
    </w:p>
    <w:p w14:paraId="52294FAF" w14:textId="77777777" w:rsidR="000417D2" w:rsidRPr="0089755F" w:rsidRDefault="000417D2" w:rsidP="000417D2">
      <w:pPr>
        <w:pStyle w:val="NoSpacing"/>
        <w:numPr>
          <w:ilvl w:val="0"/>
          <w:numId w:val="36"/>
        </w:numPr>
        <w:pBdr>
          <w:top w:val="single" w:sz="4" w:space="1" w:color="auto"/>
          <w:left w:val="single" w:sz="4" w:space="4" w:color="auto"/>
          <w:bottom w:val="single" w:sz="4" w:space="1" w:color="auto"/>
          <w:right w:val="single" w:sz="4" w:space="4" w:color="auto"/>
        </w:pBdr>
      </w:pPr>
      <w:r w:rsidRPr="0089755F">
        <w:rPr>
          <w:i/>
          <w:iCs/>
        </w:rPr>
        <w:t>s(</w:t>
      </w:r>
      <w:proofErr w:type="spellStart"/>
      <w:r w:rsidRPr="0089755F">
        <w:rPr>
          <w:i/>
          <w:iCs/>
        </w:rPr>
        <w:t>excelData</w:t>
      </w:r>
      <w:proofErr w:type="spellEnd"/>
      <w:r w:rsidRPr="0089755F">
        <w:rPr>
          <w:i/>
          <w:iCs/>
        </w:rPr>
        <w:t>)</w:t>
      </w:r>
      <w:r>
        <w:t xml:space="preserve">: </w:t>
      </w:r>
      <w:proofErr w:type="gramStart"/>
      <w:r>
        <w:t>mapping(</w:t>
      </w:r>
      <w:proofErr w:type="gramEnd"/>
      <w:r>
        <w:t>ID# to</w:t>
      </w:r>
      <w:r w:rsidRPr="0089755F">
        <w:t xml:space="preserve"> </w:t>
      </w:r>
      <w:r>
        <w:t xml:space="preserve">2-D </w:t>
      </w:r>
      <w:r w:rsidRPr="0089755F">
        <w:t>string</w:t>
      </w:r>
      <w:r>
        <w:t xml:space="preserve"> array</w:t>
      </w:r>
      <w:r w:rsidRPr="0089755F">
        <w:t>)</w:t>
      </w:r>
    </w:p>
    <w:p w14:paraId="1156DB3C" w14:textId="77777777" w:rsidR="000417D2" w:rsidRDefault="000417D2" w:rsidP="000417D2">
      <w:pPr>
        <w:pStyle w:val="NoSpacing"/>
        <w:pBdr>
          <w:top w:val="single" w:sz="4" w:space="1" w:color="auto"/>
          <w:left w:val="single" w:sz="4" w:space="4" w:color="auto"/>
          <w:bottom w:val="single" w:sz="4" w:space="1" w:color="auto"/>
          <w:right w:val="single" w:sz="4" w:space="4" w:color="auto"/>
        </w:pBdr>
        <w:rPr>
          <w:b/>
          <w:bCs/>
        </w:rPr>
      </w:pPr>
    </w:p>
    <w:p w14:paraId="15E2CD16" w14:textId="6F725C96" w:rsidR="000417D2" w:rsidRPr="0089755F" w:rsidRDefault="000417D2" w:rsidP="000417D2">
      <w:pPr>
        <w:pStyle w:val="NoSpacing"/>
        <w:pBdr>
          <w:top w:val="single" w:sz="4" w:space="1" w:color="auto"/>
          <w:left w:val="single" w:sz="4" w:space="4" w:color="auto"/>
          <w:bottom w:val="single" w:sz="4" w:space="1" w:color="auto"/>
          <w:right w:val="single" w:sz="4" w:space="4" w:color="auto"/>
        </w:pBdr>
      </w:pPr>
      <w:r w:rsidRPr="0089755F">
        <w:rPr>
          <w:b/>
          <w:bCs/>
        </w:rPr>
        <w:t>Modifiers</w:t>
      </w:r>
      <w:r>
        <w:rPr>
          <w:b/>
          <w:bCs/>
        </w:rPr>
        <w:t xml:space="preserve"> </w:t>
      </w:r>
      <w:r w:rsidRPr="0089755F">
        <w:rPr>
          <w:b/>
          <w:bCs/>
        </w:rPr>
        <w:t>(m):</w:t>
      </w:r>
    </w:p>
    <w:p w14:paraId="38E276AC" w14:textId="77777777" w:rsidR="000417D2" w:rsidRPr="0089755F" w:rsidRDefault="000417D2" w:rsidP="000417D2">
      <w:pPr>
        <w:pStyle w:val="NoSpacing"/>
        <w:numPr>
          <w:ilvl w:val="0"/>
          <w:numId w:val="36"/>
        </w:numPr>
        <w:pBdr>
          <w:top w:val="single" w:sz="4" w:space="1" w:color="auto"/>
          <w:left w:val="single" w:sz="4" w:space="4" w:color="auto"/>
          <w:bottom w:val="single" w:sz="4" w:space="1" w:color="auto"/>
          <w:right w:val="single" w:sz="4" w:space="4" w:color="auto"/>
        </w:pBdr>
      </w:pPr>
      <w:r w:rsidRPr="0089755F">
        <w:rPr>
          <w:i/>
          <w:iCs/>
        </w:rPr>
        <w:t>m(</w:t>
      </w:r>
      <w:proofErr w:type="spellStart"/>
      <w:r w:rsidRPr="0089755F">
        <w:rPr>
          <w:i/>
          <w:iCs/>
        </w:rPr>
        <w:t>checkForWallets</w:t>
      </w:r>
      <w:proofErr w:type="spellEnd"/>
      <w:r w:rsidRPr="0089755F">
        <w:rPr>
          <w:i/>
          <w:iCs/>
        </w:rPr>
        <w:t>)</w:t>
      </w:r>
      <w:r w:rsidRPr="0089755F">
        <w:t>: Input: w(user). Output: True/False.</w:t>
      </w:r>
    </w:p>
    <w:p w14:paraId="62EF685E" w14:textId="77777777" w:rsidR="000417D2" w:rsidRPr="0089755F" w:rsidRDefault="000417D2" w:rsidP="000417D2">
      <w:pPr>
        <w:pStyle w:val="NoSpacing"/>
        <w:pBdr>
          <w:top w:val="single" w:sz="4" w:space="1" w:color="auto"/>
          <w:left w:val="single" w:sz="4" w:space="4" w:color="auto"/>
          <w:bottom w:val="single" w:sz="4" w:space="1" w:color="auto"/>
          <w:right w:val="single" w:sz="4" w:space="4" w:color="auto"/>
        </w:pBdr>
      </w:pPr>
      <w:r w:rsidRPr="0089755F">
        <w:tab/>
      </w:r>
      <w:r>
        <w:t>Task</w:t>
      </w:r>
      <w:r w:rsidRPr="0089755F">
        <w:t xml:space="preserve">: Checks for wallet’s existence in </w:t>
      </w:r>
      <w:r w:rsidRPr="0089755F">
        <w:rPr>
          <w:i/>
          <w:iCs/>
        </w:rPr>
        <w:t>s(wallets)</w:t>
      </w:r>
    </w:p>
    <w:p w14:paraId="4C1F8F1A" w14:textId="77777777" w:rsidR="000417D2" w:rsidRDefault="000417D2" w:rsidP="000417D2">
      <w:pPr>
        <w:pStyle w:val="NoSpacing"/>
        <w:pBdr>
          <w:top w:val="single" w:sz="4" w:space="1" w:color="auto"/>
          <w:left w:val="single" w:sz="4" w:space="4" w:color="auto"/>
          <w:bottom w:val="single" w:sz="4" w:space="1" w:color="auto"/>
          <w:right w:val="single" w:sz="4" w:space="4" w:color="auto"/>
        </w:pBdr>
        <w:rPr>
          <w:b/>
          <w:bCs/>
        </w:rPr>
      </w:pPr>
    </w:p>
    <w:p w14:paraId="1583CDB8" w14:textId="4C254046" w:rsidR="000417D2" w:rsidRPr="0089755F" w:rsidRDefault="000417D2" w:rsidP="000417D2">
      <w:pPr>
        <w:pStyle w:val="NoSpacing"/>
        <w:pBdr>
          <w:top w:val="single" w:sz="4" w:space="1" w:color="auto"/>
          <w:left w:val="single" w:sz="4" w:space="4" w:color="auto"/>
          <w:bottom w:val="single" w:sz="4" w:space="1" w:color="auto"/>
          <w:right w:val="single" w:sz="4" w:space="4" w:color="auto"/>
        </w:pBdr>
      </w:pPr>
      <w:r w:rsidRPr="0089755F">
        <w:rPr>
          <w:b/>
          <w:bCs/>
        </w:rPr>
        <w:t>Events</w:t>
      </w:r>
      <w:r>
        <w:rPr>
          <w:b/>
          <w:bCs/>
        </w:rPr>
        <w:t xml:space="preserve"> </w:t>
      </w:r>
      <w:r w:rsidRPr="0089755F">
        <w:rPr>
          <w:b/>
          <w:bCs/>
        </w:rPr>
        <w:t>(e):</w:t>
      </w:r>
    </w:p>
    <w:p w14:paraId="7C77D113" w14:textId="77777777" w:rsidR="000417D2" w:rsidRPr="0089755F" w:rsidRDefault="000417D2" w:rsidP="000417D2">
      <w:pPr>
        <w:pStyle w:val="NoSpacing"/>
        <w:numPr>
          <w:ilvl w:val="0"/>
          <w:numId w:val="36"/>
        </w:numPr>
        <w:pBdr>
          <w:top w:val="single" w:sz="4" w:space="1" w:color="auto"/>
          <w:left w:val="single" w:sz="4" w:space="4" w:color="auto"/>
          <w:bottom w:val="single" w:sz="4" w:space="1" w:color="auto"/>
          <w:right w:val="single" w:sz="4" w:space="4" w:color="auto"/>
        </w:pBdr>
        <w:jc w:val="left"/>
      </w:pPr>
      <w:r w:rsidRPr="0089755F">
        <w:rPr>
          <w:i/>
          <w:iCs/>
          <w:lang w:val="en-US"/>
        </w:rPr>
        <w:t>e(</w:t>
      </w:r>
      <w:proofErr w:type="spellStart"/>
      <w:r w:rsidRPr="0089755F">
        <w:rPr>
          <w:i/>
          <w:iCs/>
          <w:lang w:val="en-US"/>
        </w:rPr>
        <w:t>NewUserRegistered</w:t>
      </w:r>
      <w:proofErr w:type="spellEnd"/>
      <w:r w:rsidRPr="0089755F">
        <w:rPr>
          <w:i/>
          <w:iCs/>
          <w:lang w:val="en-US"/>
        </w:rPr>
        <w:t>)</w:t>
      </w:r>
      <w:r>
        <w:rPr>
          <w:lang w:val="en-US"/>
        </w:rPr>
        <w:t xml:space="preserve">: </w:t>
      </w:r>
      <w:r w:rsidRPr="0089755F">
        <w:rPr>
          <w:lang w:val="en-US"/>
        </w:rPr>
        <w:t xml:space="preserve">Trigger: </w:t>
      </w:r>
      <w:r w:rsidRPr="0089755F">
        <w:rPr>
          <w:i/>
          <w:iCs/>
          <w:lang w:val="en-US"/>
        </w:rPr>
        <w:t>f(</w:t>
      </w:r>
      <w:proofErr w:type="spellStart"/>
      <w:r w:rsidRPr="0089755F">
        <w:rPr>
          <w:i/>
          <w:iCs/>
          <w:lang w:val="en-US"/>
        </w:rPr>
        <w:t>registerUser</w:t>
      </w:r>
      <w:proofErr w:type="spellEnd"/>
      <w:r w:rsidRPr="0089755F">
        <w:rPr>
          <w:i/>
          <w:iCs/>
          <w:lang w:val="en-US"/>
        </w:rPr>
        <w:t>)</w:t>
      </w:r>
      <w:r w:rsidRPr="0089755F">
        <w:rPr>
          <w:lang w:val="en-US"/>
        </w:rPr>
        <w:t>. Emits: w(user), username(user), project role(user)</w:t>
      </w:r>
    </w:p>
    <w:p w14:paraId="1B9CBFD0" w14:textId="77777777" w:rsidR="000417D2" w:rsidRPr="0089755F" w:rsidRDefault="000417D2" w:rsidP="000417D2">
      <w:pPr>
        <w:pStyle w:val="NoSpacing"/>
        <w:pBdr>
          <w:top w:val="single" w:sz="4" w:space="1" w:color="auto"/>
          <w:left w:val="single" w:sz="4" w:space="4" w:color="auto"/>
          <w:bottom w:val="single" w:sz="4" w:space="1" w:color="auto"/>
          <w:right w:val="single" w:sz="4" w:space="4" w:color="auto"/>
        </w:pBdr>
      </w:pPr>
      <w:r w:rsidRPr="0089755F">
        <w:rPr>
          <w:i/>
          <w:iCs/>
          <w:lang w:val="en-US"/>
        </w:rPr>
        <w:tab/>
      </w:r>
      <w:r>
        <w:rPr>
          <w:lang w:val="en-US"/>
        </w:rPr>
        <w:t>Task</w:t>
      </w:r>
      <w:r w:rsidRPr="0089755F">
        <w:rPr>
          <w:lang w:val="en-US"/>
        </w:rPr>
        <w:t>: Confirmation of new user registered on the blockchain.</w:t>
      </w:r>
    </w:p>
    <w:p w14:paraId="6777566B" w14:textId="77777777" w:rsidR="000417D2" w:rsidRPr="0089755F" w:rsidRDefault="000417D2" w:rsidP="000417D2">
      <w:pPr>
        <w:pStyle w:val="NoSpacing"/>
        <w:numPr>
          <w:ilvl w:val="0"/>
          <w:numId w:val="36"/>
        </w:numPr>
        <w:pBdr>
          <w:top w:val="single" w:sz="4" w:space="1" w:color="auto"/>
          <w:left w:val="single" w:sz="4" w:space="4" w:color="auto"/>
          <w:bottom w:val="single" w:sz="4" w:space="1" w:color="auto"/>
          <w:right w:val="single" w:sz="4" w:space="4" w:color="auto"/>
        </w:pBdr>
      </w:pPr>
      <w:r w:rsidRPr="0089755F">
        <w:rPr>
          <w:i/>
          <w:iCs/>
        </w:rPr>
        <w:t>e(Updates)</w:t>
      </w:r>
      <w:r w:rsidRPr="0089755F">
        <w:t xml:space="preserve">: Trigger: </w:t>
      </w:r>
      <w:r w:rsidRPr="0089755F">
        <w:rPr>
          <w:i/>
          <w:iCs/>
        </w:rPr>
        <w:t>f(</w:t>
      </w:r>
      <w:proofErr w:type="spellStart"/>
      <w:r w:rsidRPr="0089755F">
        <w:rPr>
          <w:i/>
          <w:iCs/>
        </w:rPr>
        <w:t>newUpdate</w:t>
      </w:r>
      <w:proofErr w:type="spellEnd"/>
      <w:r w:rsidRPr="0089755F">
        <w:rPr>
          <w:i/>
          <w:iCs/>
        </w:rPr>
        <w:t>)</w:t>
      </w:r>
      <w:r w:rsidRPr="0089755F">
        <w:t>. Emits: w(user), ID#(update), file description(update)</w:t>
      </w:r>
    </w:p>
    <w:p w14:paraId="683B2820" w14:textId="77777777" w:rsidR="000417D2" w:rsidRPr="0089755F" w:rsidRDefault="000417D2" w:rsidP="000417D2">
      <w:pPr>
        <w:pStyle w:val="NoSpacing"/>
        <w:pBdr>
          <w:top w:val="single" w:sz="4" w:space="1" w:color="auto"/>
          <w:left w:val="single" w:sz="4" w:space="4" w:color="auto"/>
          <w:bottom w:val="single" w:sz="4" w:space="1" w:color="auto"/>
          <w:right w:val="single" w:sz="4" w:space="4" w:color="auto"/>
        </w:pBdr>
      </w:pPr>
      <w:r w:rsidRPr="0089755F">
        <w:tab/>
      </w:r>
      <w:r>
        <w:t>Task</w:t>
      </w:r>
      <w:r w:rsidRPr="0089755F">
        <w:t>: Confirmation of new update added on the blockchain.</w:t>
      </w:r>
      <w:r w:rsidRPr="0089755F">
        <w:tab/>
      </w:r>
    </w:p>
    <w:p w14:paraId="2ED02CF8" w14:textId="77777777" w:rsidR="000417D2" w:rsidRDefault="000417D2" w:rsidP="000417D2">
      <w:pPr>
        <w:pStyle w:val="NoSpacing"/>
        <w:pBdr>
          <w:top w:val="single" w:sz="4" w:space="1" w:color="auto"/>
          <w:left w:val="single" w:sz="4" w:space="4" w:color="auto"/>
          <w:bottom w:val="single" w:sz="4" w:space="1" w:color="auto"/>
          <w:right w:val="single" w:sz="4" w:space="4" w:color="auto"/>
        </w:pBdr>
        <w:rPr>
          <w:b/>
          <w:bCs/>
        </w:rPr>
      </w:pPr>
    </w:p>
    <w:p w14:paraId="407F4AFC" w14:textId="71C1B1D5" w:rsidR="000417D2" w:rsidRPr="0089755F" w:rsidRDefault="000417D2" w:rsidP="000417D2">
      <w:pPr>
        <w:pStyle w:val="NoSpacing"/>
        <w:pBdr>
          <w:top w:val="single" w:sz="4" w:space="1" w:color="auto"/>
          <w:left w:val="single" w:sz="4" w:space="4" w:color="auto"/>
          <w:bottom w:val="single" w:sz="4" w:space="1" w:color="auto"/>
          <w:right w:val="single" w:sz="4" w:space="4" w:color="auto"/>
        </w:pBdr>
      </w:pPr>
      <w:r w:rsidRPr="0089755F">
        <w:rPr>
          <w:b/>
          <w:bCs/>
        </w:rPr>
        <w:t>Functions</w:t>
      </w:r>
      <w:r>
        <w:rPr>
          <w:b/>
          <w:bCs/>
        </w:rPr>
        <w:t xml:space="preserve"> </w:t>
      </w:r>
      <w:r w:rsidRPr="0089755F">
        <w:rPr>
          <w:b/>
          <w:bCs/>
        </w:rPr>
        <w:t>(f):</w:t>
      </w:r>
    </w:p>
    <w:p w14:paraId="6E6C8CF2" w14:textId="77777777" w:rsidR="000417D2" w:rsidRPr="0089755F" w:rsidRDefault="000417D2" w:rsidP="000417D2">
      <w:pPr>
        <w:pStyle w:val="NoSpacing"/>
        <w:numPr>
          <w:ilvl w:val="0"/>
          <w:numId w:val="36"/>
        </w:numPr>
        <w:pBdr>
          <w:top w:val="single" w:sz="4" w:space="1" w:color="auto"/>
          <w:left w:val="single" w:sz="4" w:space="4" w:color="auto"/>
          <w:bottom w:val="single" w:sz="4" w:space="1" w:color="auto"/>
          <w:right w:val="single" w:sz="4" w:space="4" w:color="auto"/>
        </w:pBdr>
        <w:jc w:val="left"/>
      </w:pPr>
      <w:r w:rsidRPr="0089755F">
        <w:rPr>
          <w:i/>
          <w:iCs/>
        </w:rPr>
        <w:t>f(</w:t>
      </w:r>
      <w:proofErr w:type="spellStart"/>
      <w:r w:rsidRPr="0089755F">
        <w:rPr>
          <w:i/>
          <w:iCs/>
        </w:rPr>
        <w:t>registerUser</w:t>
      </w:r>
      <w:proofErr w:type="spellEnd"/>
      <w:r w:rsidRPr="0089755F">
        <w:rPr>
          <w:i/>
          <w:iCs/>
        </w:rPr>
        <w:t>)</w:t>
      </w:r>
      <w:r w:rsidRPr="0089755F">
        <w:t xml:space="preserve">: Inputs: </w:t>
      </w:r>
      <w:proofErr w:type="spellStart"/>
      <w:proofErr w:type="gramStart"/>
      <w:r w:rsidRPr="0089755F">
        <w:rPr>
          <w:i/>
          <w:iCs/>
        </w:rPr>
        <w:t>fo</w:t>
      </w:r>
      <w:proofErr w:type="spellEnd"/>
      <w:r w:rsidRPr="0089755F">
        <w:rPr>
          <w:i/>
          <w:iCs/>
        </w:rPr>
        <w:t>(</w:t>
      </w:r>
      <w:proofErr w:type="spellStart"/>
      <w:proofErr w:type="gramEnd"/>
      <w:r w:rsidRPr="0089755F">
        <w:rPr>
          <w:i/>
          <w:iCs/>
        </w:rPr>
        <w:t>Registration_form</w:t>
      </w:r>
      <w:proofErr w:type="spellEnd"/>
      <w:r w:rsidRPr="0089755F">
        <w:rPr>
          <w:i/>
          <w:iCs/>
        </w:rPr>
        <w:t xml:space="preserve">) </w:t>
      </w:r>
      <w:r w:rsidRPr="0089755F">
        <w:t xml:space="preserve">– password, password hash. Output: </w:t>
      </w:r>
      <w:r w:rsidRPr="0089755F">
        <w:rPr>
          <w:i/>
          <w:iCs/>
        </w:rPr>
        <w:t>e(</w:t>
      </w:r>
      <w:proofErr w:type="spellStart"/>
      <w:r w:rsidRPr="0089755F">
        <w:rPr>
          <w:i/>
          <w:iCs/>
        </w:rPr>
        <w:t>NewUserRegistered</w:t>
      </w:r>
      <w:proofErr w:type="spellEnd"/>
      <w:r w:rsidRPr="0089755F">
        <w:rPr>
          <w:i/>
          <w:iCs/>
        </w:rPr>
        <w:t>)</w:t>
      </w:r>
    </w:p>
    <w:p w14:paraId="5568133A" w14:textId="1BD2E6AD" w:rsidR="000417D2" w:rsidRPr="0089755F" w:rsidRDefault="000417D2" w:rsidP="000417D2">
      <w:pPr>
        <w:pStyle w:val="NoSpacing"/>
        <w:pBdr>
          <w:top w:val="single" w:sz="4" w:space="1" w:color="auto"/>
          <w:left w:val="single" w:sz="4" w:space="4" w:color="auto"/>
          <w:bottom w:val="single" w:sz="4" w:space="1" w:color="auto"/>
          <w:right w:val="single" w:sz="4" w:space="4" w:color="auto"/>
        </w:pBdr>
        <w:ind w:firstLine="720"/>
      </w:pPr>
      <w:r>
        <w:t>Task</w:t>
      </w:r>
      <w:r w:rsidRPr="0089755F">
        <w:t xml:space="preserve">: Stores Inputs to </w:t>
      </w:r>
      <w:r w:rsidRPr="0089755F">
        <w:rPr>
          <w:i/>
          <w:iCs/>
        </w:rPr>
        <w:t>s(users)</w:t>
      </w:r>
    </w:p>
    <w:p w14:paraId="14B686E4" w14:textId="77777777" w:rsidR="000417D2" w:rsidRPr="0089755F" w:rsidRDefault="000417D2" w:rsidP="000417D2">
      <w:pPr>
        <w:pStyle w:val="NoSpacing"/>
        <w:numPr>
          <w:ilvl w:val="0"/>
          <w:numId w:val="36"/>
        </w:numPr>
        <w:pBdr>
          <w:top w:val="single" w:sz="4" w:space="1" w:color="auto"/>
          <w:left w:val="single" w:sz="4" w:space="4" w:color="auto"/>
          <w:bottom w:val="single" w:sz="4" w:space="1" w:color="auto"/>
          <w:right w:val="single" w:sz="4" w:space="4" w:color="auto"/>
        </w:pBdr>
        <w:jc w:val="left"/>
      </w:pPr>
      <w:r w:rsidRPr="0089755F">
        <w:rPr>
          <w:i/>
          <w:iCs/>
        </w:rPr>
        <w:t>f(</w:t>
      </w:r>
      <w:proofErr w:type="spellStart"/>
      <w:r w:rsidRPr="0089755F">
        <w:rPr>
          <w:i/>
          <w:iCs/>
        </w:rPr>
        <w:t>newUpdate</w:t>
      </w:r>
      <w:proofErr w:type="spellEnd"/>
      <w:r w:rsidRPr="0089755F">
        <w:rPr>
          <w:i/>
          <w:iCs/>
        </w:rPr>
        <w:t>)</w:t>
      </w:r>
      <w:r w:rsidRPr="0089755F">
        <w:t xml:space="preserve">: </w:t>
      </w:r>
      <w:r w:rsidRPr="0089755F">
        <w:rPr>
          <w:i/>
          <w:iCs/>
        </w:rPr>
        <w:t>f(</w:t>
      </w:r>
      <w:proofErr w:type="spellStart"/>
      <w:r w:rsidRPr="0089755F">
        <w:rPr>
          <w:i/>
          <w:iCs/>
        </w:rPr>
        <w:t>newUpdate</w:t>
      </w:r>
      <w:proofErr w:type="spellEnd"/>
      <w:r w:rsidRPr="0089755F">
        <w:rPr>
          <w:i/>
          <w:iCs/>
        </w:rPr>
        <w:t>)</w:t>
      </w:r>
      <w:r w:rsidRPr="0089755F">
        <w:t xml:space="preserve"> + </w:t>
      </w:r>
      <w:r w:rsidRPr="0089755F">
        <w:rPr>
          <w:i/>
          <w:iCs/>
        </w:rPr>
        <w:t>f(</w:t>
      </w:r>
      <w:proofErr w:type="spellStart"/>
      <w:r w:rsidRPr="0089755F">
        <w:rPr>
          <w:i/>
          <w:iCs/>
        </w:rPr>
        <w:t>newUpdateInfoType</w:t>
      </w:r>
      <w:proofErr w:type="spellEnd"/>
      <w:r w:rsidRPr="0089755F">
        <w:rPr>
          <w:i/>
          <w:iCs/>
        </w:rPr>
        <w:t>)</w:t>
      </w:r>
      <w:r w:rsidRPr="0089755F">
        <w:t>:</w:t>
      </w:r>
      <w:r w:rsidRPr="0089755F">
        <w:rPr>
          <w:i/>
          <w:iCs/>
        </w:rPr>
        <w:t xml:space="preserve"> </w:t>
      </w:r>
      <w:r w:rsidRPr="0089755F">
        <w:t xml:space="preserve">Inputs: </w:t>
      </w:r>
      <w:proofErr w:type="spellStart"/>
      <w:proofErr w:type="gramStart"/>
      <w:r>
        <w:rPr>
          <w:i/>
          <w:iCs/>
        </w:rPr>
        <w:t>fo</w:t>
      </w:r>
      <w:proofErr w:type="spellEnd"/>
      <w:r>
        <w:rPr>
          <w:i/>
          <w:iCs/>
        </w:rPr>
        <w:t>(</w:t>
      </w:r>
      <w:proofErr w:type="spellStart"/>
      <w:proofErr w:type="gramEnd"/>
      <w:r>
        <w:rPr>
          <w:i/>
          <w:iCs/>
        </w:rPr>
        <w:t>Update_form</w:t>
      </w:r>
      <w:proofErr w:type="spellEnd"/>
      <w:r>
        <w:rPr>
          <w:i/>
          <w:iCs/>
        </w:rPr>
        <w:t xml:space="preserve">) – </w:t>
      </w:r>
      <w:r w:rsidRPr="0089755F">
        <w:rPr>
          <w:iCs/>
        </w:rPr>
        <w:t>file, file hash</w:t>
      </w:r>
      <w:r>
        <w:t xml:space="preserve">, Outputs: </w:t>
      </w:r>
      <w:r w:rsidRPr="0089755F">
        <w:rPr>
          <w:i/>
          <w:iCs/>
        </w:rPr>
        <w:t>e(Updates)</w:t>
      </w:r>
    </w:p>
    <w:p w14:paraId="3961A51B" w14:textId="04E84D93" w:rsidR="000417D2" w:rsidRPr="0089755F" w:rsidRDefault="000417D2" w:rsidP="000417D2">
      <w:pPr>
        <w:pStyle w:val="NoSpacing"/>
        <w:pBdr>
          <w:top w:val="single" w:sz="4" w:space="1" w:color="auto"/>
          <w:left w:val="single" w:sz="4" w:space="4" w:color="auto"/>
          <w:bottom w:val="single" w:sz="4" w:space="1" w:color="auto"/>
          <w:right w:val="single" w:sz="4" w:space="4" w:color="auto"/>
        </w:pBdr>
        <w:ind w:firstLine="720"/>
        <w:jc w:val="left"/>
      </w:pPr>
      <w:r>
        <w:t xml:space="preserve">Task: Stores Inputs, </w:t>
      </w:r>
      <w:r w:rsidRPr="0089755F">
        <w:t xml:space="preserve">d(user), time stamp and file hash to </w:t>
      </w:r>
      <w:r w:rsidRPr="0089755F">
        <w:rPr>
          <w:i/>
          <w:iCs/>
        </w:rPr>
        <w:t>s(updates)</w:t>
      </w:r>
      <w:r w:rsidRPr="0089755F">
        <w:t xml:space="preserve"> and </w:t>
      </w:r>
      <w:r w:rsidRPr="0089755F">
        <w:tab/>
      </w:r>
      <w:r w:rsidRPr="0089755F">
        <w:rPr>
          <w:i/>
          <w:iCs/>
        </w:rPr>
        <w:t>s(</w:t>
      </w:r>
      <w:proofErr w:type="spellStart"/>
      <w:r w:rsidRPr="0089755F">
        <w:rPr>
          <w:i/>
          <w:iCs/>
        </w:rPr>
        <w:t>updateInfoTypes</w:t>
      </w:r>
      <w:proofErr w:type="spellEnd"/>
      <w:r w:rsidRPr="0089755F">
        <w:rPr>
          <w:i/>
          <w:iCs/>
        </w:rPr>
        <w:t>)</w:t>
      </w:r>
    </w:p>
    <w:p w14:paraId="7207D333" w14:textId="77777777" w:rsidR="000417D2" w:rsidRPr="0089755F" w:rsidRDefault="000417D2" w:rsidP="000417D2">
      <w:pPr>
        <w:pStyle w:val="NoSpacing"/>
        <w:numPr>
          <w:ilvl w:val="0"/>
          <w:numId w:val="36"/>
        </w:numPr>
        <w:pBdr>
          <w:top w:val="single" w:sz="4" w:space="1" w:color="auto"/>
          <w:left w:val="single" w:sz="4" w:space="4" w:color="auto"/>
          <w:bottom w:val="single" w:sz="4" w:space="1" w:color="auto"/>
          <w:right w:val="single" w:sz="4" w:space="4" w:color="auto"/>
        </w:pBdr>
      </w:pPr>
      <w:r w:rsidRPr="0089755F">
        <w:rPr>
          <w:i/>
          <w:iCs/>
        </w:rPr>
        <w:t>f(</w:t>
      </w:r>
      <w:proofErr w:type="spellStart"/>
      <w:r w:rsidRPr="0089755F">
        <w:rPr>
          <w:i/>
          <w:iCs/>
        </w:rPr>
        <w:t>pushExcelData</w:t>
      </w:r>
      <w:proofErr w:type="spellEnd"/>
      <w:r w:rsidRPr="0089755F">
        <w:rPr>
          <w:i/>
          <w:iCs/>
        </w:rPr>
        <w:t>)</w:t>
      </w:r>
      <w:r w:rsidRPr="0089755F">
        <w:t>: Inputs: ID#(update), Change log as lists. Outputs: None</w:t>
      </w:r>
    </w:p>
    <w:p w14:paraId="313E35ED" w14:textId="5EF4A1E5" w:rsidR="000417D2" w:rsidRPr="0089755F" w:rsidRDefault="000417D2" w:rsidP="000417D2">
      <w:pPr>
        <w:pStyle w:val="NoSpacing"/>
        <w:pBdr>
          <w:top w:val="single" w:sz="4" w:space="1" w:color="auto"/>
          <w:left w:val="single" w:sz="4" w:space="4" w:color="auto"/>
          <w:bottom w:val="single" w:sz="4" w:space="1" w:color="auto"/>
          <w:right w:val="single" w:sz="4" w:space="4" w:color="auto"/>
        </w:pBdr>
        <w:ind w:firstLine="720"/>
      </w:pPr>
      <w:r>
        <w:t>Task</w:t>
      </w:r>
      <w:r w:rsidRPr="0089755F">
        <w:t xml:space="preserve">: Stores Inputs to </w:t>
      </w:r>
      <w:r w:rsidRPr="0089755F">
        <w:rPr>
          <w:i/>
          <w:iCs/>
        </w:rPr>
        <w:t>s(</w:t>
      </w:r>
      <w:proofErr w:type="spellStart"/>
      <w:r w:rsidRPr="0089755F">
        <w:rPr>
          <w:i/>
          <w:iCs/>
        </w:rPr>
        <w:t>excelData</w:t>
      </w:r>
      <w:proofErr w:type="spellEnd"/>
      <w:r w:rsidRPr="0089755F">
        <w:rPr>
          <w:i/>
          <w:iCs/>
        </w:rPr>
        <w:t>)</w:t>
      </w:r>
    </w:p>
    <w:p w14:paraId="3AA79C3D" w14:textId="77777777" w:rsidR="000417D2" w:rsidRPr="0089755F" w:rsidRDefault="000417D2" w:rsidP="000417D2">
      <w:pPr>
        <w:pStyle w:val="NoSpacing"/>
        <w:numPr>
          <w:ilvl w:val="0"/>
          <w:numId w:val="36"/>
        </w:numPr>
        <w:pBdr>
          <w:top w:val="single" w:sz="4" w:space="1" w:color="auto"/>
          <w:left w:val="single" w:sz="4" w:space="4" w:color="auto"/>
          <w:bottom w:val="single" w:sz="4" w:space="1" w:color="auto"/>
          <w:right w:val="single" w:sz="4" w:space="4" w:color="auto"/>
        </w:pBdr>
      </w:pPr>
      <w:r w:rsidRPr="0089755F">
        <w:rPr>
          <w:i/>
          <w:iCs/>
        </w:rPr>
        <w:t>f(</w:t>
      </w:r>
      <w:proofErr w:type="spellStart"/>
      <w:r w:rsidRPr="0089755F">
        <w:rPr>
          <w:i/>
          <w:iCs/>
        </w:rPr>
        <w:t>getExcelData</w:t>
      </w:r>
      <w:proofErr w:type="spellEnd"/>
      <w:r w:rsidRPr="0089755F">
        <w:rPr>
          <w:i/>
          <w:iCs/>
        </w:rPr>
        <w:t>)</w:t>
      </w:r>
      <w:r w:rsidRPr="0089755F">
        <w:t xml:space="preserve">: Inputs: ID#(update), Outputs: </w:t>
      </w:r>
      <w:r w:rsidRPr="0089755F">
        <w:rPr>
          <w:i/>
          <w:iCs/>
        </w:rPr>
        <w:t>s(</w:t>
      </w:r>
      <w:proofErr w:type="spellStart"/>
      <w:r w:rsidRPr="0089755F">
        <w:rPr>
          <w:i/>
          <w:iCs/>
        </w:rPr>
        <w:t>excelData</w:t>
      </w:r>
      <w:proofErr w:type="spellEnd"/>
      <w:r w:rsidRPr="0089755F">
        <w:rPr>
          <w:i/>
          <w:iCs/>
        </w:rPr>
        <w:t>)</w:t>
      </w:r>
      <w:r w:rsidRPr="0089755F">
        <w:t>(ID#) as list</w:t>
      </w:r>
    </w:p>
    <w:p w14:paraId="4B21B384" w14:textId="69F3AF72" w:rsidR="000417D2" w:rsidRPr="0089755F" w:rsidRDefault="000417D2" w:rsidP="000417D2">
      <w:pPr>
        <w:pStyle w:val="NoSpacing"/>
        <w:pBdr>
          <w:top w:val="single" w:sz="4" w:space="1" w:color="auto"/>
          <w:left w:val="single" w:sz="4" w:space="4" w:color="auto"/>
          <w:bottom w:val="single" w:sz="4" w:space="1" w:color="auto"/>
          <w:right w:val="single" w:sz="4" w:space="4" w:color="auto"/>
        </w:pBdr>
        <w:ind w:firstLine="720"/>
      </w:pPr>
      <w:r>
        <w:t>Task</w:t>
      </w:r>
      <w:r w:rsidRPr="0089755F">
        <w:t xml:space="preserve">: Searches </w:t>
      </w:r>
      <w:r w:rsidRPr="0089755F">
        <w:rPr>
          <w:i/>
          <w:iCs/>
        </w:rPr>
        <w:t>s(</w:t>
      </w:r>
      <w:proofErr w:type="spellStart"/>
      <w:r w:rsidRPr="0089755F">
        <w:rPr>
          <w:i/>
          <w:iCs/>
        </w:rPr>
        <w:t>excelData</w:t>
      </w:r>
      <w:proofErr w:type="spellEnd"/>
      <w:r w:rsidRPr="0089755F">
        <w:rPr>
          <w:i/>
          <w:iCs/>
        </w:rPr>
        <w:t>)</w:t>
      </w:r>
      <w:r w:rsidRPr="0089755F">
        <w:t xml:space="preserve"> for update with ID#</w:t>
      </w:r>
    </w:p>
    <w:p w14:paraId="2C9FDDD0" w14:textId="77777777" w:rsidR="000417D2" w:rsidRDefault="000417D2" w:rsidP="000417D2">
      <w:pPr>
        <w:pStyle w:val="NoSpacing"/>
        <w:pBdr>
          <w:top w:val="single" w:sz="4" w:space="1" w:color="auto"/>
          <w:left w:val="single" w:sz="4" w:space="4" w:color="auto"/>
          <w:bottom w:val="single" w:sz="4" w:space="1" w:color="auto"/>
          <w:right w:val="single" w:sz="4" w:space="4" w:color="auto"/>
        </w:pBdr>
        <w:rPr>
          <w:b/>
          <w:bCs/>
        </w:rPr>
      </w:pPr>
    </w:p>
    <w:p w14:paraId="66F0A33F" w14:textId="0359F1DA" w:rsidR="000417D2" w:rsidRPr="0089755F" w:rsidRDefault="000417D2" w:rsidP="000417D2">
      <w:pPr>
        <w:pStyle w:val="NoSpacing"/>
        <w:pBdr>
          <w:top w:val="single" w:sz="4" w:space="1" w:color="auto"/>
          <w:left w:val="single" w:sz="4" w:space="4" w:color="auto"/>
          <w:bottom w:val="single" w:sz="4" w:space="1" w:color="auto"/>
          <w:right w:val="single" w:sz="4" w:space="4" w:color="auto"/>
        </w:pBdr>
      </w:pPr>
      <w:r w:rsidRPr="0089755F">
        <w:rPr>
          <w:b/>
          <w:bCs/>
        </w:rPr>
        <w:t>Transaction</w:t>
      </w:r>
      <w:r>
        <w:rPr>
          <w:b/>
          <w:bCs/>
        </w:rPr>
        <w:t xml:space="preserve"> </w:t>
      </w:r>
      <w:r w:rsidRPr="0089755F">
        <w:rPr>
          <w:b/>
          <w:bCs/>
        </w:rPr>
        <w:t xml:space="preserve">(Tx.): </w:t>
      </w:r>
      <w:r w:rsidRPr="0089755F">
        <w:t>Transaction added to the blockchain.</w:t>
      </w:r>
    </w:p>
    <w:p w14:paraId="70D40D25" w14:textId="77777777" w:rsidR="000417D2" w:rsidRDefault="000417D2" w:rsidP="000417D2">
      <w:pPr>
        <w:pStyle w:val="NoSpacing"/>
        <w:pBdr>
          <w:top w:val="single" w:sz="4" w:space="1" w:color="auto"/>
          <w:left w:val="single" w:sz="4" w:space="4" w:color="auto"/>
          <w:bottom w:val="single" w:sz="4" w:space="1" w:color="auto"/>
          <w:right w:val="single" w:sz="4" w:space="4" w:color="auto"/>
        </w:pBdr>
        <w:rPr>
          <w:b/>
          <w:bCs/>
          <w:u w:val="single"/>
        </w:rPr>
      </w:pPr>
    </w:p>
    <w:p w14:paraId="07FA46EF" w14:textId="77777777" w:rsidR="000417D2" w:rsidRDefault="000417D2" w:rsidP="000417D2">
      <w:pPr>
        <w:pStyle w:val="NoSpacing"/>
        <w:pBdr>
          <w:top w:val="single" w:sz="4" w:space="1" w:color="auto"/>
          <w:left w:val="single" w:sz="4" w:space="4" w:color="auto"/>
          <w:bottom w:val="single" w:sz="4" w:space="1" w:color="auto"/>
          <w:right w:val="single" w:sz="4" w:space="4" w:color="auto"/>
        </w:pBdr>
        <w:rPr>
          <w:b/>
          <w:bCs/>
          <w:u w:val="single"/>
        </w:rPr>
      </w:pPr>
    </w:p>
    <w:p w14:paraId="38B38EFD" w14:textId="277FF96C" w:rsidR="000417D2" w:rsidRPr="0089755F" w:rsidRDefault="000417D2" w:rsidP="000417D2">
      <w:pPr>
        <w:pStyle w:val="NoSpacing"/>
        <w:pBdr>
          <w:top w:val="single" w:sz="4" w:space="1" w:color="auto"/>
          <w:left w:val="single" w:sz="4" w:space="4" w:color="auto"/>
          <w:bottom w:val="single" w:sz="4" w:space="1" w:color="auto"/>
          <w:right w:val="single" w:sz="4" w:space="4" w:color="auto"/>
        </w:pBdr>
      </w:pPr>
      <w:r w:rsidRPr="0089755F">
        <w:rPr>
          <w:b/>
          <w:bCs/>
          <w:u w:val="single"/>
        </w:rPr>
        <w:t>Web-application</w:t>
      </w:r>
      <w:r>
        <w:rPr>
          <w:b/>
          <w:bCs/>
          <w:u w:val="single"/>
        </w:rPr>
        <w:t>:</w:t>
      </w:r>
    </w:p>
    <w:p w14:paraId="03C0EFF3" w14:textId="77777777" w:rsidR="000417D2" w:rsidRDefault="000417D2" w:rsidP="000417D2">
      <w:pPr>
        <w:pStyle w:val="NoSpacing"/>
        <w:pBdr>
          <w:top w:val="single" w:sz="4" w:space="1" w:color="auto"/>
          <w:left w:val="single" w:sz="4" w:space="4" w:color="auto"/>
          <w:bottom w:val="single" w:sz="4" w:space="1" w:color="auto"/>
          <w:right w:val="single" w:sz="4" w:space="4" w:color="auto"/>
        </w:pBdr>
        <w:rPr>
          <w:b/>
          <w:bCs/>
        </w:rPr>
      </w:pPr>
    </w:p>
    <w:p w14:paraId="5B81575A" w14:textId="7390595B" w:rsidR="000417D2" w:rsidRPr="0089755F" w:rsidRDefault="000417D2" w:rsidP="000417D2">
      <w:pPr>
        <w:pStyle w:val="NoSpacing"/>
        <w:pBdr>
          <w:top w:val="single" w:sz="4" w:space="1" w:color="auto"/>
          <w:left w:val="single" w:sz="4" w:space="4" w:color="auto"/>
          <w:bottom w:val="single" w:sz="4" w:space="1" w:color="auto"/>
          <w:right w:val="single" w:sz="4" w:space="4" w:color="auto"/>
        </w:pBdr>
      </w:pPr>
      <w:r w:rsidRPr="0089755F">
        <w:rPr>
          <w:b/>
          <w:bCs/>
        </w:rPr>
        <w:t>Forms (</w:t>
      </w:r>
      <w:proofErr w:type="spellStart"/>
      <w:r w:rsidRPr="0089755F">
        <w:rPr>
          <w:b/>
          <w:bCs/>
        </w:rPr>
        <w:t>fo</w:t>
      </w:r>
      <w:proofErr w:type="spellEnd"/>
      <w:r w:rsidRPr="0089755F">
        <w:rPr>
          <w:b/>
          <w:bCs/>
        </w:rPr>
        <w:t>):</w:t>
      </w:r>
    </w:p>
    <w:p w14:paraId="0C00F090" w14:textId="3F7F6C74" w:rsidR="000417D2" w:rsidRPr="0089755F" w:rsidRDefault="000417D2" w:rsidP="000417D2">
      <w:pPr>
        <w:pStyle w:val="NoSpacing"/>
        <w:numPr>
          <w:ilvl w:val="0"/>
          <w:numId w:val="36"/>
        </w:numPr>
        <w:pBdr>
          <w:top w:val="single" w:sz="4" w:space="1" w:color="auto"/>
          <w:left w:val="single" w:sz="4" w:space="4" w:color="auto"/>
          <w:bottom w:val="single" w:sz="4" w:space="1" w:color="auto"/>
          <w:right w:val="single" w:sz="4" w:space="4" w:color="auto"/>
        </w:pBdr>
      </w:pPr>
      <w:proofErr w:type="spellStart"/>
      <w:proofErr w:type="gramStart"/>
      <w:r w:rsidRPr="0089755F">
        <w:rPr>
          <w:i/>
          <w:iCs/>
        </w:rPr>
        <w:lastRenderedPageBreak/>
        <w:t>fo</w:t>
      </w:r>
      <w:proofErr w:type="spellEnd"/>
      <w:r w:rsidRPr="0089755F">
        <w:rPr>
          <w:i/>
          <w:iCs/>
        </w:rPr>
        <w:t>(</w:t>
      </w:r>
      <w:proofErr w:type="spellStart"/>
      <w:proofErr w:type="gramEnd"/>
      <w:r w:rsidRPr="0089755F">
        <w:rPr>
          <w:i/>
          <w:iCs/>
        </w:rPr>
        <w:t>Registration_form</w:t>
      </w:r>
      <w:proofErr w:type="spellEnd"/>
      <w:r w:rsidRPr="0089755F">
        <w:rPr>
          <w:i/>
          <w:iCs/>
        </w:rPr>
        <w:t>)</w:t>
      </w:r>
      <w:r w:rsidRPr="0089755F">
        <w:t>: Inputs: Wallet Address(w), username, email, project role, password, confirm password</w:t>
      </w:r>
    </w:p>
    <w:p w14:paraId="1B198820" w14:textId="16706BB2" w:rsidR="000417D2" w:rsidRPr="0089755F" w:rsidRDefault="000417D2" w:rsidP="000417D2">
      <w:pPr>
        <w:pStyle w:val="NoSpacing"/>
        <w:numPr>
          <w:ilvl w:val="0"/>
          <w:numId w:val="36"/>
        </w:numPr>
        <w:pBdr>
          <w:top w:val="single" w:sz="4" w:space="1" w:color="auto"/>
          <w:left w:val="single" w:sz="4" w:space="4" w:color="auto"/>
          <w:bottom w:val="single" w:sz="4" w:space="1" w:color="auto"/>
          <w:right w:val="single" w:sz="4" w:space="4" w:color="auto"/>
        </w:pBdr>
      </w:pPr>
      <w:proofErr w:type="spellStart"/>
      <w:proofErr w:type="gramStart"/>
      <w:r w:rsidRPr="0089755F">
        <w:rPr>
          <w:i/>
          <w:iCs/>
        </w:rPr>
        <w:t>fo</w:t>
      </w:r>
      <w:proofErr w:type="spellEnd"/>
      <w:r w:rsidRPr="0089755F">
        <w:rPr>
          <w:i/>
          <w:iCs/>
        </w:rPr>
        <w:t>(</w:t>
      </w:r>
      <w:proofErr w:type="spellStart"/>
      <w:proofErr w:type="gramEnd"/>
      <w:r w:rsidRPr="0089755F">
        <w:rPr>
          <w:i/>
          <w:iCs/>
        </w:rPr>
        <w:t>Excel_update_form</w:t>
      </w:r>
      <w:proofErr w:type="spellEnd"/>
      <w:r w:rsidRPr="0089755F">
        <w:rPr>
          <w:i/>
          <w:iCs/>
        </w:rPr>
        <w:t>)</w:t>
      </w:r>
      <w:r w:rsidRPr="0089755F">
        <w:t xml:space="preserve">: Inputs: Change- log (Excel) file upload, file status, revision, description, project phase, process aggregate, information type (default: </w:t>
      </w:r>
      <w:r>
        <w:t>“</w:t>
      </w:r>
      <w:r w:rsidRPr="0089755F">
        <w:t>Excel data</w:t>
      </w:r>
      <w:r>
        <w:t>”</w:t>
      </w:r>
      <w:r w:rsidRPr="0089755F">
        <w:t xml:space="preserve"> prompted) process, and receiver.</w:t>
      </w:r>
    </w:p>
    <w:p w14:paraId="3D87F5DD" w14:textId="71E03F10" w:rsidR="000417D2" w:rsidRPr="0089755F" w:rsidRDefault="000417D2" w:rsidP="000417D2">
      <w:pPr>
        <w:pStyle w:val="NoSpacing"/>
        <w:numPr>
          <w:ilvl w:val="0"/>
          <w:numId w:val="36"/>
        </w:numPr>
        <w:pBdr>
          <w:top w:val="single" w:sz="4" w:space="1" w:color="auto"/>
          <w:left w:val="single" w:sz="4" w:space="4" w:color="auto"/>
          <w:bottom w:val="single" w:sz="4" w:space="1" w:color="auto"/>
          <w:right w:val="single" w:sz="4" w:space="4" w:color="auto"/>
        </w:pBdr>
      </w:pPr>
      <w:proofErr w:type="spellStart"/>
      <w:proofErr w:type="gramStart"/>
      <w:r w:rsidRPr="0089755F">
        <w:rPr>
          <w:i/>
          <w:iCs/>
        </w:rPr>
        <w:t>fo</w:t>
      </w:r>
      <w:proofErr w:type="spellEnd"/>
      <w:r w:rsidRPr="0089755F">
        <w:rPr>
          <w:i/>
          <w:iCs/>
        </w:rPr>
        <w:t>(</w:t>
      </w:r>
      <w:proofErr w:type="spellStart"/>
      <w:proofErr w:type="gramEnd"/>
      <w:r w:rsidRPr="0089755F">
        <w:rPr>
          <w:i/>
          <w:iCs/>
        </w:rPr>
        <w:t>File_verification_form</w:t>
      </w:r>
      <w:proofErr w:type="spellEnd"/>
      <w:r w:rsidRPr="0089755F">
        <w:rPr>
          <w:i/>
          <w:iCs/>
        </w:rPr>
        <w:t>)</w:t>
      </w:r>
      <w:r w:rsidRPr="0089755F">
        <w:t>: Inputs: File upload.</w:t>
      </w:r>
    </w:p>
    <w:p w14:paraId="7816069D" w14:textId="77777777" w:rsidR="000417D2" w:rsidRDefault="000417D2" w:rsidP="000417D2">
      <w:pPr>
        <w:pStyle w:val="NoSpacing"/>
        <w:pBdr>
          <w:top w:val="single" w:sz="4" w:space="1" w:color="auto"/>
          <w:left w:val="single" w:sz="4" w:space="4" w:color="auto"/>
          <w:bottom w:val="single" w:sz="4" w:space="1" w:color="auto"/>
          <w:right w:val="single" w:sz="4" w:space="4" w:color="auto"/>
        </w:pBdr>
        <w:rPr>
          <w:b/>
          <w:bCs/>
          <w:lang w:val="en-US"/>
        </w:rPr>
      </w:pPr>
    </w:p>
    <w:p w14:paraId="23EFE8A4" w14:textId="1BC1E25F" w:rsidR="000417D2" w:rsidRPr="0089755F" w:rsidRDefault="000417D2" w:rsidP="000417D2">
      <w:pPr>
        <w:pStyle w:val="NoSpacing"/>
        <w:pBdr>
          <w:top w:val="single" w:sz="4" w:space="1" w:color="auto"/>
          <w:left w:val="single" w:sz="4" w:space="4" w:color="auto"/>
          <w:bottom w:val="single" w:sz="4" w:space="1" w:color="auto"/>
          <w:right w:val="single" w:sz="4" w:space="4" w:color="auto"/>
        </w:pBdr>
      </w:pPr>
      <w:r w:rsidRPr="0089755F">
        <w:rPr>
          <w:b/>
          <w:bCs/>
          <w:lang w:val="en-US"/>
        </w:rPr>
        <w:t>Functions (f):</w:t>
      </w:r>
    </w:p>
    <w:p w14:paraId="45BCAEC0" w14:textId="77777777" w:rsidR="000417D2" w:rsidRPr="0089755F" w:rsidRDefault="000417D2" w:rsidP="000417D2">
      <w:pPr>
        <w:pStyle w:val="NoSpacing"/>
        <w:numPr>
          <w:ilvl w:val="0"/>
          <w:numId w:val="37"/>
        </w:numPr>
        <w:pBdr>
          <w:top w:val="single" w:sz="4" w:space="1" w:color="auto"/>
          <w:left w:val="single" w:sz="4" w:space="4" w:color="auto"/>
          <w:bottom w:val="single" w:sz="4" w:space="1" w:color="auto"/>
          <w:right w:val="single" w:sz="4" w:space="4" w:color="auto"/>
        </w:pBdr>
      </w:pPr>
      <w:r w:rsidRPr="0089755F">
        <w:rPr>
          <w:i/>
          <w:iCs/>
          <w:lang w:val="en-US"/>
        </w:rPr>
        <w:t>f(Hash password)</w:t>
      </w:r>
      <w:r w:rsidRPr="0089755F">
        <w:rPr>
          <w:lang w:val="en-US"/>
        </w:rPr>
        <w:t xml:space="preserve">: Inputs: Password field from </w:t>
      </w:r>
      <w:proofErr w:type="spellStart"/>
      <w:r w:rsidRPr="0089755F">
        <w:rPr>
          <w:i/>
          <w:lang w:val="en-US"/>
        </w:rPr>
        <w:t>fo</w:t>
      </w:r>
      <w:proofErr w:type="spellEnd"/>
      <w:r w:rsidRPr="0089755F">
        <w:rPr>
          <w:i/>
          <w:lang w:val="en-US"/>
        </w:rPr>
        <w:t>(</w:t>
      </w:r>
      <w:proofErr w:type="spellStart"/>
      <w:r w:rsidRPr="0089755F">
        <w:rPr>
          <w:i/>
          <w:lang w:val="en-US"/>
        </w:rPr>
        <w:t>Registration_form</w:t>
      </w:r>
      <w:proofErr w:type="spellEnd"/>
      <w:r w:rsidRPr="0089755F">
        <w:rPr>
          <w:i/>
          <w:lang w:val="en-US"/>
        </w:rPr>
        <w:t>)</w:t>
      </w:r>
      <w:r w:rsidRPr="0089755F">
        <w:rPr>
          <w:lang w:val="en-US"/>
        </w:rPr>
        <w:t>. Outputs: Hash of password.</w:t>
      </w:r>
    </w:p>
    <w:p w14:paraId="7288C70D" w14:textId="41B2E6B4" w:rsidR="000417D2" w:rsidRPr="0089755F" w:rsidRDefault="000417D2" w:rsidP="000417D2">
      <w:pPr>
        <w:pStyle w:val="NoSpacing"/>
        <w:pBdr>
          <w:top w:val="single" w:sz="4" w:space="1" w:color="auto"/>
          <w:left w:val="single" w:sz="4" w:space="4" w:color="auto"/>
          <w:bottom w:val="single" w:sz="4" w:space="1" w:color="auto"/>
          <w:right w:val="single" w:sz="4" w:space="4" w:color="auto"/>
        </w:pBdr>
        <w:ind w:firstLine="720"/>
      </w:pPr>
      <w:r>
        <w:rPr>
          <w:lang w:val="en-US"/>
        </w:rPr>
        <w:t>Task</w:t>
      </w:r>
      <w:r w:rsidRPr="0089755F">
        <w:rPr>
          <w:lang w:val="en-US"/>
        </w:rPr>
        <w:t xml:space="preserve">: Using the </w:t>
      </w:r>
      <w:r>
        <w:rPr>
          <w:lang w:val="en-US"/>
        </w:rPr>
        <w:t>“</w:t>
      </w:r>
      <w:proofErr w:type="spellStart"/>
      <w:r w:rsidRPr="0089755F">
        <w:rPr>
          <w:lang w:val="en-US"/>
        </w:rPr>
        <w:t>Bcrypt</w:t>
      </w:r>
      <w:proofErr w:type="spellEnd"/>
      <w:r>
        <w:rPr>
          <w:lang w:val="en-US"/>
        </w:rPr>
        <w:t>”</w:t>
      </w:r>
      <w:r w:rsidRPr="0089755F">
        <w:rPr>
          <w:lang w:val="en-US"/>
        </w:rPr>
        <w:t xml:space="preserve"> library, the password is hashed.</w:t>
      </w:r>
    </w:p>
    <w:p w14:paraId="04492C9F" w14:textId="77777777" w:rsidR="000417D2" w:rsidRDefault="000417D2" w:rsidP="000417D2">
      <w:pPr>
        <w:pStyle w:val="NoSpacing"/>
        <w:numPr>
          <w:ilvl w:val="0"/>
          <w:numId w:val="37"/>
        </w:numPr>
        <w:pBdr>
          <w:top w:val="single" w:sz="4" w:space="1" w:color="auto"/>
          <w:left w:val="single" w:sz="4" w:space="4" w:color="auto"/>
          <w:bottom w:val="single" w:sz="4" w:space="1" w:color="auto"/>
          <w:right w:val="single" w:sz="4" w:space="4" w:color="auto"/>
        </w:pBdr>
        <w:jc w:val="left"/>
        <w:rPr>
          <w:lang w:val="en-US"/>
        </w:rPr>
      </w:pPr>
      <w:r w:rsidRPr="0089755F">
        <w:rPr>
          <w:i/>
          <w:iCs/>
          <w:lang w:val="en-US"/>
        </w:rPr>
        <w:t>f(Hash file)</w:t>
      </w:r>
      <w:r w:rsidRPr="0089755F">
        <w:rPr>
          <w:lang w:val="en-US"/>
        </w:rPr>
        <w:t xml:space="preserve">: Inputs: File from </w:t>
      </w:r>
      <w:proofErr w:type="spellStart"/>
      <w:r w:rsidRPr="0089755F">
        <w:rPr>
          <w:i/>
          <w:lang w:val="en-US"/>
        </w:rPr>
        <w:t>fo</w:t>
      </w:r>
      <w:proofErr w:type="spellEnd"/>
      <w:r w:rsidRPr="0089755F">
        <w:rPr>
          <w:i/>
          <w:lang w:val="en-US"/>
        </w:rPr>
        <w:t>(</w:t>
      </w:r>
      <w:proofErr w:type="spellStart"/>
      <w:r w:rsidRPr="0089755F">
        <w:rPr>
          <w:i/>
          <w:lang w:val="en-US"/>
        </w:rPr>
        <w:t>Upate_form</w:t>
      </w:r>
      <w:proofErr w:type="spellEnd"/>
      <w:r w:rsidRPr="0089755F">
        <w:rPr>
          <w:i/>
          <w:lang w:val="en-US"/>
        </w:rPr>
        <w:t>)</w:t>
      </w:r>
      <w:r w:rsidRPr="0089755F">
        <w:rPr>
          <w:lang w:val="en-US"/>
        </w:rPr>
        <w:t xml:space="preserve"> or </w:t>
      </w:r>
      <w:proofErr w:type="spellStart"/>
      <w:r w:rsidRPr="0089755F">
        <w:rPr>
          <w:i/>
          <w:lang w:val="en-US"/>
        </w:rPr>
        <w:t>fo</w:t>
      </w:r>
      <w:proofErr w:type="spellEnd"/>
      <w:r w:rsidRPr="0089755F">
        <w:rPr>
          <w:i/>
          <w:lang w:val="en-US"/>
        </w:rPr>
        <w:t>(</w:t>
      </w:r>
      <w:proofErr w:type="spellStart"/>
      <w:r w:rsidRPr="0089755F">
        <w:rPr>
          <w:i/>
          <w:lang w:val="en-US"/>
        </w:rPr>
        <w:t>Excel_update_form</w:t>
      </w:r>
      <w:proofErr w:type="spellEnd"/>
      <w:r w:rsidRPr="0089755F">
        <w:rPr>
          <w:i/>
          <w:lang w:val="en-US"/>
        </w:rPr>
        <w:t>)</w:t>
      </w:r>
      <w:r>
        <w:rPr>
          <w:lang w:val="en-US"/>
        </w:rPr>
        <w:t xml:space="preserve">. Outputs: SHA-256 </w:t>
      </w:r>
      <w:r w:rsidRPr="0089755F">
        <w:rPr>
          <w:lang w:val="en-US"/>
        </w:rPr>
        <w:t xml:space="preserve">hash object. </w:t>
      </w:r>
      <w:r w:rsidRPr="0089755F">
        <w:rPr>
          <w:lang w:val="en-US"/>
        </w:rPr>
        <w:tab/>
      </w:r>
    </w:p>
    <w:p w14:paraId="06417CA6" w14:textId="77777777" w:rsidR="000417D2" w:rsidRPr="0089755F" w:rsidRDefault="000417D2" w:rsidP="000417D2">
      <w:pPr>
        <w:pStyle w:val="NoSpacing"/>
        <w:pBdr>
          <w:top w:val="single" w:sz="4" w:space="1" w:color="auto"/>
          <w:left w:val="single" w:sz="4" w:space="4" w:color="auto"/>
          <w:bottom w:val="single" w:sz="4" w:space="1" w:color="auto"/>
          <w:right w:val="single" w:sz="4" w:space="4" w:color="auto"/>
        </w:pBdr>
        <w:ind w:firstLine="720"/>
      </w:pPr>
      <w:r>
        <w:rPr>
          <w:lang w:val="en-US"/>
        </w:rPr>
        <w:t>Task</w:t>
      </w:r>
      <w:r w:rsidRPr="0089755F">
        <w:rPr>
          <w:lang w:val="en-US"/>
        </w:rPr>
        <w:t xml:space="preserve">: Using the </w:t>
      </w:r>
      <w:r>
        <w:rPr>
          <w:lang w:val="en-US"/>
        </w:rPr>
        <w:t>“</w:t>
      </w:r>
      <w:proofErr w:type="spellStart"/>
      <w:r w:rsidRPr="0089755F">
        <w:rPr>
          <w:lang w:val="en-US"/>
        </w:rPr>
        <w:t>Hashlib</w:t>
      </w:r>
      <w:proofErr w:type="spellEnd"/>
      <w:r>
        <w:rPr>
          <w:lang w:val="en-US"/>
        </w:rPr>
        <w:t>”</w:t>
      </w:r>
      <w:r w:rsidRPr="0089755F">
        <w:rPr>
          <w:lang w:val="en-US"/>
        </w:rPr>
        <w:t xml:space="preserve"> library: SHA256, the file is hashed.</w:t>
      </w:r>
    </w:p>
    <w:p w14:paraId="19579837" w14:textId="77777777" w:rsidR="000417D2" w:rsidRPr="0089755F" w:rsidRDefault="000417D2" w:rsidP="000417D2">
      <w:pPr>
        <w:pStyle w:val="NoSpacing"/>
        <w:numPr>
          <w:ilvl w:val="0"/>
          <w:numId w:val="37"/>
        </w:numPr>
        <w:pBdr>
          <w:top w:val="single" w:sz="4" w:space="1" w:color="auto"/>
          <w:left w:val="single" w:sz="4" w:space="4" w:color="auto"/>
          <w:bottom w:val="single" w:sz="4" w:space="1" w:color="auto"/>
          <w:right w:val="single" w:sz="4" w:space="4" w:color="auto"/>
        </w:pBdr>
        <w:jc w:val="left"/>
      </w:pPr>
      <w:r w:rsidRPr="0089755F">
        <w:rPr>
          <w:i/>
          <w:iCs/>
          <w:lang w:val="en-US"/>
        </w:rPr>
        <w:t xml:space="preserve">f(Add object to SQL DB): </w:t>
      </w:r>
      <w:r w:rsidRPr="0089755F">
        <w:rPr>
          <w:lang w:val="en-US"/>
        </w:rPr>
        <w:t xml:space="preserve">Inputs: </w:t>
      </w:r>
      <w:proofErr w:type="spellStart"/>
      <w:r w:rsidRPr="0089755F">
        <w:rPr>
          <w:i/>
          <w:lang w:val="en-US"/>
        </w:rPr>
        <w:t>fo</w:t>
      </w:r>
      <w:proofErr w:type="spellEnd"/>
      <w:r w:rsidRPr="0089755F">
        <w:rPr>
          <w:i/>
          <w:lang w:val="en-US"/>
        </w:rPr>
        <w:t>(</w:t>
      </w:r>
      <w:proofErr w:type="spellStart"/>
      <w:r w:rsidRPr="0089755F">
        <w:rPr>
          <w:i/>
          <w:lang w:val="en-US"/>
        </w:rPr>
        <w:t>Registration_form</w:t>
      </w:r>
      <w:proofErr w:type="spellEnd"/>
      <w:r w:rsidRPr="0089755F">
        <w:rPr>
          <w:i/>
          <w:lang w:val="en-US"/>
        </w:rPr>
        <w:t>)</w:t>
      </w:r>
      <w:r w:rsidRPr="0089755F">
        <w:rPr>
          <w:lang w:val="en-US"/>
        </w:rPr>
        <w:t xml:space="preserve"> or </w:t>
      </w:r>
      <w:proofErr w:type="spellStart"/>
      <w:r w:rsidRPr="0089755F">
        <w:rPr>
          <w:lang w:val="en-US"/>
        </w:rPr>
        <w:t>fo</w:t>
      </w:r>
      <w:proofErr w:type="spellEnd"/>
      <w:r w:rsidRPr="0089755F">
        <w:rPr>
          <w:i/>
          <w:lang w:val="en-US"/>
        </w:rPr>
        <w:t>(</w:t>
      </w:r>
      <w:proofErr w:type="spellStart"/>
      <w:r w:rsidRPr="0089755F">
        <w:rPr>
          <w:i/>
          <w:lang w:val="en-US"/>
        </w:rPr>
        <w:t>Update_form</w:t>
      </w:r>
      <w:proofErr w:type="spellEnd"/>
      <w:r w:rsidRPr="0089755F">
        <w:rPr>
          <w:i/>
          <w:lang w:val="en-US"/>
        </w:rPr>
        <w:t>)</w:t>
      </w:r>
      <w:r>
        <w:rPr>
          <w:lang w:val="en-US"/>
        </w:rPr>
        <w:t xml:space="preserve"> or </w:t>
      </w:r>
      <w:proofErr w:type="spellStart"/>
      <w:r w:rsidRPr="0089755F">
        <w:rPr>
          <w:i/>
          <w:lang w:val="en-US"/>
        </w:rPr>
        <w:t>fo</w:t>
      </w:r>
      <w:proofErr w:type="spellEnd"/>
      <w:r w:rsidRPr="0089755F">
        <w:rPr>
          <w:i/>
          <w:lang w:val="en-US"/>
        </w:rPr>
        <w:t>(</w:t>
      </w:r>
      <w:proofErr w:type="spellStart"/>
      <w:r w:rsidRPr="0089755F">
        <w:rPr>
          <w:i/>
          <w:lang w:val="en-US"/>
        </w:rPr>
        <w:t>Excel_update_form</w:t>
      </w:r>
      <w:proofErr w:type="spellEnd"/>
      <w:r w:rsidRPr="0089755F">
        <w:rPr>
          <w:i/>
          <w:lang w:val="en-US"/>
        </w:rPr>
        <w:t>)</w:t>
      </w:r>
      <w:r>
        <w:rPr>
          <w:lang w:val="en-US"/>
        </w:rPr>
        <w:t xml:space="preserve">. </w:t>
      </w:r>
      <w:r w:rsidRPr="0089755F">
        <w:rPr>
          <w:lang w:val="en-US"/>
        </w:rPr>
        <w:t>Output: None</w:t>
      </w:r>
    </w:p>
    <w:p w14:paraId="50773A64" w14:textId="074969DA" w:rsidR="000417D2" w:rsidRPr="0089755F" w:rsidRDefault="000417D2" w:rsidP="000417D2">
      <w:pPr>
        <w:pStyle w:val="NoSpacing"/>
        <w:pBdr>
          <w:top w:val="single" w:sz="4" w:space="1" w:color="auto"/>
          <w:left w:val="single" w:sz="4" w:space="4" w:color="auto"/>
          <w:bottom w:val="single" w:sz="4" w:space="1" w:color="auto"/>
          <w:right w:val="single" w:sz="4" w:space="4" w:color="auto"/>
        </w:pBdr>
        <w:ind w:firstLine="720"/>
      </w:pPr>
      <w:r>
        <w:rPr>
          <w:lang w:val="en-US"/>
        </w:rPr>
        <w:t>Task</w:t>
      </w:r>
      <w:r w:rsidRPr="0089755F">
        <w:rPr>
          <w:lang w:val="en-US"/>
        </w:rPr>
        <w:t xml:space="preserve">: Adds and commits the object data to </w:t>
      </w:r>
      <w:r w:rsidRPr="0089755F">
        <w:rPr>
          <w:i/>
          <w:lang w:val="en-US"/>
        </w:rPr>
        <w:t>d(User)</w:t>
      </w:r>
      <w:r w:rsidRPr="0089755F">
        <w:rPr>
          <w:lang w:val="en-US"/>
        </w:rPr>
        <w:t xml:space="preserve"> or </w:t>
      </w:r>
      <w:r w:rsidRPr="0089755F">
        <w:rPr>
          <w:i/>
          <w:lang w:val="en-US"/>
        </w:rPr>
        <w:t>d(Update)</w:t>
      </w:r>
      <w:r w:rsidRPr="0089755F">
        <w:rPr>
          <w:lang w:val="en-US"/>
        </w:rPr>
        <w:t xml:space="preserve"> as applicable.</w:t>
      </w:r>
    </w:p>
    <w:p w14:paraId="0907E1F4" w14:textId="77777777" w:rsidR="000417D2" w:rsidRPr="0089755F" w:rsidRDefault="000417D2" w:rsidP="000417D2">
      <w:pPr>
        <w:pStyle w:val="NoSpacing"/>
        <w:numPr>
          <w:ilvl w:val="0"/>
          <w:numId w:val="37"/>
        </w:numPr>
        <w:pBdr>
          <w:top w:val="single" w:sz="4" w:space="1" w:color="auto"/>
          <w:left w:val="single" w:sz="4" w:space="4" w:color="auto"/>
          <w:bottom w:val="single" w:sz="4" w:space="1" w:color="auto"/>
          <w:right w:val="single" w:sz="4" w:space="4" w:color="auto"/>
        </w:pBdr>
      </w:pPr>
      <w:r w:rsidRPr="0089755F">
        <w:rPr>
          <w:i/>
          <w:iCs/>
          <w:lang w:val="en-US"/>
        </w:rPr>
        <w:t>f(Convert change log data to lists)</w:t>
      </w:r>
      <w:r w:rsidRPr="0089755F">
        <w:rPr>
          <w:lang w:val="en-US"/>
        </w:rPr>
        <w:t xml:space="preserve">: Input: File from </w:t>
      </w:r>
      <w:proofErr w:type="spellStart"/>
      <w:r w:rsidRPr="0089755F">
        <w:rPr>
          <w:i/>
          <w:lang w:val="en-US"/>
        </w:rPr>
        <w:t>fo</w:t>
      </w:r>
      <w:proofErr w:type="spellEnd"/>
      <w:r w:rsidRPr="0089755F">
        <w:rPr>
          <w:i/>
          <w:lang w:val="en-US"/>
        </w:rPr>
        <w:t>(</w:t>
      </w:r>
      <w:proofErr w:type="spellStart"/>
      <w:r w:rsidRPr="0089755F">
        <w:rPr>
          <w:i/>
          <w:lang w:val="en-US"/>
        </w:rPr>
        <w:t>Excel_update_form</w:t>
      </w:r>
      <w:proofErr w:type="spellEnd"/>
      <w:r w:rsidRPr="0089755F">
        <w:rPr>
          <w:i/>
          <w:lang w:val="en-US"/>
        </w:rPr>
        <w:t>)</w:t>
      </w:r>
      <w:r w:rsidRPr="0089755F">
        <w:rPr>
          <w:lang w:val="en-US"/>
        </w:rPr>
        <w:t>. Output: Change log list.</w:t>
      </w:r>
    </w:p>
    <w:p w14:paraId="0E73F608" w14:textId="266E773C" w:rsidR="000417D2" w:rsidRPr="0089755F" w:rsidRDefault="000417D2" w:rsidP="000417D2">
      <w:pPr>
        <w:pStyle w:val="NoSpacing"/>
        <w:pBdr>
          <w:top w:val="single" w:sz="4" w:space="1" w:color="auto"/>
          <w:left w:val="single" w:sz="4" w:space="4" w:color="auto"/>
          <w:bottom w:val="single" w:sz="4" w:space="1" w:color="auto"/>
          <w:right w:val="single" w:sz="4" w:space="4" w:color="auto"/>
        </w:pBdr>
        <w:ind w:firstLine="720"/>
      </w:pPr>
      <w:r>
        <w:rPr>
          <w:lang w:val="en-US"/>
        </w:rPr>
        <w:t>Task</w:t>
      </w:r>
      <w:r w:rsidRPr="0089755F">
        <w:rPr>
          <w:lang w:val="en-US"/>
        </w:rPr>
        <w:t xml:space="preserve">: Extracts change log data from </w:t>
      </w:r>
      <w:r>
        <w:rPr>
          <w:lang w:val="en-US"/>
        </w:rPr>
        <w:t xml:space="preserve">the </w:t>
      </w:r>
      <w:r w:rsidRPr="0089755F">
        <w:rPr>
          <w:lang w:val="en-US"/>
        </w:rPr>
        <w:t>file and converts it into a list data type object.</w:t>
      </w:r>
    </w:p>
    <w:p w14:paraId="66E49083" w14:textId="77777777" w:rsidR="000417D2" w:rsidRDefault="000417D2" w:rsidP="000417D2">
      <w:pPr>
        <w:pStyle w:val="NoSpacing"/>
        <w:pBdr>
          <w:top w:val="single" w:sz="4" w:space="1" w:color="auto"/>
          <w:left w:val="single" w:sz="4" w:space="4" w:color="auto"/>
          <w:bottom w:val="single" w:sz="4" w:space="1" w:color="auto"/>
          <w:right w:val="single" w:sz="4" w:space="4" w:color="auto"/>
        </w:pBdr>
        <w:rPr>
          <w:b/>
          <w:bCs/>
          <w:u w:val="single"/>
        </w:rPr>
      </w:pPr>
    </w:p>
    <w:p w14:paraId="11B240B7" w14:textId="0008A668" w:rsidR="000417D2" w:rsidRPr="0089755F" w:rsidRDefault="000417D2" w:rsidP="000417D2">
      <w:pPr>
        <w:pStyle w:val="NoSpacing"/>
        <w:pBdr>
          <w:top w:val="single" w:sz="4" w:space="1" w:color="auto"/>
          <w:left w:val="single" w:sz="4" w:space="4" w:color="auto"/>
          <w:bottom w:val="single" w:sz="4" w:space="1" w:color="auto"/>
          <w:right w:val="single" w:sz="4" w:space="4" w:color="auto"/>
        </w:pBdr>
      </w:pPr>
      <w:r w:rsidRPr="0089755F">
        <w:rPr>
          <w:b/>
          <w:bCs/>
          <w:u w:val="single"/>
        </w:rPr>
        <w:t>Local SQL Database</w:t>
      </w:r>
    </w:p>
    <w:p w14:paraId="4277DD2C" w14:textId="77777777" w:rsidR="000417D2" w:rsidRDefault="000417D2" w:rsidP="000417D2">
      <w:pPr>
        <w:pStyle w:val="NoSpacing"/>
        <w:pBdr>
          <w:top w:val="single" w:sz="4" w:space="1" w:color="auto"/>
          <w:left w:val="single" w:sz="4" w:space="4" w:color="auto"/>
          <w:bottom w:val="single" w:sz="4" w:space="1" w:color="auto"/>
          <w:right w:val="single" w:sz="4" w:space="4" w:color="auto"/>
        </w:pBdr>
        <w:rPr>
          <w:b/>
          <w:bCs/>
        </w:rPr>
      </w:pPr>
    </w:p>
    <w:p w14:paraId="7E695B9B" w14:textId="6988DC49" w:rsidR="000417D2" w:rsidRPr="0089755F" w:rsidRDefault="000417D2" w:rsidP="000417D2">
      <w:pPr>
        <w:pStyle w:val="NoSpacing"/>
        <w:pBdr>
          <w:top w:val="single" w:sz="4" w:space="1" w:color="auto"/>
          <w:left w:val="single" w:sz="4" w:space="4" w:color="auto"/>
          <w:bottom w:val="single" w:sz="4" w:space="1" w:color="auto"/>
          <w:right w:val="single" w:sz="4" w:space="4" w:color="auto"/>
        </w:pBdr>
      </w:pPr>
      <w:r w:rsidRPr="0089755F">
        <w:rPr>
          <w:b/>
          <w:bCs/>
        </w:rPr>
        <w:t>Data Models (d):</w:t>
      </w:r>
    </w:p>
    <w:p w14:paraId="2AEC532E" w14:textId="77777777" w:rsidR="000417D2" w:rsidRPr="0089755F" w:rsidRDefault="000417D2" w:rsidP="000417D2">
      <w:pPr>
        <w:pStyle w:val="NoSpacing"/>
        <w:numPr>
          <w:ilvl w:val="0"/>
          <w:numId w:val="37"/>
        </w:numPr>
        <w:pBdr>
          <w:top w:val="single" w:sz="4" w:space="1" w:color="auto"/>
          <w:left w:val="single" w:sz="4" w:space="4" w:color="auto"/>
          <w:bottom w:val="single" w:sz="4" w:space="1" w:color="auto"/>
          <w:right w:val="single" w:sz="4" w:space="4" w:color="auto"/>
        </w:pBdr>
      </w:pPr>
      <w:r w:rsidRPr="0089755F">
        <w:rPr>
          <w:i/>
          <w:iCs/>
        </w:rPr>
        <w:t>d(User)</w:t>
      </w:r>
      <w:r w:rsidRPr="0089755F">
        <w:t>: Fields: ID, username, email, project role, profile image, wallet address, updates, receivers</w:t>
      </w:r>
    </w:p>
    <w:p w14:paraId="21802534" w14:textId="05CB0EAE" w:rsidR="000417D2" w:rsidRPr="000417D2" w:rsidRDefault="000417D2" w:rsidP="000417D2">
      <w:pPr>
        <w:pStyle w:val="NoSpacing"/>
        <w:numPr>
          <w:ilvl w:val="0"/>
          <w:numId w:val="37"/>
        </w:numPr>
        <w:pBdr>
          <w:top w:val="single" w:sz="4" w:space="1" w:color="auto"/>
          <w:left w:val="single" w:sz="4" w:space="4" w:color="auto"/>
          <w:bottom w:val="single" w:sz="4" w:space="1" w:color="auto"/>
          <w:right w:val="single" w:sz="4" w:space="4" w:color="auto"/>
        </w:pBdr>
      </w:pPr>
      <w:r w:rsidRPr="0089755F">
        <w:rPr>
          <w:i/>
          <w:iCs/>
        </w:rPr>
        <w:t>d(Update)</w:t>
      </w:r>
      <w:r w:rsidRPr="0089755F">
        <w:t xml:space="preserve">: Fields: ID, date updated, file hash, transaction hash, file status, file revision, file description, project phase, process aggregate, process, information levels 1 to 5, </w:t>
      </w:r>
      <w:proofErr w:type="gramStart"/>
      <w:r w:rsidRPr="0089755F">
        <w:t>author</w:t>
      </w:r>
      <w:proofErr w:type="gramEnd"/>
      <w:r w:rsidRPr="0089755F">
        <w:t xml:space="preserve"> and receiver.</w:t>
      </w:r>
    </w:p>
    <w:sectPr w:rsidR="000417D2" w:rsidRPr="000417D2" w:rsidSect="00743886">
      <w:pgSz w:w="11906" w:h="16838"/>
      <w:pgMar w:top="1440" w:right="1440" w:bottom="1440" w:left="1440"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3FAA64" w14:textId="77777777" w:rsidR="000A0034" w:rsidRDefault="000A0034" w:rsidP="0063076C">
      <w:pPr>
        <w:spacing w:after="0" w:line="240" w:lineRule="auto"/>
      </w:pPr>
      <w:r>
        <w:separator/>
      </w:r>
    </w:p>
  </w:endnote>
  <w:endnote w:type="continuationSeparator" w:id="0">
    <w:p w14:paraId="38701DF4" w14:textId="77777777" w:rsidR="000A0034" w:rsidRDefault="000A0034" w:rsidP="006307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00"/>
    <w:family w:val="swiss"/>
    <w:pitch w:val="variable"/>
    <w:sig w:usb0="A00006FF" w:usb1="4000205B" w:usb2="00000010" w:usb3="00000000" w:csb0="0000019F" w:csb1="00000000"/>
  </w:font>
  <w:font w:name="Dotum">
    <w:altName w:val="돋움"/>
    <w:panose1 w:val="020B0600000101010101"/>
    <w:charset w:val="81"/>
    <w:family w:val="swiss"/>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84822280"/>
      <w:docPartObj>
        <w:docPartGallery w:val="Page Numbers (Bottom of Page)"/>
        <w:docPartUnique/>
      </w:docPartObj>
    </w:sdtPr>
    <w:sdtEndPr>
      <w:rPr>
        <w:noProof/>
      </w:rPr>
    </w:sdtEndPr>
    <w:sdtContent>
      <w:p w14:paraId="1AECBA30" w14:textId="15C7D14B" w:rsidR="00947A11" w:rsidRDefault="00947A1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887E1A1" w14:textId="77777777" w:rsidR="00947A11" w:rsidRDefault="00947A1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4765296" w14:textId="77777777" w:rsidR="000A0034" w:rsidRDefault="000A0034" w:rsidP="0063076C">
      <w:pPr>
        <w:spacing w:after="0" w:line="240" w:lineRule="auto"/>
      </w:pPr>
      <w:r>
        <w:separator/>
      </w:r>
    </w:p>
  </w:footnote>
  <w:footnote w:type="continuationSeparator" w:id="0">
    <w:p w14:paraId="304D3233" w14:textId="77777777" w:rsidR="000A0034" w:rsidRDefault="000A0034" w:rsidP="0063076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5303CD"/>
    <w:multiLevelType w:val="hybridMultilevel"/>
    <w:tmpl w:val="74D22AEE"/>
    <w:lvl w:ilvl="0" w:tplc="1409000F">
      <w:start w:val="1"/>
      <w:numFmt w:val="decimal"/>
      <w:lvlText w:val="%1."/>
      <w:lvlJc w:val="left"/>
      <w:pPr>
        <w:ind w:left="720" w:hanging="360"/>
      </w:pPr>
      <w:rPr>
        <w:rFonts w:hint="default"/>
      </w:rPr>
    </w:lvl>
    <w:lvl w:ilvl="1" w:tplc="14090019">
      <w:start w:val="1"/>
      <w:numFmt w:val="lowerLetter"/>
      <w:lvlText w:val="%2."/>
      <w:lvlJc w:val="left"/>
      <w:pPr>
        <w:ind w:left="1440" w:hanging="360"/>
      </w:pPr>
    </w:lvl>
    <w:lvl w:ilvl="2" w:tplc="1409001B">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 w15:restartNumberingAfterBreak="0">
    <w:nsid w:val="02536360"/>
    <w:multiLevelType w:val="hybridMultilevel"/>
    <w:tmpl w:val="6792D45E"/>
    <w:lvl w:ilvl="0" w:tplc="14090001">
      <w:start w:val="1"/>
      <w:numFmt w:val="bullet"/>
      <w:lvlText w:val=""/>
      <w:lvlJc w:val="left"/>
      <w:pPr>
        <w:ind w:left="720" w:hanging="360"/>
      </w:pPr>
      <w:rPr>
        <w:rFonts w:ascii="Symbol" w:hAnsi="Symbol" w:hint="default"/>
      </w:rPr>
    </w:lvl>
    <w:lvl w:ilvl="1" w:tplc="14090003">
      <w:start w:val="1"/>
      <w:numFmt w:val="bullet"/>
      <w:lvlText w:val="o"/>
      <w:lvlJc w:val="left"/>
      <w:pPr>
        <w:ind w:left="1440" w:hanging="360"/>
      </w:pPr>
      <w:rPr>
        <w:rFonts w:ascii="Courier New" w:hAnsi="Courier New" w:cs="Courier New" w:hint="default"/>
      </w:rPr>
    </w:lvl>
    <w:lvl w:ilvl="2" w:tplc="14090005">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 w15:restartNumberingAfterBreak="0">
    <w:nsid w:val="035C21A7"/>
    <w:multiLevelType w:val="hybridMultilevel"/>
    <w:tmpl w:val="DC78A0FE"/>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3" w15:restartNumberingAfterBreak="0">
    <w:nsid w:val="03EB00A2"/>
    <w:multiLevelType w:val="hybridMultilevel"/>
    <w:tmpl w:val="6B783420"/>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4" w15:restartNumberingAfterBreak="0">
    <w:nsid w:val="043056B8"/>
    <w:multiLevelType w:val="hybridMultilevel"/>
    <w:tmpl w:val="1B40AC24"/>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5" w15:restartNumberingAfterBreak="0">
    <w:nsid w:val="0487698D"/>
    <w:multiLevelType w:val="hybridMultilevel"/>
    <w:tmpl w:val="4E6E2A42"/>
    <w:lvl w:ilvl="0" w:tplc="14090001">
      <w:start w:val="1"/>
      <w:numFmt w:val="bullet"/>
      <w:lvlText w:val=""/>
      <w:lvlJc w:val="left"/>
      <w:pPr>
        <w:ind w:left="720" w:hanging="360"/>
      </w:pPr>
      <w:rPr>
        <w:rFonts w:ascii="Symbol" w:hAnsi="Symbol" w:hint="default"/>
      </w:rPr>
    </w:lvl>
    <w:lvl w:ilvl="1" w:tplc="14090003">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6" w15:restartNumberingAfterBreak="0">
    <w:nsid w:val="06593789"/>
    <w:multiLevelType w:val="hybridMultilevel"/>
    <w:tmpl w:val="A74CB44A"/>
    <w:lvl w:ilvl="0" w:tplc="1409000F">
      <w:start w:val="1"/>
      <w:numFmt w:val="decimal"/>
      <w:lvlText w:val="%1."/>
      <w:lvlJc w:val="left"/>
      <w:pPr>
        <w:ind w:left="720" w:hanging="360"/>
      </w:pPr>
      <w:rPr>
        <w:rFonts w:hint="default"/>
      </w:rPr>
    </w:lvl>
    <w:lvl w:ilvl="1" w:tplc="07D0FF6A">
      <w:start w:val="1"/>
      <w:numFmt w:val="lowerRoman"/>
      <w:lvlText w:val="(%2)"/>
      <w:lvlJc w:val="left"/>
      <w:pPr>
        <w:ind w:left="1800" w:hanging="720"/>
      </w:pPr>
      <w:rPr>
        <w:rFonts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7" w15:restartNumberingAfterBreak="0">
    <w:nsid w:val="074223DB"/>
    <w:multiLevelType w:val="hybridMultilevel"/>
    <w:tmpl w:val="979CC9DE"/>
    <w:lvl w:ilvl="0" w:tplc="14090001">
      <w:start w:val="1"/>
      <w:numFmt w:val="bullet"/>
      <w:lvlText w:val=""/>
      <w:lvlJc w:val="left"/>
      <w:pPr>
        <w:ind w:left="1080" w:hanging="360"/>
      </w:pPr>
      <w:rPr>
        <w:rFonts w:ascii="Symbol" w:hAnsi="Symbol" w:hint="default"/>
      </w:rPr>
    </w:lvl>
    <w:lvl w:ilvl="1" w:tplc="14090003" w:tentative="1">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8" w15:restartNumberingAfterBreak="0">
    <w:nsid w:val="08112BA5"/>
    <w:multiLevelType w:val="hybridMultilevel"/>
    <w:tmpl w:val="04DCEC9C"/>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9" w15:restartNumberingAfterBreak="0">
    <w:nsid w:val="093143AB"/>
    <w:multiLevelType w:val="hybridMultilevel"/>
    <w:tmpl w:val="A8540A0E"/>
    <w:lvl w:ilvl="0" w:tplc="14090019">
      <w:start w:val="1"/>
      <w:numFmt w:val="lowerLetter"/>
      <w:lvlText w:val="%1."/>
      <w:lvlJc w:val="left"/>
      <w:pPr>
        <w:ind w:left="1080" w:hanging="360"/>
      </w:pPr>
    </w:lvl>
    <w:lvl w:ilvl="1" w:tplc="14090019" w:tentative="1">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10" w15:restartNumberingAfterBreak="0">
    <w:nsid w:val="0EB01FE6"/>
    <w:multiLevelType w:val="hybridMultilevel"/>
    <w:tmpl w:val="FE00F8DC"/>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1" w15:restartNumberingAfterBreak="0">
    <w:nsid w:val="0F05751D"/>
    <w:multiLevelType w:val="hybridMultilevel"/>
    <w:tmpl w:val="5D3EA3E6"/>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2" w15:restartNumberingAfterBreak="0">
    <w:nsid w:val="1482775B"/>
    <w:multiLevelType w:val="multilevel"/>
    <w:tmpl w:val="90B0493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3" w15:restartNumberingAfterBreak="0">
    <w:nsid w:val="1BF427AC"/>
    <w:multiLevelType w:val="hybridMultilevel"/>
    <w:tmpl w:val="FD8A6090"/>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4" w15:restartNumberingAfterBreak="0">
    <w:nsid w:val="1E211441"/>
    <w:multiLevelType w:val="hybridMultilevel"/>
    <w:tmpl w:val="2F0C6570"/>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5" w15:restartNumberingAfterBreak="0">
    <w:nsid w:val="1FB05362"/>
    <w:multiLevelType w:val="hybridMultilevel"/>
    <w:tmpl w:val="2D322842"/>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6" w15:restartNumberingAfterBreak="0">
    <w:nsid w:val="204360F1"/>
    <w:multiLevelType w:val="hybridMultilevel"/>
    <w:tmpl w:val="75F24776"/>
    <w:lvl w:ilvl="0" w:tplc="1409000F">
      <w:start w:val="1"/>
      <w:numFmt w:val="decimal"/>
      <w:lvlText w:val="%1."/>
      <w:lvlJc w:val="left"/>
      <w:pPr>
        <w:ind w:left="360" w:hanging="360"/>
      </w:p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abstractNum w:abstractNumId="17" w15:restartNumberingAfterBreak="0">
    <w:nsid w:val="239C44B1"/>
    <w:multiLevelType w:val="hybridMultilevel"/>
    <w:tmpl w:val="7126248E"/>
    <w:lvl w:ilvl="0" w:tplc="14090015">
      <w:start w:val="1"/>
      <w:numFmt w:val="upperLetter"/>
      <w:lvlText w:val="%1."/>
      <w:lvlJc w:val="left"/>
      <w:pPr>
        <w:ind w:left="360" w:hanging="360"/>
      </w:pPr>
      <w:rPr>
        <w:rFonts w:hint="default"/>
      </w:r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abstractNum w:abstractNumId="18" w15:restartNumberingAfterBreak="0">
    <w:nsid w:val="252E0C59"/>
    <w:multiLevelType w:val="hybridMultilevel"/>
    <w:tmpl w:val="6F464F20"/>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9" w15:restartNumberingAfterBreak="0">
    <w:nsid w:val="25E8604D"/>
    <w:multiLevelType w:val="hybridMultilevel"/>
    <w:tmpl w:val="7B5E43B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0" w15:restartNumberingAfterBreak="0">
    <w:nsid w:val="2A361434"/>
    <w:multiLevelType w:val="hybridMultilevel"/>
    <w:tmpl w:val="4EE292F0"/>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1" w15:restartNumberingAfterBreak="0">
    <w:nsid w:val="2A3F639A"/>
    <w:multiLevelType w:val="hybridMultilevel"/>
    <w:tmpl w:val="10D624E0"/>
    <w:lvl w:ilvl="0" w:tplc="1409000F">
      <w:start w:val="1"/>
      <w:numFmt w:val="decimal"/>
      <w:lvlText w:val="%1."/>
      <w:lvlJc w:val="left"/>
      <w:pPr>
        <w:ind w:left="360" w:hanging="360"/>
      </w:pPr>
      <w:rPr>
        <w:rFonts w:hint="default"/>
      </w:r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abstractNum w:abstractNumId="22" w15:restartNumberingAfterBreak="0">
    <w:nsid w:val="2B93611B"/>
    <w:multiLevelType w:val="hybridMultilevel"/>
    <w:tmpl w:val="71986446"/>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3" w15:restartNumberingAfterBreak="0">
    <w:nsid w:val="2EC03BA9"/>
    <w:multiLevelType w:val="hybridMultilevel"/>
    <w:tmpl w:val="8128699A"/>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4" w15:restartNumberingAfterBreak="0">
    <w:nsid w:val="2F86726B"/>
    <w:multiLevelType w:val="hybridMultilevel"/>
    <w:tmpl w:val="D0CA84C6"/>
    <w:lvl w:ilvl="0" w:tplc="2B04C36E">
      <w:start w:val="1"/>
      <w:numFmt w:val="decimal"/>
      <w:lvlText w:val="%1."/>
      <w:lvlJc w:val="left"/>
      <w:pPr>
        <w:ind w:left="720" w:hanging="360"/>
      </w:pPr>
      <w:rPr>
        <w:rFonts w:hint="default"/>
        <w:b/>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5" w15:restartNumberingAfterBreak="0">
    <w:nsid w:val="34CA591D"/>
    <w:multiLevelType w:val="hybridMultilevel"/>
    <w:tmpl w:val="FC90A542"/>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6" w15:restartNumberingAfterBreak="0">
    <w:nsid w:val="383F7AF6"/>
    <w:multiLevelType w:val="hybridMultilevel"/>
    <w:tmpl w:val="E4A64C92"/>
    <w:lvl w:ilvl="0" w:tplc="6E5AFBDC">
      <w:start w:val="5"/>
      <w:numFmt w:val="bullet"/>
      <w:lvlText w:val=""/>
      <w:lvlJc w:val="left"/>
      <w:pPr>
        <w:ind w:left="720" w:hanging="360"/>
      </w:pPr>
      <w:rPr>
        <w:rFonts w:ascii="Symbol" w:eastAsiaTheme="minorEastAsia" w:hAnsi="Symbol" w:cstheme="minorBidi"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7" w15:restartNumberingAfterBreak="0">
    <w:nsid w:val="39D14E3C"/>
    <w:multiLevelType w:val="hybridMultilevel"/>
    <w:tmpl w:val="BACEFE62"/>
    <w:lvl w:ilvl="0" w:tplc="1409000B">
      <w:start w:val="1"/>
      <w:numFmt w:val="bullet"/>
      <w:lvlText w:val=""/>
      <w:lvlJc w:val="left"/>
      <w:pPr>
        <w:ind w:left="360" w:hanging="360"/>
      </w:pPr>
      <w:rPr>
        <w:rFonts w:ascii="Wingdings" w:hAnsi="Wingdings" w:hint="default"/>
      </w:rPr>
    </w:lvl>
    <w:lvl w:ilvl="1" w:tplc="14090003">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28" w15:restartNumberingAfterBreak="0">
    <w:nsid w:val="3B962A7C"/>
    <w:multiLevelType w:val="hybridMultilevel"/>
    <w:tmpl w:val="41DE5DCC"/>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9" w15:restartNumberingAfterBreak="0">
    <w:nsid w:val="3D227166"/>
    <w:multiLevelType w:val="hybridMultilevel"/>
    <w:tmpl w:val="5300A7F4"/>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0" w15:restartNumberingAfterBreak="0">
    <w:nsid w:val="3DAC3EBB"/>
    <w:multiLevelType w:val="hybridMultilevel"/>
    <w:tmpl w:val="CC8A6982"/>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1" w15:restartNumberingAfterBreak="0">
    <w:nsid w:val="40E3178F"/>
    <w:multiLevelType w:val="hybridMultilevel"/>
    <w:tmpl w:val="F6CCB29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2" w15:restartNumberingAfterBreak="0">
    <w:nsid w:val="42DF2F18"/>
    <w:multiLevelType w:val="hybridMultilevel"/>
    <w:tmpl w:val="EDC062F4"/>
    <w:lvl w:ilvl="0" w:tplc="1409000B">
      <w:start w:val="1"/>
      <w:numFmt w:val="bullet"/>
      <w:lvlText w:val=""/>
      <w:lvlJc w:val="left"/>
      <w:pPr>
        <w:ind w:left="360" w:hanging="360"/>
      </w:pPr>
      <w:rPr>
        <w:rFonts w:ascii="Wingdings" w:hAnsi="Wingdings" w:hint="default"/>
      </w:rPr>
    </w:lvl>
    <w:lvl w:ilvl="1" w:tplc="14090003">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33" w15:restartNumberingAfterBreak="0">
    <w:nsid w:val="48506716"/>
    <w:multiLevelType w:val="hybridMultilevel"/>
    <w:tmpl w:val="F0D0E876"/>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4" w15:restartNumberingAfterBreak="0">
    <w:nsid w:val="50186C2C"/>
    <w:multiLevelType w:val="hybridMultilevel"/>
    <w:tmpl w:val="658E5C5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5" w15:restartNumberingAfterBreak="0">
    <w:nsid w:val="53970A56"/>
    <w:multiLevelType w:val="hybridMultilevel"/>
    <w:tmpl w:val="930E1AC2"/>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6" w15:restartNumberingAfterBreak="0">
    <w:nsid w:val="566768A8"/>
    <w:multiLevelType w:val="hybridMultilevel"/>
    <w:tmpl w:val="A8540A0E"/>
    <w:lvl w:ilvl="0" w:tplc="14090019">
      <w:start w:val="1"/>
      <w:numFmt w:val="lowerLetter"/>
      <w:lvlText w:val="%1."/>
      <w:lvlJc w:val="left"/>
      <w:pPr>
        <w:ind w:left="1080" w:hanging="360"/>
      </w:pPr>
    </w:lvl>
    <w:lvl w:ilvl="1" w:tplc="14090019" w:tentative="1">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37" w15:restartNumberingAfterBreak="0">
    <w:nsid w:val="583B16E1"/>
    <w:multiLevelType w:val="hybridMultilevel"/>
    <w:tmpl w:val="F2AC74A4"/>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8" w15:restartNumberingAfterBreak="0">
    <w:nsid w:val="59153505"/>
    <w:multiLevelType w:val="hybridMultilevel"/>
    <w:tmpl w:val="82D83908"/>
    <w:lvl w:ilvl="0" w:tplc="1409000F">
      <w:start w:val="1"/>
      <w:numFmt w:val="decimal"/>
      <w:lvlText w:val="%1."/>
      <w:lvlJc w:val="left"/>
      <w:pPr>
        <w:ind w:left="720" w:hanging="360"/>
      </w:pPr>
      <w:rPr>
        <w:rFonts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9" w15:restartNumberingAfterBreak="0">
    <w:nsid w:val="59485E63"/>
    <w:multiLevelType w:val="hybridMultilevel"/>
    <w:tmpl w:val="F216F7F0"/>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40" w15:restartNumberingAfterBreak="0">
    <w:nsid w:val="656221EE"/>
    <w:multiLevelType w:val="hybridMultilevel"/>
    <w:tmpl w:val="E0E8A874"/>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41" w15:restartNumberingAfterBreak="0">
    <w:nsid w:val="719E09FB"/>
    <w:multiLevelType w:val="hybridMultilevel"/>
    <w:tmpl w:val="18A25A7E"/>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42" w15:restartNumberingAfterBreak="0">
    <w:nsid w:val="72FE56CD"/>
    <w:multiLevelType w:val="hybridMultilevel"/>
    <w:tmpl w:val="A046231C"/>
    <w:lvl w:ilvl="0" w:tplc="14090001">
      <w:start w:val="1"/>
      <w:numFmt w:val="bullet"/>
      <w:lvlText w:val=""/>
      <w:lvlJc w:val="left"/>
      <w:pPr>
        <w:ind w:left="720" w:hanging="360"/>
      </w:pPr>
      <w:rPr>
        <w:rFonts w:ascii="Symbol" w:hAnsi="Symbol" w:hint="default"/>
      </w:rPr>
    </w:lvl>
    <w:lvl w:ilvl="1" w:tplc="14090003">
      <w:start w:val="1"/>
      <w:numFmt w:val="bullet"/>
      <w:lvlText w:val="o"/>
      <w:lvlJc w:val="left"/>
      <w:pPr>
        <w:ind w:left="1440" w:hanging="360"/>
      </w:pPr>
      <w:rPr>
        <w:rFonts w:ascii="Courier New" w:hAnsi="Courier New" w:cs="Courier New" w:hint="default"/>
      </w:rPr>
    </w:lvl>
    <w:lvl w:ilvl="2" w:tplc="14090005">
      <w:start w:val="1"/>
      <w:numFmt w:val="bullet"/>
      <w:lvlText w:val=""/>
      <w:lvlJc w:val="left"/>
      <w:pPr>
        <w:ind w:left="2160" w:hanging="360"/>
      </w:pPr>
      <w:rPr>
        <w:rFonts w:ascii="Wingdings" w:hAnsi="Wingdings" w:hint="default"/>
      </w:rPr>
    </w:lvl>
    <w:lvl w:ilvl="3" w:tplc="1409000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43" w15:restartNumberingAfterBreak="0">
    <w:nsid w:val="75093A72"/>
    <w:multiLevelType w:val="hybridMultilevel"/>
    <w:tmpl w:val="A83EF09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44" w15:restartNumberingAfterBreak="0">
    <w:nsid w:val="7A7C2AB9"/>
    <w:multiLevelType w:val="hybridMultilevel"/>
    <w:tmpl w:val="82BCED60"/>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45" w15:restartNumberingAfterBreak="0">
    <w:nsid w:val="7AF01EE5"/>
    <w:multiLevelType w:val="hybridMultilevel"/>
    <w:tmpl w:val="B9662EAA"/>
    <w:lvl w:ilvl="0" w:tplc="1409000F">
      <w:start w:val="1"/>
      <w:numFmt w:val="decimal"/>
      <w:lvlText w:val="%1."/>
      <w:lvlJc w:val="left"/>
      <w:pPr>
        <w:ind w:left="360" w:hanging="360"/>
      </w:p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abstractNum w:abstractNumId="46" w15:restartNumberingAfterBreak="0">
    <w:nsid w:val="7B971FA6"/>
    <w:multiLevelType w:val="hybridMultilevel"/>
    <w:tmpl w:val="DA6879E6"/>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47" w15:restartNumberingAfterBreak="0">
    <w:nsid w:val="7C4C47C0"/>
    <w:multiLevelType w:val="hybridMultilevel"/>
    <w:tmpl w:val="A7560CB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48" w15:restartNumberingAfterBreak="0">
    <w:nsid w:val="7C9835CA"/>
    <w:multiLevelType w:val="hybridMultilevel"/>
    <w:tmpl w:val="743EDE7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num w:numId="1">
    <w:abstractNumId w:val="12"/>
  </w:num>
  <w:num w:numId="2">
    <w:abstractNumId w:val="48"/>
  </w:num>
  <w:num w:numId="3">
    <w:abstractNumId w:val="46"/>
  </w:num>
  <w:num w:numId="4">
    <w:abstractNumId w:val="29"/>
  </w:num>
  <w:num w:numId="5">
    <w:abstractNumId w:val="10"/>
  </w:num>
  <w:num w:numId="6">
    <w:abstractNumId w:val="42"/>
  </w:num>
  <w:num w:numId="7">
    <w:abstractNumId w:val="37"/>
  </w:num>
  <w:num w:numId="8">
    <w:abstractNumId w:val="33"/>
  </w:num>
  <w:num w:numId="9">
    <w:abstractNumId w:val="40"/>
  </w:num>
  <w:num w:numId="10">
    <w:abstractNumId w:val="25"/>
  </w:num>
  <w:num w:numId="11">
    <w:abstractNumId w:val="35"/>
  </w:num>
  <w:num w:numId="12">
    <w:abstractNumId w:val="6"/>
  </w:num>
  <w:num w:numId="13">
    <w:abstractNumId w:val="1"/>
  </w:num>
  <w:num w:numId="14">
    <w:abstractNumId w:val="30"/>
  </w:num>
  <w:num w:numId="15">
    <w:abstractNumId w:val="31"/>
  </w:num>
  <w:num w:numId="16">
    <w:abstractNumId w:val="28"/>
  </w:num>
  <w:num w:numId="17">
    <w:abstractNumId w:val="47"/>
  </w:num>
  <w:num w:numId="18">
    <w:abstractNumId w:val="0"/>
  </w:num>
  <w:num w:numId="19">
    <w:abstractNumId w:val="39"/>
  </w:num>
  <w:num w:numId="20">
    <w:abstractNumId w:val="7"/>
  </w:num>
  <w:num w:numId="21">
    <w:abstractNumId w:val="17"/>
  </w:num>
  <w:num w:numId="22">
    <w:abstractNumId w:val="36"/>
  </w:num>
  <w:num w:numId="23">
    <w:abstractNumId w:val="9"/>
  </w:num>
  <w:num w:numId="24">
    <w:abstractNumId w:val="43"/>
  </w:num>
  <w:num w:numId="25">
    <w:abstractNumId w:val="5"/>
  </w:num>
  <w:num w:numId="26">
    <w:abstractNumId w:val="20"/>
  </w:num>
  <w:num w:numId="27">
    <w:abstractNumId w:val="8"/>
  </w:num>
  <w:num w:numId="28">
    <w:abstractNumId w:val="24"/>
  </w:num>
  <w:num w:numId="29">
    <w:abstractNumId w:val="2"/>
  </w:num>
  <w:num w:numId="30">
    <w:abstractNumId w:val="11"/>
  </w:num>
  <w:num w:numId="31">
    <w:abstractNumId w:val="19"/>
  </w:num>
  <w:num w:numId="32">
    <w:abstractNumId w:val="3"/>
  </w:num>
  <w:num w:numId="33">
    <w:abstractNumId w:val="14"/>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8"/>
  </w:num>
  <w:num w:numId="36">
    <w:abstractNumId w:val="27"/>
  </w:num>
  <w:num w:numId="37">
    <w:abstractNumId w:val="32"/>
  </w:num>
  <w:num w:numId="38">
    <w:abstractNumId w:val="26"/>
  </w:num>
  <w:num w:numId="39">
    <w:abstractNumId w:val="45"/>
  </w:num>
  <w:num w:numId="40">
    <w:abstractNumId w:val="16"/>
  </w:num>
  <w:num w:numId="41">
    <w:abstractNumId w:val="21"/>
  </w:num>
  <w:num w:numId="42">
    <w:abstractNumId w:val="15"/>
  </w:num>
  <w:num w:numId="43">
    <w:abstractNumId w:val="44"/>
  </w:num>
  <w:num w:numId="44">
    <w:abstractNumId w:val="13"/>
  </w:num>
  <w:num w:numId="45">
    <w:abstractNumId w:val="18"/>
  </w:num>
  <w:num w:numId="46">
    <w:abstractNumId w:val="41"/>
  </w:num>
  <w:num w:numId="47">
    <w:abstractNumId w:val="23"/>
  </w:num>
  <w:num w:numId="48">
    <w:abstractNumId w:val="22"/>
  </w:num>
  <w:num w:numId="49">
    <w:abstractNumId w:val="34"/>
  </w:num>
  <w:num w:numId="50">
    <w:abstractNumId w:val="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6"/>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TE1MDWwNDQ3MzY3NrNQ0lEKTi0uzszPAykwsawFAC73XOctAAAA"/>
    <w:docVar w:name="EN.InstantFormat" w:val="&lt;ENInstantFormat&gt;&lt;Enabled&gt;1&lt;/Enabled&gt;&lt;ScanUnformatted&gt;1&lt;/ScanUnformatted&gt;&lt;ScanChanges&gt;1&lt;/ScanChanges&gt;&lt;Suspended&gt;0&lt;/Suspended&gt;&lt;/ENInstantFormat&gt;"/>
    <w:docVar w:name="EN.Layout" w:val="&lt;ENLayout&gt;&lt;Style&gt;APA 6th-with DOI-2&lt;/Style&gt;&lt;LeftDelim&gt;{&lt;/LeftDelim&gt;&lt;RightDelim&gt;}&lt;/RightDelim&gt;&lt;FontName&gt;Verdana&lt;/FontName&gt;&lt;FontSize&gt;9&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x9aa55s6txsf0eex2mp5zre2dt9t0pz2at9&quot;&gt;My EndNote Library&lt;record-ids&gt;&lt;item&gt;518&lt;/item&gt;&lt;item&gt;537&lt;/item&gt;&lt;item&gt;538&lt;/item&gt;&lt;item&gt;542&lt;/item&gt;&lt;item&gt;544&lt;/item&gt;&lt;item&gt;553&lt;/item&gt;&lt;item&gt;554&lt;/item&gt;&lt;item&gt;555&lt;/item&gt;&lt;item&gt;562&lt;/item&gt;&lt;item&gt;566&lt;/item&gt;&lt;item&gt;569&lt;/item&gt;&lt;item&gt;585&lt;/item&gt;&lt;item&gt;590&lt;/item&gt;&lt;item&gt;599&lt;/item&gt;&lt;item&gt;600&lt;/item&gt;&lt;item&gt;606&lt;/item&gt;&lt;item&gt;625&lt;/item&gt;&lt;item&gt;633&lt;/item&gt;&lt;item&gt;639&lt;/item&gt;&lt;item&gt;654&lt;/item&gt;&lt;item&gt;655&lt;/item&gt;&lt;item&gt;656&lt;/item&gt;&lt;item&gt;658&lt;/item&gt;&lt;item&gt;661&lt;/item&gt;&lt;item&gt;671&lt;/item&gt;&lt;item&gt;679&lt;/item&gt;&lt;item&gt;683&lt;/item&gt;&lt;item&gt;685&lt;/item&gt;&lt;item&gt;689&lt;/item&gt;&lt;item&gt;690&lt;/item&gt;&lt;item&gt;693&lt;/item&gt;&lt;item&gt;698&lt;/item&gt;&lt;item&gt;699&lt;/item&gt;&lt;item&gt;701&lt;/item&gt;&lt;item&gt;703&lt;/item&gt;&lt;item&gt;710&lt;/item&gt;&lt;item&gt;722&lt;/item&gt;&lt;item&gt;725&lt;/item&gt;&lt;item&gt;726&lt;/item&gt;&lt;item&gt;730&lt;/item&gt;&lt;item&gt;741&lt;/item&gt;&lt;item&gt;742&lt;/item&gt;&lt;item&gt;743&lt;/item&gt;&lt;item&gt;744&lt;/item&gt;&lt;item&gt;747&lt;/item&gt;&lt;item&gt;751&lt;/item&gt;&lt;item&gt;756&lt;/item&gt;&lt;item&gt;763&lt;/item&gt;&lt;item&gt;768&lt;/item&gt;&lt;item&gt;771&lt;/item&gt;&lt;item&gt;781&lt;/item&gt;&lt;item&gt;785&lt;/item&gt;&lt;item&gt;789&lt;/item&gt;&lt;item&gt;793&lt;/item&gt;&lt;item&gt;794&lt;/item&gt;&lt;item&gt;797&lt;/item&gt;&lt;item&gt;807&lt;/item&gt;&lt;item&gt;811&lt;/item&gt;&lt;item&gt;814&lt;/item&gt;&lt;item&gt;818&lt;/item&gt;&lt;item&gt;819&lt;/item&gt;&lt;item&gt;822&lt;/item&gt;&lt;item&gt;827&lt;/item&gt;&lt;item&gt;828&lt;/item&gt;&lt;item&gt;829&lt;/item&gt;&lt;item&gt;834&lt;/item&gt;&lt;item&gt;835&lt;/item&gt;&lt;item&gt;850&lt;/item&gt;&lt;item&gt;852&lt;/item&gt;&lt;item&gt;864&lt;/item&gt;&lt;item&gt;867&lt;/item&gt;&lt;item&gt;871&lt;/item&gt;&lt;item&gt;878&lt;/item&gt;&lt;item&gt;880&lt;/item&gt;&lt;item&gt;883&lt;/item&gt;&lt;item&gt;886&lt;/item&gt;&lt;item&gt;890&lt;/item&gt;&lt;item&gt;892&lt;/item&gt;&lt;item&gt;893&lt;/item&gt;&lt;item&gt;894&lt;/item&gt;&lt;item&gt;895&lt;/item&gt;&lt;item&gt;896&lt;/item&gt;&lt;item&gt;897&lt;/item&gt;&lt;item&gt;898&lt;/item&gt;&lt;item&gt;902&lt;/item&gt;&lt;item&gt;903&lt;/item&gt;&lt;item&gt;908&lt;/item&gt;&lt;item&gt;911&lt;/item&gt;&lt;item&gt;918&lt;/item&gt;&lt;item&gt;921&lt;/item&gt;&lt;item&gt;942&lt;/item&gt;&lt;item&gt;948&lt;/item&gt;&lt;item&gt;953&lt;/item&gt;&lt;item&gt;955&lt;/item&gt;&lt;item&gt;958&lt;/item&gt;&lt;item&gt;959&lt;/item&gt;&lt;item&gt;961&lt;/item&gt;&lt;item&gt;966&lt;/item&gt;&lt;item&gt;967&lt;/item&gt;&lt;item&gt;974&lt;/item&gt;&lt;item&gt;977&lt;/item&gt;&lt;item&gt;994&lt;/item&gt;&lt;item&gt;995&lt;/item&gt;&lt;item&gt;996&lt;/item&gt;&lt;item&gt;1003&lt;/item&gt;&lt;item&gt;1005&lt;/item&gt;&lt;item&gt;1012&lt;/item&gt;&lt;item&gt;1014&lt;/item&gt;&lt;item&gt;1015&lt;/item&gt;&lt;item&gt;1016&lt;/item&gt;&lt;item&gt;1021&lt;/item&gt;&lt;item&gt;1023&lt;/item&gt;&lt;item&gt;1026&lt;/item&gt;&lt;item&gt;1032&lt;/item&gt;&lt;item&gt;1036&lt;/item&gt;&lt;item&gt;1040&lt;/item&gt;&lt;item&gt;1043&lt;/item&gt;&lt;item&gt;1044&lt;/item&gt;&lt;item&gt;1124&lt;/item&gt;&lt;item&gt;1601&lt;/item&gt;&lt;item&gt;1602&lt;/item&gt;&lt;item&gt;1603&lt;/item&gt;&lt;item&gt;1604&lt;/item&gt;&lt;item&gt;1605&lt;/item&gt;&lt;/record-ids&gt;&lt;/item&gt;&lt;/Libraries&gt;"/>
  </w:docVars>
  <w:rsids>
    <w:rsidRoot w:val="00C8427E"/>
    <w:rsid w:val="0000061A"/>
    <w:rsid w:val="00002679"/>
    <w:rsid w:val="000027FD"/>
    <w:rsid w:val="00003AF0"/>
    <w:rsid w:val="00004B13"/>
    <w:rsid w:val="00006C6E"/>
    <w:rsid w:val="0000779E"/>
    <w:rsid w:val="00007F42"/>
    <w:rsid w:val="00010B03"/>
    <w:rsid w:val="000119F0"/>
    <w:rsid w:val="00011A2D"/>
    <w:rsid w:val="00012798"/>
    <w:rsid w:val="00016C60"/>
    <w:rsid w:val="000201CC"/>
    <w:rsid w:val="00021F7B"/>
    <w:rsid w:val="00023E6D"/>
    <w:rsid w:val="0002480A"/>
    <w:rsid w:val="00024D00"/>
    <w:rsid w:val="00025262"/>
    <w:rsid w:val="00025EE0"/>
    <w:rsid w:val="00026CEE"/>
    <w:rsid w:val="00027677"/>
    <w:rsid w:val="000313BC"/>
    <w:rsid w:val="00032EC4"/>
    <w:rsid w:val="0003440F"/>
    <w:rsid w:val="00034A1F"/>
    <w:rsid w:val="000358EF"/>
    <w:rsid w:val="00035D90"/>
    <w:rsid w:val="00036F31"/>
    <w:rsid w:val="000417D2"/>
    <w:rsid w:val="00043316"/>
    <w:rsid w:val="00043C07"/>
    <w:rsid w:val="0004517D"/>
    <w:rsid w:val="0004580B"/>
    <w:rsid w:val="00050324"/>
    <w:rsid w:val="000507A5"/>
    <w:rsid w:val="000514D5"/>
    <w:rsid w:val="00052F3D"/>
    <w:rsid w:val="0005318A"/>
    <w:rsid w:val="00053499"/>
    <w:rsid w:val="0005370E"/>
    <w:rsid w:val="000538EE"/>
    <w:rsid w:val="00053AA3"/>
    <w:rsid w:val="0005438F"/>
    <w:rsid w:val="0005547B"/>
    <w:rsid w:val="00056788"/>
    <w:rsid w:val="00056BA1"/>
    <w:rsid w:val="00056E37"/>
    <w:rsid w:val="00060B88"/>
    <w:rsid w:val="00061681"/>
    <w:rsid w:val="000622A4"/>
    <w:rsid w:val="000629FA"/>
    <w:rsid w:val="000655A7"/>
    <w:rsid w:val="00067BF4"/>
    <w:rsid w:val="00067E3A"/>
    <w:rsid w:val="00073728"/>
    <w:rsid w:val="000743C6"/>
    <w:rsid w:val="00074559"/>
    <w:rsid w:val="00074D79"/>
    <w:rsid w:val="00075BC3"/>
    <w:rsid w:val="000778CA"/>
    <w:rsid w:val="0008175D"/>
    <w:rsid w:val="0008217A"/>
    <w:rsid w:val="00082ED7"/>
    <w:rsid w:val="000864F6"/>
    <w:rsid w:val="000869C6"/>
    <w:rsid w:val="00086B67"/>
    <w:rsid w:val="00086CD5"/>
    <w:rsid w:val="00086F32"/>
    <w:rsid w:val="00087098"/>
    <w:rsid w:val="000902A0"/>
    <w:rsid w:val="000906F6"/>
    <w:rsid w:val="00090739"/>
    <w:rsid w:val="00090D19"/>
    <w:rsid w:val="00092CD3"/>
    <w:rsid w:val="00093652"/>
    <w:rsid w:val="000958AB"/>
    <w:rsid w:val="00096496"/>
    <w:rsid w:val="000965B1"/>
    <w:rsid w:val="0009693B"/>
    <w:rsid w:val="000A0034"/>
    <w:rsid w:val="000A26F1"/>
    <w:rsid w:val="000A3D50"/>
    <w:rsid w:val="000A41BF"/>
    <w:rsid w:val="000A60ED"/>
    <w:rsid w:val="000A686C"/>
    <w:rsid w:val="000A6D77"/>
    <w:rsid w:val="000A7D0E"/>
    <w:rsid w:val="000B11D8"/>
    <w:rsid w:val="000B14CD"/>
    <w:rsid w:val="000B34C7"/>
    <w:rsid w:val="000B391E"/>
    <w:rsid w:val="000B4D76"/>
    <w:rsid w:val="000B500B"/>
    <w:rsid w:val="000B51FF"/>
    <w:rsid w:val="000B6FCC"/>
    <w:rsid w:val="000B79D6"/>
    <w:rsid w:val="000C0753"/>
    <w:rsid w:val="000C19B5"/>
    <w:rsid w:val="000C19FA"/>
    <w:rsid w:val="000C1B9E"/>
    <w:rsid w:val="000C4A2E"/>
    <w:rsid w:val="000C4BF3"/>
    <w:rsid w:val="000C52D8"/>
    <w:rsid w:val="000C6D95"/>
    <w:rsid w:val="000D2BC9"/>
    <w:rsid w:val="000D357D"/>
    <w:rsid w:val="000D3B84"/>
    <w:rsid w:val="000D507D"/>
    <w:rsid w:val="000D5F68"/>
    <w:rsid w:val="000D659B"/>
    <w:rsid w:val="000D69FD"/>
    <w:rsid w:val="000D7A7E"/>
    <w:rsid w:val="000E1CF3"/>
    <w:rsid w:val="000E2E6F"/>
    <w:rsid w:val="000E464D"/>
    <w:rsid w:val="000E7214"/>
    <w:rsid w:val="000E74BD"/>
    <w:rsid w:val="000E7A98"/>
    <w:rsid w:val="000F09AB"/>
    <w:rsid w:val="000F217C"/>
    <w:rsid w:val="000F2A1B"/>
    <w:rsid w:val="000F38DB"/>
    <w:rsid w:val="000F4A55"/>
    <w:rsid w:val="000F5428"/>
    <w:rsid w:val="000F598A"/>
    <w:rsid w:val="000F5EB2"/>
    <w:rsid w:val="000F7E2F"/>
    <w:rsid w:val="00100EB8"/>
    <w:rsid w:val="001013FD"/>
    <w:rsid w:val="0010221C"/>
    <w:rsid w:val="00102EB6"/>
    <w:rsid w:val="00104B80"/>
    <w:rsid w:val="00106FB2"/>
    <w:rsid w:val="00107114"/>
    <w:rsid w:val="001075ED"/>
    <w:rsid w:val="00107920"/>
    <w:rsid w:val="00113374"/>
    <w:rsid w:val="001133C8"/>
    <w:rsid w:val="00114FF9"/>
    <w:rsid w:val="00115BA5"/>
    <w:rsid w:val="001160D5"/>
    <w:rsid w:val="00117AE0"/>
    <w:rsid w:val="001239FB"/>
    <w:rsid w:val="00125372"/>
    <w:rsid w:val="0013092F"/>
    <w:rsid w:val="00132E70"/>
    <w:rsid w:val="00133BCC"/>
    <w:rsid w:val="001367EF"/>
    <w:rsid w:val="001367F4"/>
    <w:rsid w:val="00137609"/>
    <w:rsid w:val="00137AB6"/>
    <w:rsid w:val="0014021B"/>
    <w:rsid w:val="0014089E"/>
    <w:rsid w:val="0014160D"/>
    <w:rsid w:val="001417D0"/>
    <w:rsid w:val="00141C74"/>
    <w:rsid w:val="00147A19"/>
    <w:rsid w:val="0015199A"/>
    <w:rsid w:val="0015474D"/>
    <w:rsid w:val="00154DCC"/>
    <w:rsid w:val="0015661F"/>
    <w:rsid w:val="00156E8A"/>
    <w:rsid w:val="00163E9E"/>
    <w:rsid w:val="001641D0"/>
    <w:rsid w:val="001642E2"/>
    <w:rsid w:val="00166680"/>
    <w:rsid w:val="0017081B"/>
    <w:rsid w:val="001726E9"/>
    <w:rsid w:val="00172AD1"/>
    <w:rsid w:val="00172FBE"/>
    <w:rsid w:val="001730CD"/>
    <w:rsid w:val="0017335F"/>
    <w:rsid w:val="00173403"/>
    <w:rsid w:val="00173B6D"/>
    <w:rsid w:val="001742BA"/>
    <w:rsid w:val="00177389"/>
    <w:rsid w:val="00177925"/>
    <w:rsid w:val="00180CAC"/>
    <w:rsid w:val="00183C0A"/>
    <w:rsid w:val="00184496"/>
    <w:rsid w:val="001855F1"/>
    <w:rsid w:val="00185C45"/>
    <w:rsid w:val="00187A87"/>
    <w:rsid w:val="00192A83"/>
    <w:rsid w:val="0019400D"/>
    <w:rsid w:val="00194A39"/>
    <w:rsid w:val="00194CF5"/>
    <w:rsid w:val="00196EE2"/>
    <w:rsid w:val="00197686"/>
    <w:rsid w:val="00197E28"/>
    <w:rsid w:val="001A251E"/>
    <w:rsid w:val="001A268E"/>
    <w:rsid w:val="001A31E6"/>
    <w:rsid w:val="001A3BDA"/>
    <w:rsid w:val="001A434B"/>
    <w:rsid w:val="001A4E3D"/>
    <w:rsid w:val="001A5299"/>
    <w:rsid w:val="001A62FC"/>
    <w:rsid w:val="001B096F"/>
    <w:rsid w:val="001B0A1D"/>
    <w:rsid w:val="001B0C74"/>
    <w:rsid w:val="001B195B"/>
    <w:rsid w:val="001B4589"/>
    <w:rsid w:val="001B4BA9"/>
    <w:rsid w:val="001B4F51"/>
    <w:rsid w:val="001B4FA0"/>
    <w:rsid w:val="001B5365"/>
    <w:rsid w:val="001B5F72"/>
    <w:rsid w:val="001B6277"/>
    <w:rsid w:val="001B6CC9"/>
    <w:rsid w:val="001C1AD5"/>
    <w:rsid w:val="001C1DAB"/>
    <w:rsid w:val="001C1EF2"/>
    <w:rsid w:val="001C295B"/>
    <w:rsid w:val="001C3228"/>
    <w:rsid w:val="001C365D"/>
    <w:rsid w:val="001C3D03"/>
    <w:rsid w:val="001C4085"/>
    <w:rsid w:val="001C59CE"/>
    <w:rsid w:val="001C5E29"/>
    <w:rsid w:val="001C6225"/>
    <w:rsid w:val="001D227B"/>
    <w:rsid w:val="001D4377"/>
    <w:rsid w:val="001D690B"/>
    <w:rsid w:val="001D7FD6"/>
    <w:rsid w:val="001E004E"/>
    <w:rsid w:val="001E036B"/>
    <w:rsid w:val="001E03A5"/>
    <w:rsid w:val="001E072A"/>
    <w:rsid w:val="001E0E8A"/>
    <w:rsid w:val="001E244B"/>
    <w:rsid w:val="001E38AF"/>
    <w:rsid w:val="001E79FF"/>
    <w:rsid w:val="001F10AD"/>
    <w:rsid w:val="001F1CC1"/>
    <w:rsid w:val="001F2805"/>
    <w:rsid w:val="001F376C"/>
    <w:rsid w:val="001F3B8E"/>
    <w:rsid w:val="001F5352"/>
    <w:rsid w:val="001F724D"/>
    <w:rsid w:val="001F7D44"/>
    <w:rsid w:val="002021BD"/>
    <w:rsid w:val="0020318A"/>
    <w:rsid w:val="002038F0"/>
    <w:rsid w:val="00204362"/>
    <w:rsid w:val="00204DDB"/>
    <w:rsid w:val="00205EE1"/>
    <w:rsid w:val="0020707D"/>
    <w:rsid w:val="002071DD"/>
    <w:rsid w:val="002133B0"/>
    <w:rsid w:val="00214BE1"/>
    <w:rsid w:val="00214EA1"/>
    <w:rsid w:val="00215A30"/>
    <w:rsid w:val="00215F0F"/>
    <w:rsid w:val="00217E32"/>
    <w:rsid w:val="00220ABD"/>
    <w:rsid w:val="00221F77"/>
    <w:rsid w:val="00225133"/>
    <w:rsid w:val="00225178"/>
    <w:rsid w:val="0023094D"/>
    <w:rsid w:val="00231419"/>
    <w:rsid w:val="0023243D"/>
    <w:rsid w:val="00236119"/>
    <w:rsid w:val="00240504"/>
    <w:rsid w:val="00240F3E"/>
    <w:rsid w:val="0024129B"/>
    <w:rsid w:val="00241B06"/>
    <w:rsid w:val="00241B51"/>
    <w:rsid w:val="00242738"/>
    <w:rsid w:val="002454C8"/>
    <w:rsid w:val="00245533"/>
    <w:rsid w:val="002469AF"/>
    <w:rsid w:val="00247E8D"/>
    <w:rsid w:val="00251C00"/>
    <w:rsid w:val="002530C6"/>
    <w:rsid w:val="00254423"/>
    <w:rsid w:val="002569ED"/>
    <w:rsid w:val="00257E6F"/>
    <w:rsid w:val="002607DE"/>
    <w:rsid w:val="00262CBC"/>
    <w:rsid w:val="00263DB0"/>
    <w:rsid w:val="00265119"/>
    <w:rsid w:val="00271304"/>
    <w:rsid w:val="00271B70"/>
    <w:rsid w:val="00274F3E"/>
    <w:rsid w:val="00277D15"/>
    <w:rsid w:val="00280444"/>
    <w:rsid w:val="00281B92"/>
    <w:rsid w:val="00281E19"/>
    <w:rsid w:val="00283DF6"/>
    <w:rsid w:val="00283FDA"/>
    <w:rsid w:val="002855A4"/>
    <w:rsid w:val="00285A9E"/>
    <w:rsid w:val="00285B35"/>
    <w:rsid w:val="00285E37"/>
    <w:rsid w:val="0028651F"/>
    <w:rsid w:val="0028668C"/>
    <w:rsid w:val="00290116"/>
    <w:rsid w:val="00292434"/>
    <w:rsid w:val="00293123"/>
    <w:rsid w:val="0029356F"/>
    <w:rsid w:val="00293BD9"/>
    <w:rsid w:val="002942B5"/>
    <w:rsid w:val="00294A5B"/>
    <w:rsid w:val="00294F2B"/>
    <w:rsid w:val="00295609"/>
    <w:rsid w:val="00297845"/>
    <w:rsid w:val="002A0E01"/>
    <w:rsid w:val="002A3451"/>
    <w:rsid w:val="002A449D"/>
    <w:rsid w:val="002A47BE"/>
    <w:rsid w:val="002A4C7A"/>
    <w:rsid w:val="002B34D6"/>
    <w:rsid w:val="002B3A4F"/>
    <w:rsid w:val="002B3F31"/>
    <w:rsid w:val="002B52A1"/>
    <w:rsid w:val="002B6F05"/>
    <w:rsid w:val="002B7292"/>
    <w:rsid w:val="002C0195"/>
    <w:rsid w:val="002C0FB1"/>
    <w:rsid w:val="002C1BE2"/>
    <w:rsid w:val="002C1C5C"/>
    <w:rsid w:val="002C2312"/>
    <w:rsid w:val="002C2C12"/>
    <w:rsid w:val="002C30F4"/>
    <w:rsid w:val="002C57BD"/>
    <w:rsid w:val="002C74ED"/>
    <w:rsid w:val="002C7FD2"/>
    <w:rsid w:val="002D02E2"/>
    <w:rsid w:val="002D077C"/>
    <w:rsid w:val="002D193A"/>
    <w:rsid w:val="002D3788"/>
    <w:rsid w:val="002D41A2"/>
    <w:rsid w:val="002D6002"/>
    <w:rsid w:val="002D6758"/>
    <w:rsid w:val="002E1CC9"/>
    <w:rsid w:val="002E1D5C"/>
    <w:rsid w:val="002E2A83"/>
    <w:rsid w:val="002E3F14"/>
    <w:rsid w:val="002E78EF"/>
    <w:rsid w:val="002F0425"/>
    <w:rsid w:val="002F1022"/>
    <w:rsid w:val="002F1F24"/>
    <w:rsid w:val="002F2AD5"/>
    <w:rsid w:val="002F3D75"/>
    <w:rsid w:val="002F54A7"/>
    <w:rsid w:val="002F5AA5"/>
    <w:rsid w:val="002F6DBC"/>
    <w:rsid w:val="00300206"/>
    <w:rsid w:val="0030131E"/>
    <w:rsid w:val="00301595"/>
    <w:rsid w:val="003016A6"/>
    <w:rsid w:val="00301BB6"/>
    <w:rsid w:val="00302A51"/>
    <w:rsid w:val="00302A7D"/>
    <w:rsid w:val="00304246"/>
    <w:rsid w:val="00305BB0"/>
    <w:rsid w:val="00306D68"/>
    <w:rsid w:val="00306F58"/>
    <w:rsid w:val="003078D4"/>
    <w:rsid w:val="00307C69"/>
    <w:rsid w:val="00307FF8"/>
    <w:rsid w:val="00310072"/>
    <w:rsid w:val="00311138"/>
    <w:rsid w:val="00313133"/>
    <w:rsid w:val="00313E19"/>
    <w:rsid w:val="00314AA8"/>
    <w:rsid w:val="0031631E"/>
    <w:rsid w:val="00317CB8"/>
    <w:rsid w:val="00320F52"/>
    <w:rsid w:val="00321036"/>
    <w:rsid w:val="003210B2"/>
    <w:rsid w:val="003215B0"/>
    <w:rsid w:val="00321A8E"/>
    <w:rsid w:val="003222F6"/>
    <w:rsid w:val="00325F7E"/>
    <w:rsid w:val="0032683E"/>
    <w:rsid w:val="00327271"/>
    <w:rsid w:val="0032750D"/>
    <w:rsid w:val="00330EEF"/>
    <w:rsid w:val="0033177D"/>
    <w:rsid w:val="00332454"/>
    <w:rsid w:val="00332BB4"/>
    <w:rsid w:val="0033333E"/>
    <w:rsid w:val="00335979"/>
    <w:rsid w:val="00336B42"/>
    <w:rsid w:val="003378A4"/>
    <w:rsid w:val="003431F6"/>
    <w:rsid w:val="00343C91"/>
    <w:rsid w:val="003468AA"/>
    <w:rsid w:val="00346E03"/>
    <w:rsid w:val="0034760C"/>
    <w:rsid w:val="00350222"/>
    <w:rsid w:val="003509E0"/>
    <w:rsid w:val="003521F6"/>
    <w:rsid w:val="00353CBF"/>
    <w:rsid w:val="0035461D"/>
    <w:rsid w:val="00354A64"/>
    <w:rsid w:val="00355783"/>
    <w:rsid w:val="00355D08"/>
    <w:rsid w:val="00357CDE"/>
    <w:rsid w:val="00362CF0"/>
    <w:rsid w:val="00363C96"/>
    <w:rsid w:val="00365C7D"/>
    <w:rsid w:val="00365D0D"/>
    <w:rsid w:val="003670A5"/>
    <w:rsid w:val="00370483"/>
    <w:rsid w:val="003717C4"/>
    <w:rsid w:val="00371E19"/>
    <w:rsid w:val="00373E5C"/>
    <w:rsid w:val="003741C5"/>
    <w:rsid w:val="003752FC"/>
    <w:rsid w:val="00375FAB"/>
    <w:rsid w:val="003849D3"/>
    <w:rsid w:val="00385CC7"/>
    <w:rsid w:val="00386291"/>
    <w:rsid w:val="003865BD"/>
    <w:rsid w:val="003868ED"/>
    <w:rsid w:val="00386EE4"/>
    <w:rsid w:val="00391250"/>
    <w:rsid w:val="0039304E"/>
    <w:rsid w:val="00393EAE"/>
    <w:rsid w:val="00395BA9"/>
    <w:rsid w:val="00396C27"/>
    <w:rsid w:val="0039713A"/>
    <w:rsid w:val="00397675"/>
    <w:rsid w:val="00397B00"/>
    <w:rsid w:val="00397E9B"/>
    <w:rsid w:val="003A0A78"/>
    <w:rsid w:val="003A0B9B"/>
    <w:rsid w:val="003A1C99"/>
    <w:rsid w:val="003A2A3C"/>
    <w:rsid w:val="003A3A2D"/>
    <w:rsid w:val="003A4F1E"/>
    <w:rsid w:val="003A552C"/>
    <w:rsid w:val="003A7F12"/>
    <w:rsid w:val="003B06B7"/>
    <w:rsid w:val="003B26BD"/>
    <w:rsid w:val="003B3914"/>
    <w:rsid w:val="003B4BB9"/>
    <w:rsid w:val="003B69B7"/>
    <w:rsid w:val="003B6FF1"/>
    <w:rsid w:val="003C21B7"/>
    <w:rsid w:val="003C3B5F"/>
    <w:rsid w:val="003C4BBA"/>
    <w:rsid w:val="003C4D72"/>
    <w:rsid w:val="003C774D"/>
    <w:rsid w:val="003C77D9"/>
    <w:rsid w:val="003C7A32"/>
    <w:rsid w:val="003D07B2"/>
    <w:rsid w:val="003D12BF"/>
    <w:rsid w:val="003D1BA2"/>
    <w:rsid w:val="003D1C4B"/>
    <w:rsid w:val="003D1D9F"/>
    <w:rsid w:val="003D28AE"/>
    <w:rsid w:val="003D29A0"/>
    <w:rsid w:val="003D3950"/>
    <w:rsid w:val="003D4B42"/>
    <w:rsid w:val="003D50EB"/>
    <w:rsid w:val="003D52D9"/>
    <w:rsid w:val="003D5D82"/>
    <w:rsid w:val="003D6C73"/>
    <w:rsid w:val="003E02B1"/>
    <w:rsid w:val="003E0390"/>
    <w:rsid w:val="003E104E"/>
    <w:rsid w:val="003E2BD4"/>
    <w:rsid w:val="003E308B"/>
    <w:rsid w:val="003E4FC0"/>
    <w:rsid w:val="003E775D"/>
    <w:rsid w:val="003E7893"/>
    <w:rsid w:val="003E7F66"/>
    <w:rsid w:val="003F01FC"/>
    <w:rsid w:val="003F4ACF"/>
    <w:rsid w:val="003F53F0"/>
    <w:rsid w:val="003F5E3E"/>
    <w:rsid w:val="003F6BA2"/>
    <w:rsid w:val="004022F3"/>
    <w:rsid w:val="004025CB"/>
    <w:rsid w:val="00402A22"/>
    <w:rsid w:val="0040416A"/>
    <w:rsid w:val="00406218"/>
    <w:rsid w:val="00406F40"/>
    <w:rsid w:val="004110ED"/>
    <w:rsid w:val="00412210"/>
    <w:rsid w:val="0041322D"/>
    <w:rsid w:val="00413853"/>
    <w:rsid w:val="00413CE9"/>
    <w:rsid w:val="0041425C"/>
    <w:rsid w:val="004148E8"/>
    <w:rsid w:val="00416BDD"/>
    <w:rsid w:val="00420AD9"/>
    <w:rsid w:val="00421D4C"/>
    <w:rsid w:val="00424510"/>
    <w:rsid w:val="00425A14"/>
    <w:rsid w:val="0043139F"/>
    <w:rsid w:val="00431B81"/>
    <w:rsid w:val="004328D0"/>
    <w:rsid w:val="00432A75"/>
    <w:rsid w:val="00433405"/>
    <w:rsid w:val="004345FF"/>
    <w:rsid w:val="00434E3B"/>
    <w:rsid w:val="004357DF"/>
    <w:rsid w:val="00435E2C"/>
    <w:rsid w:val="00437CD5"/>
    <w:rsid w:val="00441065"/>
    <w:rsid w:val="004445C1"/>
    <w:rsid w:val="00444EDD"/>
    <w:rsid w:val="00446494"/>
    <w:rsid w:val="004470F3"/>
    <w:rsid w:val="00450EB4"/>
    <w:rsid w:val="00452E7D"/>
    <w:rsid w:val="00452F8E"/>
    <w:rsid w:val="004534EB"/>
    <w:rsid w:val="0045630B"/>
    <w:rsid w:val="0045687B"/>
    <w:rsid w:val="0045755C"/>
    <w:rsid w:val="00457DFF"/>
    <w:rsid w:val="00457E43"/>
    <w:rsid w:val="00461A07"/>
    <w:rsid w:val="00461B15"/>
    <w:rsid w:val="004627DE"/>
    <w:rsid w:val="0046351C"/>
    <w:rsid w:val="0046612D"/>
    <w:rsid w:val="004670B0"/>
    <w:rsid w:val="004676F3"/>
    <w:rsid w:val="004705F7"/>
    <w:rsid w:val="00471A14"/>
    <w:rsid w:val="00475AA6"/>
    <w:rsid w:val="00476F87"/>
    <w:rsid w:val="00477554"/>
    <w:rsid w:val="00477AB9"/>
    <w:rsid w:val="00481428"/>
    <w:rsid w:val="0048167D"/>
    <w:rsid w:val="004835A3"/>
    <w:rsid w:val="00483789"/>
    <w:rsid w:val="004851A7"/>
    <w:rsid w:val="004855BB"/>
    <w:rsid w:val="004907C7"/>
    <w:rsid w:val="004908E3"/>
    <w:rsid w:val="0049206B"/>
    <w:rsid w:val="00492871"/>
    <w:rsid w:val="00492F37"/>
    <w:rsid w:val="00493AD6"/>
    <w:rsid w:val="0049730A"/>
    <w:rsid w:val="00497F32"/>
    <w:rsid w:val="004A0A9F"/>
    <w:rsid w:val="004A2097"/>
    <w:rsid w:val="004A41D5"/>
    <w:rsid w:val="004A5F56"/>
    <w:rsid w:val="004B0722"/>
    <w:rsid w:val="004B0BC9"/>
    <w:rsid w:val="004B2002"/>
    <w:rsid w:val="004B43C3"/>
    <w:rsid w:val="004B4CA1"/>
    <w:rsid w:val="004B4D69"/>
    <w:rsid w:val="004B5C26"/>
    <w:rsid w:val="004B5C57"/>
    <w:rsid w:val="004B616C"/>
    <w:rsid w:val="004B6D38"/>
    <w:rsid w:val="004B6EC3"/>
    <w:rsid w:val="004B71B6"/>
    <w:rsid w:val="004C056C"/>
    <w:rsid w:val="004C0BDB"/>
    <w:rsid w:val="004C0F84"/>
    <w:rsid w:val="004C231D"/>
    <w:rsid w:val="004C25BD"/>
    <w:rsid w:val="004C2F44"/>
    <w:rsid w:val="004C45EA"/>
    <w:rsid w:val="004C48CA"/>
    <w:rsid w:val="004C4990"/>
    <w:rsid w:val="004C70BB"/>
    <w:rsid w:val="004C7103"/>
    <w:rsid w:val="004D39BC"/>
    <w:rsid w:val="004E2380"/>
    <w:rsid w:val="004E3641"/>
    <w:rsid w:val="004E43FE"/>
    <w:rsid w:val="004E4E11"/>
    <w:rsid w:val="004E50FE"/>
    <w:rsid w:val="004E7CB6"/>
    <w:rsid w:val="004F39BE"/>
    <w:rsid w:val="004F404B"/>
    <w:rsid w:val="004F44BD"/>
    <w:rsid w:val="004F5423"/>
    <w:rsid w:val="004F5B5F"/>
    <w:rsid w:val="004F5DAF"/>
    <w:rsid w:val="004F681E"/>
    <w:rsid w:val="004F7334"/>
    <w:rsid w:val="0050078C"/>
    <w:rsid w:val="005031DB"/>
    <w:rsid w:val="00503D4F"/>
    <w:rsid w:val="00505FC6"/>
    <w:rsid w:val="00506361"/>
    <w:rsid w:val="00510557"/>
    <w:rsid w:val="00510B17"/>
    <w:rsid w:val="00510C9B"/>
    <w:rsid w:val="00512977"/>
    <w:rsid w:val="00513770"/>
    <w:rsid w:val="005139A2"/>
    <w:rsid w:val="005145BA"/>
    <w:rsid w:val="00516348"/>
    <w:rsid w:val="0051736D"/>
    <w:rsid w:val="00517891"/>
    <w:rsid w:val="00517B8D"/>
    <w:rsid w:val="00517F95"/>
    <w:rsid w:val="00521B39"/>
    <w:rsid w:val="005220FD"/>
    <w:rsid w:val="00522296"/>
    <w:rsid w:val="00522C0A"/>
    <w:rsid w:val="00522FBF"/>
    <w:rsid w:val="00524BA0"/>
    <w:rsid w:val="00524F13"/>
    <w:rsid w:val="0052525F"/>
    <w:rsid w:val="00525870"/>
    <w:rsid w:val="00526DFC"/>
    <w:rsid w:val="00527C8E"/>
    <w:rsid w:val="005300CA"/>
    <w:rsid w:val="005306B6"/>
    <w:rsid w:val="005307EC"/>
    <w:rsid w:val="00530A0A"/>
    <w:rsid w:val="00536566"/>
    <w:rsid w:val="0053775D"/>
    <w:rsid w:val="00537C4C"/>
    <w:rsid w:val="00537EFC"/>
    <w:rsid w:val="00540784"/>
    <w:rsid w:val="00541E94"/>
    <w:rsid w:val="00541F7E"/>
    <w:rsid w:val="00544373"/>
    <w:rsid w:val="005501BF"/>
    <w:rsid w:val="0055049E"/>
    <w:rsid w:val="00550DBC"/>
    <w:rsid w:val="005549F9"/>
    <w:rsid w:val="00554AA4"/>
    <w:rsid w:val="00554CEB"/>
    <w:rsid w:val="005609F0"/>
    <w:rsid w:val="00561665"/>
    <w:rsid w:val="0056284C"/>
    <w:rsid w:val="00564BA1"/>
    <w:rsid w:val="00564D3A"/>
    <w:rsid w:val="0056612A"/>
    <w:rsid w:val="005671F0"/>
    <w:rsid w:val="0057021C"/>
    <w:rsid w:val="005712C8"/>
    <w:rsid w:val="00571312"/>
    <w:rsid w:val="005729D6"/>
    <w:rsid w:val="00573373"/>
    <w:rsid w:val="0057357C"/>
    <w:rsid w:val="00576102"/>
    <w:rsid w:val="00576348"/>
    <w:rsid w:val="00576624"/>
    <w:rsid w:val="0057688A"/>
    <w:rsid w:val="00581EFE"/>
    <w:rsid w:val="0058365A"/>
    <w:rsid w:val="005836E5"/>
    <w:rsid w:val="005842FD"/>
    <w:rsid w:val="0058693C"/>
    <w:rsid w:val="0059115E"/>
    <w:rsid w:val="005918E0"/>
    <w:rsid w:val="00595A5F"/>
    <w:rsid w:val="00597860"/>
    <w:rsid w:val="00597CBD"/>
    <w:rsid w:val="005A03BF"/>
    <w:rsid w:val="005A0BE6"/>
    <w:rsid w:val="005A0EA1"/>
    <w:rsid w:val="005A13C6"/>
    <w:rsid w:val="005A3581"/>
    <w:rsid w:val="005A397A"/>
    <w:rsid w:val="005A3F6C"/>
    <w:rsid w:val="005A412A"/>
    <w:rsid w:val="005A479A"/>
    <w:rsid w:val="005A47B4"/>
    <w:rsid w:val="005A4FAB"/>
    <w:rsid w:val="005A5CCD"/>
    <w:rsid w:val="005A6CC2"/>
    <w:rsid w:val="005A6DDD"/>
    <w:rsid w:val="005A72B0"/>
    <w:rsid w:val="005A793B"/>
    <w:rsid w:val="005A7D45"/>
    <w:rsid w:val="005B11B8"/>
    <w:rsid w:val="005B14C3"/>
    <w:rsid w:val="005B231D"/>
    <w:rsid w:val="005B2A64"/>
    <w:rsid w:val="005B450C"/>
    <w:rsid w:val="005B7206"/>
    <w:rsid w:val="005B7CA6"/>
    <w:rsid w:val="005B7D92"/>
    <w:rsid w:val="005C0182"/>
    <w:rsid w:val="005C332C"/>
    <w:rsid w:val="005C39A2"/>
    <w:rsid w:val="005C5634"/>
    <w:rsid w:val="005C5B67"/>
    <w:rsid w:val="005C5F8B"/>
    <w:rsid w:val="005C67E2"/>
    <w:rsid w:val="005C76AB"/>
    <w:rsid w:val="005D0B89"/>
    <w:rsid w:val="005D1711"/>
    <w:rsid w:val="005D28C5"/>
    <w:rsid w:val="005D5E30"/>
    <w:rsid w:val="005D61A5"/>
    <w:rsid w:val="005D6ACD"/>
    <w:rsid w:val="005E11E3"/>
    <w:rsid w:val="005E1FD3"/>
    <w:rsid w:val="005E1FDD"/>
    <w:rsid w:val="005E5463"/>
    <w:rsid w:val="005E5609"/>
    <w:rsid w:val="005E71FC"/>
    <w:rsid w:val="005E76CB"/>
    <w:rsid w:val="005F02AC"/>
    <w:rsid w:val="005F2883"/>
    <w:rsid w:val="005F6A09"/>
    <w:rsid w:val="005F6BE7"/>
    <w:rsid w:val="006004CA"/>
    <w:rsid w:val="006052D6"/>
    <w:rsid w:val="00605865"/>
    <w:rsid w:val="00605E7C"/>
    <w:rsid w:val="00606349"/>
    <w:rsid w:val="006071B8"/>
    <w:rsid w:val="00607CC4"/>
    <w:rsid w:val="00612459"/>
    <w:rsid w:val="0061337E"/>
    <w:rsid w:val="0061382F"/>
    <w:rsid w:val="00614D75"/>
    <w:rsid w:val="00616A6F"/>
    <w:rsid w:val="0061713A"/>
    <w:rsid w:val="006179B1"/>
    <w:rsid w:val="006203F5"/>
    <w:rsid w:val="0062231B"/>
    <w:rsid w:val="00622367"/>
    <w:rsid w:val="00623A8B"/>
    <w:rsid w:val="00624085"/>
    <w:rsid w:val="00624173"/>
    <w:rsid w:val="00624B8C"/>
    <w:rsid w:val="00625970"/>
    <w:rsid w:val="00626CFB"/>
    <w:rsid w:val="0062793D"/>
    <w:rsid w:val="00630154"/>
    <w:rsid w:val="006305FE"/>
    <w:rsid w:val="0063076C"/>
    <w:rsid w:val="00631688"/>
    <w:rsid w:val="00633807"/>
    <w:rsid w:val="00633C7C"/>
    <w:rsid w:val="0063422D"/>
    <w:rsid w:val="00634B37"/>
    <w:rsid w:val="00635FD7"/>
    <w:rsid w:val="006365CF"/>
    <w:rsid w:val="00636FA1"/>
    <w:rsid w:val="0063774C"/>
    <w:rsid w:val="00640FB1"/>
    <w:rsid w:val="00641EF7"/>
    <w:rsid w:val="00642162"/>
    <w:rsid w:val="0064297D"/>
    <w:rsid w:val="00643305"/>
    <w:rsid w:val="0064390A"/>
    <w:rsid w:val="00644434"/>
    <w:rsid w:val="006447C1"/>
    <w:rsid w:val="0064722C"/>
    <w:rsid w:val="006475D6"/>
    <w:rsid w:val="00647DA6"/>
    <w:rsid w:val="006508A3"/>
    <w:rsid w:val="006509D0"/>
    <w:rsid w:val="006544D0"/>
    <w:rsid w:val="00654D9C"/>
    <w:rsid w:val="0065558C"/>
    <w:rsid w:val="006563A0"/>
    <w:rsid w:val="0066022D"/>
    <w:rsid w:val="00662981"/>
    <w:rsid w:val="006630D8"/>
    <w:rsid w:val="0066412E"/>
    <w:rsid w:val="00664D68"/>
    <w:rsid w:val="00665A99"/>
    <w:rsid w:val="00671867"/>
    <w:rsid w:val="00672224"/>
    <w:rsid w:val="00672237"/>
    <w:rsid w:val="006728B7"/>
    <w:rsid w:val="00673770"/>
    <w:rsid w:val="00674349"/>
    <w:rsid w:val="00675DB6"/>
    <w:rsid w:val="00676E2A"/>
    <w:rsid w:val="0068050F"/>
    <w:rsid w:val="00681180"/>
    <w:rsid w:val="006813FC"/>
    <w:rsid w:val="00681992"/>
    <w:rsid w:val="00681ED9"/>
    <w:rsid w:val="00683383"/>
    <w:rsid w:val="0068469F"/>
    <w:rsid w:val="00685415"/>
    <w:rsid w:val="00686003"/>
    <w:rsid w:val="0068619A"/>
    <w:rsid w:val="00686F51"/>
    <w:rsid w:val="00687CCA"/>
    <w:rsid w:val="006924B4"/>
    <w:rsid w:val="00693501"/>
    <w:rsid w:val="00697AF9"/>
    <w:rsid w:val="00697B5C"/>
    <w:rsid w:val="006A04EB"/>
    <w:rsid w:val="006A0ED8"/>
    <w:rsid w:val="006A32E2"/>
    <w:rsid w:val="006A3802"/>
    <w:rsid w:val="006A4EC8"/>
    <w:rsid w:val="006A4FA0"/>
    <w:rsid w:val="006A73BD"/>
    <w:rsid w:val="006A7AC1"/>
    <w:rsid w:val="006B19FA"/>
    <w:rsid w:val="006B1E69"/>
    <w:rsid w:val="006B3C71"/>
    <w:rsid w:val="006B4056"/>
    <w:rsid w:val="006B59C0"/>
    <w:rsid w:val="006B5A61"/>
    <w:rsid w:val="006B5C63"/>
    <w:rsid w:val="006B6379"/>
    <w:rsid w:val="006B70B4"/>
    <w:rsid w:val="006C0431"/>
    <w:rsid w:val="006C3189"/>
    <w:rsid w:val="006C4863"/>
    <w:rsid w:val="006C4B71"/>
    <w:rsid w:val="006C6EFF"/>
    <w:rsid w:val="006C6F2F"/>
    <w:rsid w:val="006C704C"/>
    <w:rsid w:val="006C74F6"/>
    <w:rsid w:val="006C77EB"/>
    <w:rsid w:val="006C79F2"/>
    <w:rsid w:val="006D14BE"/>
    <w:rsid w:val="006D252E"/>
    <w:rsid w:val="006D4D03"/>
    <w:rsid w:val="006D750A"/>
    <w:rsid w:val="006E0145"/>
    <w:rsid w:val="006E043B"/>
    <w:rsid w:val="006E0C3B"/>
    <w:rsid w:val="006E101D"/>
    <w:rsid w:val="006E149C"/>
    <w:rsid w:val="006E1D7F"/>
    <w:rsid w:val="006E25C5"/>
    <w:rsid w:val="006E2D46"/>
    <w:rsid w:val="006E37C3"/>
    <w:rsid w:val="006E452E"/>
    <w:rsid w:val="006E5537"/>
    <w:rsid w:val="006E7166"/>
    <w:rsid w:val="006E7466"/>
    <w:rsid w:val="006E7B7F"/>
    <w:rsid w:val="006E7BF1"/>
    <w:rsid w:val="006F0E7B"/>
    <w:rsid w:val="006F16BA"/>
    <w:rsid w:val="006F4C6B"/>
    <w:rsid w:val="006F5129"/>
    <w:rsid w:val="006F61D2"/>
    <w:rsid w:val="006F6CBA"/>
    <w:rsid w:val="00700945"/>
    <w:rsid w:val="00700A4B"/>
    <w:rsid w:val="0070114B"/>
    <w:rsid w:val="0070287F"/>
    <w:rsid w:val="00702DE1"/>
    <w:rsid w:val="00703A77"/>
    <w:rsid w:val="00703BC7"/>
    <w:rsid w:val="0070574D"/>
    <w:rsid w:val="00706514"/>
    <w:rsid w:val="00706555"/>
    <w:rsid w:val="0070727B"/>
    <w:rsid w:val="00707A19"/>
    <w:rsid w:val="0071162F"/>
    <w:rsid w:val="00711D23"/>
    <w:rsid w:val="00713DE5"/>
    <w:rsid w:val="0071537C"/>
    <w:rsid w:val="0071712F"/>
    <w:rsid w:val="00717978"/>
    <w:rsid w:val="0072055B"/>
    <w:rsid w:val="0072144C"/>
    <w:rsid w:val="0072217F"/>
    <w:rsid w:val="0072319E"/>
    <w:rsid w:val="00723790"/>
    <w:rsid w:val="00725321"/>
    <w:rsid w:val="007253D6"/>
    <w:rsid w:val="00726425"/>
    <w:rsid w:val="00727121"/>
    <w:rsid w:val="007307A6"/>
    <w:rsid w:val="00730E81"/>
    <w:rsid w:val="00731BEE"/>
    <w:rsid w:val="00733DD8"/>
    <w:rsid w:val="007356A7"/>
    <w:rsid w:val="00737204"/>
    <w:rsid w:val="00737A42"/>
    <w:rsid w:val="007409A4"/>
    <w:rsid w:val="00742BE7"/>
    <w:rsid w:val="007431D5"/>
    <w:rsid w:val="00743886"/>
    <w:rsid w:val="00743894"/>
    <w:rsid w:val="00745CE9"/>
    <w:rsid w:val="007464C8"/>
    <w:rsid w:val="00750C85"/>
    <w:rsid w:val="00751161"/>
    <w:rsid w:val="0075336E"/>
    <w:rsid w:val="00755133"/>
    <w:rsid w:val="00755852"/>
    <w:rsid w:val="00757710"/>
    <w:rsid w:val="00761E96"/>
    <w:rsid w:val="007712AE"/>
    <w:rsid w:val="00772D1B"/>
    <w:rsid w:val="007735D2"/>
    <w:rsid w:val="00773702"/>
    <w:rsid w:val="00774C75"/>
    <w:rsid w:val="00775AF6"/>
    <w:rsid w:val="007761C5"/>
    <w:rsid w:val="00780904"/>
    <w:rsid w:val="00780F24"/>
    <w:rsid w:val="0078180D"/>
    <w:rsid w:val="007818C0"/>
    <w:rsid w:val="007819B6"/>
    <w:rsid w:val="00782381"/>
    <w:rsid w:val="0078563B"/>
    <w:rsid w:val="007860E4"/>
    <w:rsid w:val="00790A2E"/>
    <w:rsid w:val="00791A33"/>
    <w:rsid w:val="0079247F"/>
    <w:rsid w:val="007928A4"/>
    <w:rsid w:val="00792ECB"/>
    <w:rsid w:val="00793439"/>
    <w:rsid w:val="00794BFD"/>
    <w:rsid w:val="00797C8F"/>
    <w:rsid w:val="007A04DD"/>
    <w:rsid w:val="007A063C"/>
    <w:rsid w:val="007A1AAC"/>
    <w:rsid w:val="007A29E9"/>
    <w:rsid w:val="007A4DCF"/>
    <w:rsid w:val="007A65A1"/>
    <w:rsid w:val="007A712D"/>
    <w:rsid w:val="007A7C83"/>
    <w:rsid w:val="007B00C8"/>
    <w:rsid w:val="007B0909"/>
    <w:rsid w:val="007B38B3"/>
    <w:rsid w:val="007B4D24"/>
    <w:rsid w:val="007B568E"/>
    <w:rsid w:val="007C245A"/>
    <w:rsid w:val="007C2F33"/>
    <w:rsid w:val="007C32B6"/>
    <w:rsid w:val="007C37B3"/>
    <w:rsid w:val="007C39A4"/>
    <w:rsid w:val="007C49CF"/>
    <w:rsid w:val="007C4E77"/>
    <w:rsid w:val="007C5B2B"/>
    <w:rsid w:val="007C7A3C"/>
    <w:rsid w:val="007D0DF8"/>
    <w:rsid w:val="007D1106"/>
    <w:rsid w:val="007D155C"/>
    <w:rsid w:val="007D1AC0"/>
    <w:rsid w:val="007D20CD"/>
    <w:rsid w:val="007D2304"/>
    <w:rsid w:val="007D37C5"/>
    <w:rsid w:val="007D64E2"/>
    <w:rsid w:val="007D7FFB"/>
    <w:rsid w:val="007E03AE"/>
    <w:rsid w:val="007E16BD"/>
    <w:rsid w:val="007E196A"/>
    <w:rsid w:val="007E22B0"/>
    <w:rsid w:val="007E23F3"/>
    <w:rsid w:val="007E27D3"/>
    <w:rsid w:val="007E340C"/>
    <w:rsid w:val="007E373D"/>
    <w:rsid w:val="007E4EF2"/>
    <w:rsid w:val="007E5D2A"/>
    <w:rsid w:val="007E61F6"/>
    <w:rsid w:val="007E6A36"/>
    <w:rsid w:val="007E7398"/>
    <w:rsid w:val="007E73E5"/>
    <w:rsid w:val="007F025B"/>
    <w:rsid w:val="007F3C2E"/>
    <w:rsid w:val="007F56B7"/>
    <w:rsid w:val="008021D4"/>
    <w:rsid w:val="0080396B"/>
    <w:rsid w:val="00804192"/>
    <w:rsid w:val="00804CAD"/>
    <w:rsid w:val="0080546D"/>
    <w:rsid w:val="008059A5"/>
    <w:rsid w:val="00806158"/>
    <w:rsid w:val="0080617A"/>
    <w:rsid w:val="00806B52"/>
    <w:rsid w:val="00807778"/>
    <w:rsid w:val="00807C30"/>
    <w:rsid w:val="00807FE5"/>
    <w:rsid w:val="0081073C"/>
    <w:rsid w:val="00810867"/>
    <w:rsid w:val="008133E4"/>
    <w:rsid w:val="008137AD"/>
    <w:rsid w:val="00813E98"/>
    <w:rsid w:val="00814A13"/>
    <w:rsid w:val="00814D69"/>
    <w:rsid w:val="00815367"/>
    <w:rsid w:val="00815AED"/>
    <w:rsid w:val="00816161"/>
    <w:rsid w:val="0081630A"/>
    <w:rsid w:val="00816BB2"/>
    <w:rsid w:val="00816E67"/>
    <w:rsid w:val="008219AE"/>
    <w:rsid w:val="008222F5"/>
    <w:rsid w:val="00824062"/>
    <w:rsid w:val="008244C0"/>
    <w:rsid w:val="008261D1"/>
    <w:rsid w:val="00826868"/>
    <w:rsid w:val="00826C97"/>
    <w:rsid w:val="008309E1"/>
    <w:rsid w:val="00830C48"/>
    <w:rsid w:val="0083181F"/>
    <w:rsid w:val="008378B8"/>
    <w:rsid w:val="00837B84"/>
    <w:rsid w:val="00840D12"/>
    <w:rsid w:val="0084100F"/>
    <w:rsid w:val="00841524"/>
    <w:rsid w:val="00841AC1"/>
    <w:rsid w:val="00843982"/>
    <w:rsid w:val="008441D0"/>
    <w:rsid w:val="008447FA"/>
    <w:rsid w:val="00844A3F"/>
    <w:rsid w:val="008462D0"/>
    <w:rsid w:val="00847173"/>
    <w:rsid w:val="00847B07"/>
    <w:rsid w:val="00847E4C"/>
    <w:rsid w:val="0085140D"/>
    <w:rsid w:val="00851906"/>
    <w:rsid w:val="008519D4"/>
    <w:rsid w:val="00852CA1"/>
    <w:rsid w:val="00853520"/>
    <w:rsid w:val="00853ED2"/>
    <w:rsid w:val="008550FD"/>
    <w:rsid w:val="00856B63"/>
    <w:rsid w:val="008578B2"/>
    <w:rsid w:val="00860131"/>
    <w:rsid w:val="008610A7"/>
    <w:rsid w:val="00861766"/>
    <w:rsid w:val="00862C9D"/>
    <w:rsid w:val="00864968"/>
    <w:rsid w:val="00867CDA"/>
    <w:rsid w:val="008714F6"/>
    <w:rsid w:val="00872360"/>
    <w:rsid w:val="00872779"/>
    <w:rsid w:val="00873085"/>
    <w:rsid w:val="00873752"/>
    <w:rsid w:val="00874D2E"/>
    <w:rsid w:val="00874E16"/>
    <w:rsid w:val="0087539B"/>
    <w:rsid w:val="008758CA"/>
    <w:rsid w:val="008761B8"/>
    <w:rsid w:val="008765D7"/>
    <w:rsid w:val="00877C50"/>
    <w:rsid w:val="008817DE"/>
    <w:rsid w:val="0088287A"/>
    <w:rsid w:val="008850C2"/>
    <w:rsid w:val="00886A38"/>
    <w:rsid w:val="008903DE"/>
    <w:rsid w:val="00891263"/>
    <w:rsid w:val="008916D9"/>
    <w:rsid w:val="00891743"/>
    <w:rsid w:val="008925AA"/>
    <w:rsid w:val="0089348F"/>
    <w:rsid w:val="00894096"/>
    <w:rsid w:val="008948DD"/>
    <w:rsid w:val="00895890"/>
    <w:rsid w:val="0089755F"/>
    <w:rsid w:val="00897E44"/>
    <w:rsid w:val="008A054B"/>
    <w:rsid w:val="008A1052"/>
    <w:rsid w:val="008A2460"/>
    <w:rsid w:val="008A4B8A"/>
    <w:rsid w:val="008A662B"/>
    <w:rsid w:val="008A79F2"/>
    <w:rsid w:val="008A7FC6"/>
    <w:rsid w:val="008B10E6"/>
    <w:rsid w:val="008B196F"/>
    <w:rsid w:val="008B1ABC"/>
    <w:rsid w:val="008B1E64"/>
    <w:rsid w:val="008B4858"/>
    <w:rsid w:val="008B6435"/>
    <w:rsid w:val="008B7B29"/>
    <w:rsid w:val="008C0B32"/>
    <w:rsid w:val="008C126A"/>
    <w:rsid w:val="008C1956"/>
    <w:rsid w:val="008C2328"/>
    <w:rsid w:val="008C2542"/>
    <w:rsid w:val="008C29E3"/>
    <w:rsid w:val="008C2C24"/>
    <w:rsid w:val="008C38B5"/>
    <w:rsid w:val="008C52A2"/>
    <w:rsid w:val="008C742E"/>
    <w:rsid w:val="008C7822"/>
    <w:rsid w:val="008D0675"/>
    <w:rsid w:val="008D3079"/>
    <w:rsid w:val="008D37B6"/>
    <w:rsid w:val="008D39E9"/>
    <w:rsid w:val="008D3DA5"/>
    <w:rsid w:val="008D5BA1"/>
    <w:rsid w:val="008D6D65"/>
    <w:rsid w:val="008D76DF"/>
    <w:rsid w:val="008D7D9D"/>
    <w:rsid w:val="008E0531"/>
    <w:rsid w:val="008E0B03"/>
    <w:rsid w:val="008E100B"/>
    <w:rsid w:val="008E12FC"/>
    <w:rsid w:val="008E15F6"/>
    <w:rsid w:val="008E1B23"/>
    <w:rsid w:val="008E1FB3"/>
    <w:rsid w:val="008E2B80"/>
    <w:rsid w:val="008E39B7"/>
    <w:rsid w:val="008E4A15"/>
    <w:rsid w:val="008E4FEC"/>
    <w:rsid w:val="008E64FC"/>
    <w:rsid w:val="008E7871"/>
    <w:rsid w:val="008F21CD"/>
    <w:rsid w:val="008F2B8F"/>
    <w:rsid w:val="008F2D82"/>
    <w:rsid w:val="008F2EAE"/>
    <w:rsid w:val="008F4663"/>
    <w:rsid w:val="008F4CBB"/>
    <w:rsid w:val="008F6F2E"/>
    <w:rsid w:val="00902B25"/>
    <w:rsid w:val="00903DEB"/>
    <w:rsid w:val="009066A7"/>
    <w:rsid w:val="0091037E"/>
    <w:rsid w:val="00911DEB"/>
    <w:rsid w:val="00912261"/>
    <w:rsid w:val="009137A8"/>
    <w:rsid w:val="00914566"/>
    <w:rsid w:val="00914D3E"/>
    <w:rsid w:val="00914F61"/>
    <w:rsid w:val="0091601D"/>
    <w:rsid w:val="00917B6C"/>
    <w:rsid w:val="00920D9C"/>
    <w:rsid w:val="009251BB"/>
    <w:rsid w:val="00925544"/>
    <w:rsid w:val="00925873"/>
    <w:rsid w:val="00926B00"/>
    <w:rsid w:val="00926D22"/>
    <w:rsid w:val="0092758B"/>
    <w:rsid w:val="00930A3A"/>
    <w:rsid w:val="009317C1"/>
    <w:rsid w:val="009320D4"/>
    <w:rsid w:val="00932236"/>
    <w:rsid w:val="00933C72"/>
    <w:rsid w:val="00936D91"/>
    <w:rsid w:val="00936F33"/>
    <w:rsid w:val="00937D31"/>
    <w:rsid w:val="00937F51"/>
    <w:rsid w:val="00940263"/>
    <w:rsid w:val="00942878"/>
    <w:rsid w:val="00946048"/>
    <w:rsid w:val="00947A11"/>
    <w:rsid w:val="009505E9"/>
    <w:rsid w:val="009507EA"/>
    <w:rsid w:val="0095182F"/>
    <w:rsid w:val="009544D9"/>
    <w:rsid w:val="00954E44"/>
    <w:rsid w:val="009555D8"/>
    <w:rsid w:val="0095671D"/>
    <w:rsid w:val="00956A20"/>
    <w:rsid w:val="00957053"/>
    <w:rsid w:val="00957076"/>
    <w:rsid w:val="009606F1"/>
    <w:rsid w:val="00961B2F"/>
    <w:rsid w:val="00962BA8"/>
    <w:rsid w:val="00963970"/>
    <w:rsid w:val="00964036"/>
    <w:rsid w:val="00964F91"/>
    <w:rsid w:val="00966A4D"/>
    <w:rsid w:val="00966E07"/>
    <w:rsid w:val="00972F77"/>
    <w:rsid w:val="00973A50"/>
    <w:rsid w:val="009750FC"/>
    <w:rsid w:val="0097542A"/>
    <w:rsid w:val="00975685"/>
    <w:rsid w:val="009763CF"/>
    <w:rsid w:val="00977848"/>
    <w:rsid w:val="0098018B"/>
    <w:rsid w:val="0098279D"/>
    <w:rsid w:val="00982901"/>
    <w:rsid w:val="00982A7A"/>
    <w:rsid w:val="0098361C"/>
    <w:rsid w:val="00983639"/>
    <w:rsid w:val="0098736D"/>
    <w:rsid w:val="00987525"/>
    <w:rsid w:val="00990372"/>
    <w:rsid w:val="00990A76"/>
    <w:rsid w:val="00990BF4"/>
    <w:rsid w:val="00991088"/>
    <w:rsid w:val="00991790"/>
    <w:rsid w:val="00992649"/>
    <w:rsid w:val="0099387A"/>
    <w:rsid w:val="00994EBC"/>
    <w:rsid w:val="00995A5E"/>
    <w:rsid w:val="009A092E"/>
    <w:rsid w:val="009A2FAF"/>
    <w:rsid w:val="009A471C"/>
    <w:rsid w:val="009A4860"/>
    <w:rsid w:val="009A70F9"/>
    <w:rsid w:val="009A71AC"/>
    <w:rsid w:val="009A78A8"/>
    <w:rsid w:val="009B241B"/>
    <w:rsid w:val="009B4379"/>
    <w:rsid w:val="009B45AE"/>
    <w:rsid w:val="009B5E2C"/>
    <w:rsid w:val="009B654A"/>
    <w:rsid w:val="009B68A3"/>
    <w:rsid w:val="009C0783"/>
    <w:rsid w:val="009C4DC2"/>
    <w:rsid w:val="009C50B8"/>
    <w:rsid w:val="009C6883"/>
    <w:rsid w:val="009C6F62"/>
    <w:rsid w:val="009C7243"/>
    <w:rsid w:val="009C78A3"/>
    <w:rsid w:val="009D291F"/>
    <w:rsid w:val="009D4331"/>
    <w:rsid w:val="009D4671"/>
    <w:rsid w:val="009D68B3"/>
    <w:rsid w:val="009D7933"/>
    <w:rsid w:val="009E09F7"/>
    <w:rsid w:val="009E0A31"/>
    <w:rsid w:val="009E12B6"/>
    <w:rsid w:val="009E15E5"/>
    <w:rsid w:val="009E23F5"/>
    <w:rsid w:val="009E6CDA"/>
    <w:rsid w:val="009E6EC1"/>
    <w:rsid w:val="009E7A2A"/>
    <w:rsid w:val="009E7E5C"/>
    <w:rsid w:val="009E7EB7"/>
    <w:rsid w:val="009F133E"/>
    <w:rsid w:val="009F3180"/>
    <w:rsid w:val="009F3276"/>
    <w:rsid w:val="009F5CBA"/>
    <w:rsid w:val="009F6941"/>
    <w:rsid w:val="009F7145"/>
    <w:rsid w:val="009F754C"/>
    <w:rsid w:val="00A02109"/>
    <w:rsid w:val="00A02688"/>
    <w:rsid w:val="00A02EB9"/>
    <w:rsid w:val="00A02FD8"/>
    <w:rsid w:val="00A0411E"/>
    <w:rsid w:val="00A0693F"/>
    <w:rsid w:val="00A11B62"/>
    <w:rsid w:val="00A12337"/>
    <w:rsid w:val="00A12599"/>
    <w:rsid w:val="00A12ABB"/>
    <w:rsid w:val="00A13456"/>
    <w:rsid w:val="00A144E5"/>
    <w:rsid w:val="00A14EF5"/>
    <w:rsid w:val="00A15944"/>
    <w:rsid w:val="00A16065"/>
    <w:rsid w:val="00A204DF"/>
    <w:rsid w:val="00A24AF8"/>
    <w:rsid w:val="00A26763"/>
    <w:rsid w:val="00A272C9"/>
    <w:rsid w:val="00A27323"/>
    <w:rsid w:val="00A27D5E"/>
    <w:rsid w:val="00A353DE"/>
    <w:rsid w:val="00A363F9"/>
    <w:rsid w:val="00A364ED"/>
    <w:rsid w:val="00A37445"/>
    <w:rsid w:val="00A37BB8"/>
    <w:rsid w:val="00A4105E"/>
    <w:rsid w:val="00A412C7"/>
    <w:rsid w:val="00A42A23"/>
    <w:rsid w:val="00A42D9D"/>
    <w:rsid w:val="00A4587F"/>
    <w:rsid w:val="00A45C62"/>
    <w:rsid w:val="00A46984"/>
    <w:rsid w:val="00A47F8C"/>
    <w:rsid w:val="00A50C54"/>
    <w:rsid w:val="00A5622A"/>
    <w:rsid w:val="00A60D69"/>
    <w:rsid w:val="00A60F44"/>
    <w:rsid w:val="00A61895"/>
    <w:rsid w:val="00A63881"/>
    <w:rsid w:val="00A641A4"/>
    <w:rsid w:val="00A6761F"/>
    <w:rsid w:val="00A72BBB"/>
    <w:rsid w:val="00A73A06"/>
    <w:rsid w:val="00A744A7"/>
    <w:rsid w:val="00A74534"/>
    <w:rsid w:val="00A7494A"/>
    <w:rsid w:val="00A7540E"/>
    <w:rsid w:val="00A755D6"/>
    <w:rsid w:val="00A76B93"/>
    <w:rsid w:val="00A80714"/>
    <w:rsid w:val="00A80D18"/>
    <w:rsid w:val="00A81C58"/>
    <w:rsid w:val="00A82033"/>
    <w:rsid w:val="00A82966"/>
    <w:rsid w:val="00A82C41"/>
    <w:rsid w:val="00A83005"/>
    <w:rsid w:val="00A83041"/>
    <w:rsid w:val="00A83D89"/>
    <w:rsid w:val="00A85F48"/>
    <w:rsid w:val="00A85F5E"/>
    <w:rsid w:val="00A86735"/>
    <w:rsid w:val="00A8722C"/>
    <w:rsid w:val="00A91632"/>
    <w:rsid w:val="00A9178B"/>
    <w:rsid w:val="00A93617"/>
    <w:rsid w:val="00A944BA"/>
    <w:rsid w:val="00A94EA7"/>
    <w:rsid w:val="00A9726A"/>
    <w:rsid w:val="00A97572"/>
    <w:rsid w:val="00AA01D0"/>
    <w:rsid w:val="00AA0A18"/>
    <w:rsid w:val="00AA14EE"/>
    <w:rsid w:val="00AA53ED"/>
    <w:rsid w:val="00AB265D"/>
    <w:rsid w:val="00AB4DE3"/>
    <w:rsid w:val="00AB6189"/>
    <w:rsid w:val="00AB742B"/>
    <w:rsid w:val="00AB7FF4"/>
    <w:rsid w:val="00AC0168"/>
    <w:rsid w:val="00AC0795"/>
    <w:rsid w:val="00AC1748"/>
    <w:rsid w:val="00AC186A"/>
    <w:rsid w:val="00AC4516"/>
    <w:rsid w:val="00AC4B9B"/>
    <w:rsid w:val="00AC6B33"/>
    <w:rsid w:val="00AC7368"/>
    <w:rsid w:val="00AC7539"/>
    <w:rsid w:val="00AD0401"/>
    <w:rsid w:val="00AD223A"/>
    <w:rsid w:val="00AD3CE7"/>
    <w:rsid w:val="00AD47E4"/>
    <w:rsid w:val="00AD7A06"/>
    <w:rsid w:val="00AE05CF"/>
    <w:rsid w:val="00AE0C57"/>
    <w:rsid w:val="00AE11DA"/>
    <w:rsid w:val="00AE2A4F"/>
    <w:rsid w:val="00AE3745"/>
    <w:rsid w:val="00AE4209"/>
    <w:rsid w:val="00AE5393"/>
    <w:rsid w:val="00AE6A1A"/>
    <w:rsid w:val="00AE7F80"/>
    <w:rsid w:val="00AF1601"/>
    <w:rsid w:val="00AF2317"/>
    <w:rsid w:val="00AF4F04"/>
    <w:rsid w:val="00AF61C0"/>
    <w:rsid w:val="00AF628B"/>
    <w:rsid w:val="00AF6345"/>
    <w:rsid w:val="00AF7C91"/>
    <w:rsid w:val="00B00472"/>
    <w:rsid w:val="00B018CC"/>
    <w:rsid w:val="00B01A88"/>
    <w:rsid w:val="00B026D7"/>
    <w:rsid w:val="00B03274"/>
    <w:rsid w:val="00B03D2E"/>
    <w:rsid w:val="00B03E02"/>
    <w:rsid w:val="00B07026"/>
    <w:rsid w:val="00B10F13"/>
    <w:rsid w:val="00B132B3"/>
    <w:rsid w:val="00B13A06"/>
    <w:rsid w:val="00B16338"/>
    <w:rsid w:val="00B17308"/>
    <w:rsid w:val="00B17CF8"/>
    <w:rsid w:val="00B20661"/>
    <w:rsid w:val="00B208AB"/>
    <w:rsid w:val="00B2255C"/>
    <w:rsid w:val="00B22636"/>
    <w:rsid w:val="00B228D1"/>
    <w:rsid w:val="00B2323E"/>
    <w:rsid w:val="00B23D3F"/>
    <w:rsid w:val="00B23DA8"/>
    <w:rsid w:val="00B2458C"/>
    <w:rsid w:val="00B2496D"/>
    <w:rsid w:val="00B27ED2"/>
    <w:rsid w:val="00B300D6"/>
    <w:rsid w:val="00B3013E"/>
    <w:rsid w:val="00B3018B"/>
    <w:rsid w:val="00B30E1B"/>
    <w:rsid w:val="00B318D2"/>
    <w:rsid w:val="00B31E81"/>
    <w:rsid w:val="00B32392"/>
    <w:rsid w:val="00B326EE"/>
    <w:rsid w:val="00B32B24"/>
    <w:rsid w:val="00B32F83"/>
    <w:rsid w:val="00B34B51"/>
    <w:rsid w:val="00B364CA"/>
    <w:rsid w:val="00B371DA"/>
    <w:rsid w:val="00B37244"/>
    <w:rsid w:val="00B37ECD"/>
    <w:rsid w:val="00B40EE4"/>
    <w:rsid w:val="00B4143B"/>
    <w:rsid w:val="00B419E9"/>
    <w:rsid w:val="00B41ED5"/>
    <w:rsid w:val="00B447E3"/>
    <w:rsid w:val="00B453D7"/>
    <w:rsid w:val="00B45502"/>
    <w:rsid w:val="00B458E4"/>
    <w:rsid w:val="00B46575"/>
    <w:rsid w:val="00B46D72"/>
    <w:rsid w:val="00B4707C"/>
    <w:rsid w:val="00B50020"/>
    <w:rsid w:val="00B5361F"/>
    <w:rsid w:val="00B53A86"/>
    <w:rsid w:val="00B54907"/>
    <w:rsid w:val="00B56BCC"/>
    <w:rsid w:val="00B56CC0"/>
    <w:rsid w:val="00B56F6C"/>
    <w:rsid w:val="00B57ECE"/>
    <w:rsid w:val="00B603B0"/>
    <w:rsid w:val="00B60AFE"/>
    <w:rsid w:val="00B62FFA"/>
    <w:rsid w:val="00B63569"/>
    <w:rsid w:val="00B6491A"/>
    <w:rsid w:val="00B64BEA"/>
    <w:rsid w:val="00B66B3F"/>
    <w:rsid w:val="00B6762C"/>
    <w:rsid w:val="00B70268"/>
    <w:rsid w:val="00B70E76"/>
    <w:rsid w:val="00B729EB"/>
    <w:rsid w:val="00B74315"/>
    <w:rsid w:val="00B7560E"/>
    <w:rsid w:val="00B76F3C"/>
    <w:rsid w:val="00B770B2"/>
    <w:rsid w:val="00B77314"/>
    <w:rsid w:val="00B77A60"/>
    <w:rsid w:val="00B8228A"/>
    <w:rsid w:val="00B83FA0"/>
    <w:rsid w:val="00B86BE2"/>
    <w:rsid w:val="00B86F3E"/>
    <w:rsid w:val="00B8710C"/>
    <w:rsid w:val="00B87ACB"/>
    <w:rsid w:val="00B9059E"/>
    <w:rsid w:val="00B91DF8"/>
    <w:rsid w:val="00B9299E"/>
    <w:rsid w:val="00B92E5E"/>
    <w:rsid w:val="00B930A1"/>
    <w:rsid w:val="00B93C77"/>
    <w:rsid w:val="00B94AFA"/>
    <w:rsid w:val="00B94D08"/>
    <w:rsid w:val="00B95009"/>
    <w:rsid w:val="00B9719B"/>
    <w:rsid w:val="00B97BE0"/>
    <w:rsid w:val="00BA255F"/>
    <w:rsid w:val="00BA476C"/>
    <w:rsid w:val="00BA6481"/>
    <w:rsid w:val="00BB01D7"/>
    <w:rsid w:val="00BB0E93"/>
    <w:rsid w:val="00BB2945"/>
    <w:rsid w:val="00BB5B27"/>
    <w:rsid w:val="00BC165C"/>
    <w:rsid w:val="00BC702D"/>
    <w:rsid w:val="00BC7108"/>
    <w:rsid w:val="00BC74E9"/>
    <w:rsid w:val="00BC7928"/>
    <w:rsid w:val="00BD0877"/>
    <w:rsid w:val="00BD18C5"/>
    <w:rsid w:val="00BD208D"/>
    <w:rsid w:val="00BD52A8"/>
    <w:rsid w:val="00BE0060"/>
    <w:rsid w:val="00BE02DC"/>
    <w:rsid w:val="00BE0719"/>
    <w:rsid w:val="00BE1331"/>
    <w:rsid w:val="00BE3D0B"/>
    <w:rsid w:val="00BE4EC8"/>
    <w:rsid w:val="00BE5646"/>
    <w:rsid w:val="00BE66F1"/>
    <w:rsid w:val="00BE7FEA"/>
    <w:rsid w:val="00BF063A"/>
    <w:rsid w:val="00BF0E3C"/>
    <w:rsid w:val="00BF24C6"/>
    <w:rsid w:val="00BF252B"/>
    <w:rsid w:val="00BF2772"/>
    <w:rsid w:val="00BF3F23"/>
    <w:rsid w:val="00BF45FE"/>
    <w:rsid w:val="00BF4EEE"/>
    <w:rsid w:val="00BF536D"/>
    <w:rsid w:val="00BF5D69"/>
    <w:rsid w:val="00BF6B1E"/>
    <w:rsid w:val="00C008F9"/>
    <w:rsid w:val="00C01291"/>
    <w:rsid w:val="00C016D4"/>
    <w:rsid w:val="00C033F2"/>
    <w:rsid w:val="00C047E3"/>
    <w:rsid w:val="00C05396"/>
    <w:rsid w:val="00C077C1"/>
    <w:rsid w:val="00C07D73"/>
    <w:rsid w:val="00C13866"/>
    <w:rsid w:val="00C13DB4"/>
    <w:rsid w:val="00C161FE"/>
    <w:rsid w:val="00C20339"/>
    <w:rsid w:val="00C216F1"/>
    <w:rsid w:val="00C23473"/>
    <w:rsid w:val="00C2440E"/>
    <w:rsid w:val="00C24A57"/>
    <w:rsid w:val="00C24A82"/>
    <w:rsid w:val="00C24B52"/>
    <w:rsid w:val="00C2574A"/>
    <w:rsid w:val="00C26285"/>
    <w:rsid w:val="00C26641"/>
    <w:rsid w:val="00C305E3"/>
    <w:rsid w:val="00C30BC9"/>
    <w:rsid w:val="00C3142D"/>
    <w:rsid w:val="00C330E8"/>
    <w:rsid w:val="00C342CA"/>
    <w:rsid w:val="00C34331"/>
    <w:rsid w:val="00C35C15"/>
    <w:rsid w:val="00C37F85"/>
    <w:rsid w:val="00C41539"/>
    <w:rsid w:val="00C420F4"/>
    <w:rsid w:val="00C42360"/>
    <w:rsid w:val="00C43196"/>
    <w:rsid w:val="00C43889"/>
    <w:rsid w:val="00C4392C"/>
    <w:rsid w:val="00C4753E"/>
    <w:rsid w:val="00C50B04"/>
    <w:rsid w:val="00C50C0F"/>
    <w:rsid w:val="00C5182F"/>
    <w:rsid w:val="00C51F2D"/>
    <w:rsid w:val="00C52540"/>
    <w:rsid w:val="00C54CAD"/>
    <w:rsid w:val="00C55175"/>
    <w:rsid w:val="00C55644"/>
    <w:rsid w:val="00C560C2"/>
    <w:rsid w:val="00C568D4"/>
    <w:rsid w:val="00C570F1"/>
    <w:rsid w:val="00C575B2"/>
    <w:rsid w:val="00C57D07"/>
    <w:rsid w:val="00C642D2"/>
    <w:rsid w:val="00C658F9"/>
    <w:rsid w:val="00C6630D"/>
    <w:rsid w:val="00C718F8"/>
    <w:rsid w:val="00C7243C"/>
    <w:rsid w:val="00C728E9"/>
    <w:rsid w:val="00C740DE"/>
    <w:rsid w:val="00C74CEC"/>
    <w:rsid w:val="00C74EA9"/>
    <w:rsid w:val="00C75EC2"/>
    <w:rsid w:val="00C76FD4"/>
    <w:rsid w:val="00C775BA"/>
    <w:rsid w:val="00C8350A"/>
    <w:rsid w:val="00C83E50"/>
    <w:rsid w:val="00C8427E"/>
    <w:rsid w:val="00C84CC1"/>
    <w:rsid w:val="00C87180"/>
    <w:rsid w:val="00C93384"/>
    <w:rsid w:val="00C93575"/>
    <w:rsid w:val="00C94D2D"/>
    <w:rsid w:val="00C977C2"/>
    <w:rsid w:val="00CA2001"/>
    <w:rsid w:val="00CA36B8"/>
    <w:rsid w:val="00CA3860"/>
    <w:rsid w:val="00CA3A75"/>
    <w:rsid w:val="00CA42EB"/>
    <w:rsid w:val="00CA4AD6"/>
    <w:rsid w:val="00CA4CD5"/>
    <w:rsid w:val="00CA51A0"/>
    <w:rsid w:val="00CA5417"/>
    <w:rsid w:val="00CA658E"/>
    <w:rsid w:val="00CA7A96"/>
    <w:rsid w:val="00CA7EC1"/>
    <w:rsid w:val="00CB0019"/>
    <w:rsid w:val="00CB0997"/>
    <w:rsid w:val="00CB4786"/>
    <w:rsid w:val="00CB5314"/>
    <w:rsid w:val="00CB582E"/>
    <w:rsid w:val="00CB7364"/>
    <w:rsid w:val="00CC0BB5"/>
    <w:rsid w:val="00CC281A"/>
    <w:rsid w:val="00CC5F64"/>
    <w:rsid w:val="00CC7F4D"/>
    <w:rsid w:val="00CD0102"/>
    <w:rsid w:val="00CD1183"/>
    <w:rsid w:val="00CD20FF"/>
    <w:rsid w:val="00CD2356"/>
    <w:rsid w:val="00CD2525"/>
    <w:rsid w:val="00CD4368"/>
    <w:rsid w:val="00CD63A1"/>
    <w:rsid w:val="00CD6D55"/>
    <w:rsid w:val="00CE0A1D"/>
    <w:rsid w:val="00CE0D53"/>
    <w:rsid w:val="00CE1481"/>
    <w:rsid w:val="00CE14AB"/>
    <w:rsid w:val="00CE233D"/>
    <w:rsid w:val="00CE2C63"/>
    <w:rsid w:val="00CE3768"/>
    <w:rsid w:val="00CE4C07"/>
    <w:rsid w:val="00CE4EF3"/>
    <w:rsid w:val="00CE5408"/>
    <w:rsid w:val="00CE66F3"/>
    <w:rsid w:val="00CE6BAF"/>
    <w:rsid w:val="00CE6ED8"/>
    <w:rsid w:val="00CE7949"/>
    <w:rsid w:val="00CF0332"/>
    <w:rsid w:val="00CF1422"/>
    <w:rsid w:val="00CF2B2D"/>
    <w:rsid w:val="00CF45F5"/>
    <w:rsid w:val="00CF478D"/>
    <w:rsid w:val="00CF5024"/>
    <w:rsid w:val="00CF564D"/>
    <w:rsid w:val="00CF6436"/>
    <w:rsid w:val="00CF6CFC"/>
    <w:rsid w:val="00D0113C"/>
    <w:rsid w:val="00D02B80"/>
    <w:rsid w:val="00D053BB"/>
    <w:rsid w:val="00D061BB"/>
    <w:rsid w:val="00D06627"/>
    <w:rsid w:val="00D06B62"/>
    <w:rsid w:val="00D07B74"/>
    <w:rsid w:val="00D07B85"/>
    <w:rsid w:val="00D107C8"/>
    <w:rsid w:val="00D10D2A"/>
    <w:rsid w:val="00D11198"/>
    <w:rsid w:val="00D11DDD"/>
    <w:rsid w:val="00D137C9"/>
    <w:rsid w:val="00D14CC1"/>
    <w:rsid w:val="00D14FA3"/>
    <w:rsid w:val="00D16F79"/>
    <w:rsid w:val="00D17B4A"/>
    <w:rsid w:val="00D200D3"/>
    <w:rsid w:val="00D203B8"/>
    <w:rsid w:val="00D2137B"/>
    <w:rsid w:val="00D227CF"/>
    <w:rsid w:val="00D22ED4"/>
    <w:rsid w:val="00D239D4"/>
    <w:rsid w:val="00D24A22"/>
    <w:rsid w:val="00D25909"/>
    <w:rsid w:val="00D33B59"/>
    <w:rsid w:val="00D3410A"/>
    <w:rsid w:val="00D34CE4"/>
    <w:rsid w:val="00D35A04"/>
    <w:rsid w:val="00D36BC0"/>
    <w:rsid w:val="00D37B45"/>
    <w:rsid w:val="00D43EBF"/>
    <w:rsid w:val="00D451F8"/>
    <w:rsid w:val="00D45FC8"/>
    <w:rsid w:val="00D46127"/>
    <w:rsid w:val="00D47F6E"/>
    <w:rsid w:val="00D47F8D"/>
    <w:rsid w:val="00D501D6"/>
    <w:rsid w:val="00D5346E"/>
    <w:rsid w:val="00D551C4"/>
    <w:rsid w:val="00D560D4"/>
    <w:rsid w:val="00D60551"/>
    <w:rsid w:val="00D60A05"/>
    <w:rsid w:val="00D6130E"/>
    <w:rsid w:val="00D62362"/>
    <w:rsid w:val="00D63F88"/>
    <w:rsid w:val="00D65630"/>
    <w:rsid w:val="00D65F36"/>
    <w:rsid w:val="00D66698"/>
    <w:rsid w:val="00D672B9"/>
    <w:rsid w:val="00D70995"/>
    <w:rsid w:val="00D71167"/>
    <w:rsid w:val="00D72492"/>
    <w:rsid w:val="00D728D6"/>
    <w:rsid w:val="00D73152"/>
    <w:rsid w:val="00D73DFC"/>
    <w:rsid w:val="00D74902"/>
    <w:rsid w:val="00D74FCD"/>
    <w:rsid w:val="00D77BEF"/>
    <w:rsid w:val="00D80127"/>
    <w:rsid w:val="00D80638"/>
    <w:rsid w:val="00D81423"/>
    <w:rsid w:val="00D81EA8"/>
    <w:rsid w:val="00D82F04"/>
    <w:rsid w:val="00D83D2B"/>
    <w:rsid w:val="00D90826"/>
    <w:rsid w:val="00D915EB"/>
    <w:rsid w:val="00D91BBA"/>
    <w:rsid w:val="00D94455"/>
    <w:rsid w:val="00D9558D"/>
    <w:rsid w:val="00D95A23"/>
    <w:rsid w:val="00DA158C"/>
    <w:rsid w:val="00DA17AA"/>
    <w:rsid w:val="00DA17F4"/>
    <w:rsid w:val="00DA1A81"/>
    <w:rsid w:val="00DA3D53"/>
    <w:rsid w:val="00DA3EF3"/>
    <w:rsid w:val="00DA47F0"/>
    <w:rsid w:val="00DA6F2F"/>
    <w:rsid w:val="00DB064E"/>
    <w:rsid w:val="00DB2F87"/>
    <w:rsid w:val="00DB3745"/>
    <w:rsid w:val="00DB3749"/>
    <w:rsid w:val="00DB41DC"/>
    <w:rsid w:val="00DB4A12"/>
    <w:rsid w:val="00DB4A79"/>
    <w:rsid w:val="00DB79B4"/>
    <w:rsid w:val="00DB7CE7"/>
    <w:rsid w:val="00DC0919"/>
    <w:rsid w:val="00DC0A42"/>
    <w:rsid w:val="00DC12A7"/>
    <w:rsid w:val="00DC1ED2"/>
    <w:rsid w:val="00DC24DC"/>
    <w:rsid w:val="00DC27ED"/>
    <w:rsid w:val="00DC296D"/>
    <w:rsid w:val="00DC29A3"/>
    <w:rsid w:val="00DC3DDB"/>
    <w:rsid w:val="00DC4851"/>
    <w:rsid w:val="00DC580F"/>
    <w:rsid w:val="00DC7E73"/>
    <w:rsid w:val="00DD3312"/>
    <w:rsid w:val="00DD37B1"/>
    <w:rsid w:val="00DD3D2A"/>
    <w:rsid w:val="00DD5909"/>
    <w:rsid w:val="00DD59F8"/>
    <w:rsid w:val="00DD6390"/>
    <w:rsid w:val="00DE0690"/>
    <w:rsid w:val="00DE09F5"/>
    <w:rsid w:val="00DE19C8"/>
    <w:rsid w:val="00DE20BB"/>
    <w:rsid w:val="00DE2C50"/>
    <w:rsid w:val="00DE370B"/>
    <w:rsid w:val="00DE4E1F"/>
    <w:rsid w:val="00DE5D88"/>
    <w:rsid w:val="00DE7AA2"/>
    <w:rsid w:val="00DF055D"/>
    <w:rsid w:val="00DF0ECB"/>
    <w:rsid w:val="00DF10EB"/>
    <w:rsid w:val="00DF1E5F"/>
    <w:rsid w:val="00DF2E66"/>
    <w:rsid w:val="00DF3D38"/>
    <w:rsid w:val="00DF55FA"/>
    <w:rsid w:val="00DF574A"/>
    <w:rsid w:val="00DF6E74"/>
    <w:rsid w:val="00DF7722"/>
    <w:rsid w:val="00E02C8B"/>
    <w:rsid w:val="00E03978"/>
    <w:rsid w:val="00E11C38"/>
    <w:rsid w:val="00E12BED"/>
    <w:rsid w:val="00E13D96"/>
    <w:rsid w:val="00E1680D"/>
    <w:rsid w:val="00E16855"/>
    <w:rsid w:val="00E16CA7"/>
    <w:rsid w:val="00E16FA2"/>
    <w:rsid w:val="00E1774E"/>
    <w:rsid w:val="00E2092B"/>
    <w:rsid w:val="00E20A72"/>
    <w:rsid w:val="00E21214"/>
    <w:rsid w:val="00E22E2D"/>
    <w:rsid w:val="00E24AAC"/>
    <w:rsid w:val="00E250BA"/>
    <w:rsid w:val="00E25464"/>
    <w:rsid w:val="00E25497"/>
    <w:rsid w:val="00E25507"/>
    <w:rsid w:val="00E255DC"/>
    <w:rsid w:val="00E271BD"/>
    <w:rsid w:val="00E275CC"/>
    <w:rsid w:val="00E305EC"/>
    <w:rsid w:val="00E30755"/>
    <w:rsid w:val="00E331C0"/>
    <w:rsid w:val="00E33515"/>
    <w:rsid w:val="00E33B0F"/>
    <w:rsid w:val="00E33D07"/>
    <w:rsid w:val="00E35887"/>
    <w:rsid w:val="00E36631"/>
    <w:rsid w:val="00E374D2"/>
    <w:rsid w:val="00E37F58"/>
    <w:rsid w:val="00E41B71"/>
    <w:rsid w:val="00E42A5D"/>
    <w:rsid w:val="00E43620"/>
    <w:rsid w:val="00E43AE9"/>
    <w:rsid w:val="00E45CB8"/>
    <w:rsid w:val="00E463B6"/>
    <w:rsid w:val="00E465D4"/>
    <w:rsid w:val="00E516D0"/>
    <w:rsid w:val="00E519B9"/>
    <w:rsid w:val="00E5237A"/>
    <w:rsid w:val="00E53658"/>
    <w:rsid w:val="00E57989"/>
    <w:rsid w:val="00E602FE"/>
    <w:rsid w:val="00E60E9E"/>
    <w:rsid w:val="00E61612"/>
    <w:rsid w:val="00E6280B"/>
    <w:rsid w:val="00E64776"/>
    <w:rsid w:val="00E64E5E"/>
    <w:rsid w:val="00E71486"/>
    <w:rsid w:val="00E72057"/>
    <w:rsid w:val="00E74A04"/>
    <w:rsid w:val="00E75314"/>
    <w:rsid w:val="00E759BC"/>
    <w:rsid w:val="00E75F12"/>
    <w:rsid w:val="00E7648C"/>
    <w:rsid w:val="00E76981"/>
    <w:rsid w:val="00E82238"/>
    <w:rsid w:val="00E827C6"/>
    <w:rsid w:val="00E82A7E"/>
    <w:rsid w:val="00E82F37"/>
    <w:rsid w:val="00E83795"/>
    <w:rsid w:val="00E83C2B"/>
    <w:rsid w:val="00E85211"/>
    <w:rsid w:val="00E85594"/>
    <w:rsid w:val="00E85884"/>
    <w:rsid w:val="00E86AC8"/>
    <w:rsid w:val="00E86E7F"/>
    <w:rsid w:val="00E87263"/>
    <w:rsid w:val="00E87297"/>
    <w:rsid w:val="00E879B3"/>
    <w:rsid w:val="00E906F7"/>
    <w:rsid w:val="00E91DA9"/>
    <w:rsid w:val="00E93B86"/>
    <w:rsid w:val="00E94753"/>
    <w:rsid w:val="00E94994"/>
    <w:rsid w:val="00E955D8"/>
    <w:rsid w:val="00E95B56"/>
    <w:rsid w:val="00E979AD"/>
    <w:rsid w:val="00EA01B0"/>
    <w:rsid w:val="00EA02AF"/>
    <w:rsid w:val="00EA0CE9"/>
    <w:rsid w:val="00EA155B"/>
    <w:rsid w:val="00EA2BB7"/>
    <w:rsid w:val="00EA38F1"/>
    <w:rsid w:val="00EA4337"/>
    <w:rsid w:val="00EA465E"/>
    <w:rsid w:val="00EA47D9"/>
    <w:rsid w:val="00EA4EC4"/>
    <w:rsid w:val="00EA4ECC"/>
    <w:rsid w:val="00EA4F75"/>
    <w:rsid w:val="00EA6667"/>
    <w:rsid w:val="00EA6B8F"/>
    <w:rsid w:val="00EA6C53"/>
    <w:rsid w:val="00EA782B"/>
    <w:rsid w:val="00EA7F62"/>
    <w:rsid w:val="00EB0723"/>
    <w:rsid w:val="00EB1CA4"/>
    <w:rsid w:val="00EB2975"/>
    <w:rsid w:val="00EB2BBB"/>
    <w:rsid w:val="00EB3EDF"/>
    <w:rsid w:val="00EB4673"/>
    <w:rsid w:val="00EB628C"/>
    <w:rsid w:val="00EB6871"/>
    <w:rsid w:val="00EC120B"/>
    <w:rsid w:val="00EC1FEE"/>
    <w:rsid w:val="00ED1319"/>
    <w:rsid w:val="00ED2283"/>
    <w:rsid w:val="00ED41CA"/>
    <w:rsid w:val="00ED539A"/>
    <w:rsid w:val="00ED634F"/>
    <w:rsid w:val="00ED74DE"/>
    <w:rsid w:val="00EE1AFD"/>
    <w:rsid w:val="00EE39D1"/>
    <w:rsid w:val="00EE4E2C"/>
    <w:rsid w:val="00EE5D41"/>
    <w:rsid w:val="00EF4256"/>
    <w:rsid w:val="00F01BEC"/>
    <w:rsid w:val="00F01F66"/>
    <w:rsid w:val="00F02A57"/>
    <w:rsid w:val="00F06C60"/>
    <w:rsid w:val="00F10329"/>
    <w:rsid w:val="00F11AAE"/>
    <w:rsid w:val="00F12EBC"/>
    <w:rsid w:val="00F130C9"/>
    <w:rsid w:val="00F15485"/>
    <w:rsid w:val="00F15968"/>
    <w:rsid w:val="00F1629B"/>
    <w:rsid w:val="00F16986"/>
    <w:rsid w:val="00F20845"/>
    <w:rsid w:val="00F2228D"/>
    <w:rsid w:val="00F23AE2"/>
    <w:rsid w:val="00F26D70"/>
    <w:rsid w:val="00F327C7"/>
    <w:rsid w:val="00F33CBB"/>
    <w:rsid w:val="00F35DDE"/>
    <w:rsid w:val="00F367BA"/>
    <w:rsid w:val="00F36D11"/>
    <w:rsid w:val="00F36ED7"/>
    <w:rsid w:val="00F37019"/>
    <w:rsid w:val="00F375DA"/>
    <w:rsid w:val="00F462BD"/>
    <w:rsid w:val="00F47FE3"/>
    <w:rsid w:val="00F5008B"/>
    <w:rsid w:val="00F54D48"/>
    <w:rsid w:val="00F55C17"/>
    <w:rsid w:val="00F565C6"/>
    <w:rsid w:val="00F5668C"/>
    <w:rsid w:val="00F56A24"/>
    <w:rsid w:val="00F56C21"/>
    <w:rsid w:val="00F60428"/>
    <w:rsid w:val="00F606B7"/>
    <w:rsid w:val="00F6212F"/>
    <w:rsid w:val="00F63FA7"/>
    <w:rsid w:val="00F66A5E"/>
    <w:rsid w:val="00F706EB"/>
    <w:rsid w:val="00F732FE"/>
    <w:rsid w:val="00F733E3"/>
    <w:rsid w:val="00F7767F"/>
    <w:rsid w:val="00F77E40"/>
    <w:rsid w:val="00F816E5"/>
    <w:rsid w:val="00F83E15"/>
    <w:rsid w:val="00F8443C"/>
    <w:rsid w:val="00F85331"/>
    <w:rsid w:val="00F8704B"/>
    <w:rsid w:val="00F925F1"/>
    <w:rsid w:val="00F92827"/>
    <w:rsid w:val="00F949F9"/>
    <w:rsid w:val="00F952F9"/>
    <w:rsid w:val="00F96556"/>
    <w:rsid w:val="00F97001"/>
    <w:rsid w:val="00FA2C2D"/>
    <w:rsid w:val="00FA35F0"/>
    <w:rsid w:val="00FA65E8"/>
    <w:rsid w:val="00FA7ABE"/>
    <w:rsid w:val="00FA7CCD"/>
    <w:rsid w:val="00FB0071"/>
    <w:rsid w:val="00FB02E3"/>
    <w:rsid w:val="00FB0636"/>
    <w:rsid w:val="00FB0E72"/>
    <w:rsid w:val="00FB14BE"/>
    <w:rsid w:val="00FB29D0"/>
    <w:rsid w:val="00FB30B2"/>
    <w:rsid w:val="00FB43B1"/>
    <w:rsid w:val="00FB5203"/>
    <w:rsid w:val="00FB584D"/>
    <w:rsid w:val="00FB62D7"/>
    <w:rsid w:val="00FB72F7"/>
    <w:rsid w:val="00FC0825"/>
    <w:rsid w:val="00FC08C2"/>
    <w:rsid w:val="00FC243A"/>
    <w:rsid w:val="00FC4840"/>
    <w:rsid w:val="00FC506E"/>
    <w:rsid w:val="00FC57F3"/>
    <w:rsid w:val="00FC6538"/>
    <w:rsid w:val="00FC66AE"/>
    <w:rsid w:val="00FC7C12"/>
    <w:rsid w:val="00FD1646"/>
    <w:rsid w:val="00FD1D43"/>
    <w:rsid w:val="00FD2944"/>
    <w:rsid w:val="00FD2A1C"/>
    <w:rsid w:val="00FD3ADD"/>
    <w:rsid w:val="00FD3F22"/>
    <w:rsid w:val="00FD3FF0"/>
    <w:rsid w:val="00FD4029"/>
    <w:rsid w:val="00FD51A8"/>
    <w:rsid w:val="00FE2E58"/>
    <w:rsid w:val="00FE42BF"/>
    <w:rsid w:val="00FE568F"/>
    <w:rsid w:val="00FE62C0"/>
    <w:rsid w:val="00FF1284"/>
    <w:rsid w:val="00FF2C3C"/>
    <w:rsid w:val="00FF41A4"/>
    <w:rsid w:val="00FF5E4A"/>
    <w:rsid w:val="00FF67B0"/>
    <w:rsid w:val="00FF6A8A"/>
    <w:rsid w:val="00FF751C"/>
    <w:rsid w:val="00FF760A"/>
  </w:rsids>
  <m:mathPr>
    <m:mathFont m:val="Cambria Math"/>
    <m:brkBin m:val="before"/>
    <m:brkBinSub m:val="--"/>
    <m:smallFrac m:val="0"/>
    <m:dispDef/>
    <m:lMargin m:val="0"/>
    <m:rMargin m:val="0"/>
    <m:defJc m:val="centerGroup"/>
    <m:wrapIndent m:val="1440"/>
    <m:intLim m:val="subSup"/>
    <m:naryLim m:val="undOvr"/>
  </m:mathPr>
  <w:themeFontLang w:val="en-NZ"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9A6453"/>
  <w15:chartTrackingRefBased/>
  <w15:docId w15:val="{CA4BB1AD-F066-4D3E-A13B-81282F6E1A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00CA"/>
    <w:pPr>
      <w:spacing w:line="480" w:lineRule="auto"/>
      <w:jc w:val="both"/>
    </w:pPr>
    <w:rPr>
      <w:rFonts w:ascii="Times New Roman" w:hAnsi="Times New Roman"/>
      <w:sz w:val="24"/>
    </w:rPr>
  </w:style>
  <w:style w:type="paragraph" w:styleId="Heading1">
    <w:name w:val="heading 1"/>
    <w:basedOn w:val="Normal"/>
    <w:next w:val="Normal"/>
    <w:link w:val="Heading1Char"/>
    <w:uiPriority w:val="9"/>
    <w:qFormat/>
    <w:rsid w:val="005300CA"/>
    <w:pPr>
      <w:keepNext/>
      <w:keepLines/>
      <w:numPr>
        <w:numId w:val="1"/>
      </w:numPr>
      <w:spacing w:before="360" w:line="240" w:lineRule="auto"/>
      <w:jc w:val="left"/>
      <w:outlineLvl w:val="0"/>
    </w:pPr>
    <w:rPr>
      <w:rFonts w:eastAsiaTheme="majorEastAsia" w:cstheme="majorBidi"/>
      <w:b/>
      <w:bCs/>
      <w:smallCaps/>
      <w:color w:val="000000" w:themeColor="text1"/>
      <w:sz w:val="36"/>
      <w:szCs w:val="36"/>
    </w:rPr>
  </w:style>
  <w:style w:type="paragraph" w:styleId="Heading2">
    <w:name w:val="heading 2"/>
    <w:basedOn w:val="Normal"/>
    <w:next w:val="Normal"/>
    <w:link w:val="Heading2Char"/>
    <w:uiPriority w:val="9"/>
    <w:unhideWhenUsed/>
    <w:qFormat/>
    <w:rsid w:val="005300CA"/>
    <w:pPr>
      <w:keepNext/>
      <w:keepLines/>
      <w:numPr>
        <w:ilvl w:val="1"/>
        <w:numId w:val="1"/>
      </w:numPr>
      <w:spacing w:before="240" w:after="240" w:line="240" w:lineRule="auto"/>
      <w:ind w:left="578" w:hanging="578"/>
      <w:jc w:val="left"/>
      <w:outlineLvl w:val="1"/>
    </w:pPr>
    <w:rPr>
      <w:rFonts w:eastAsiaTheme="majorEastAsia" w:cstheme="majorBidi"/>
      <w:b/>
      <w:bCs/>
      <w:smallCaps/>
      <w:color w:val="000000" w:themeColor="text1"/>
      <w:sz w:val="28"/>
      <w:szCs w:val="28"/>
    </w:rPr>
  </w:style>
  <w:style w:type="paragraph" w:styleId="Heading3">
    <w:name w:val="heading 3"/>
    <w:basedOn w:val="Normal"/>
    <w:next w:val="Normal"/>
    <w:link w:val="Heading3Char"/>
    <w:uiPriority w:val="9"/>
    <w:unhideWhenUsed/>
    <w:qFormat/>
    <w:rsid w:val="005300CA"/>
    <w:pPr>
      <w:keepNext/>
      <w:keepLines/>
      <w:numPr>
        <w:ilvl w:val="2"/>
        <w:numId w:val="1"/>
      </w:numPr>
      <w:spacing w:before="200" w:after="0"/>
      <w:outlineLvl w:val="2"/>
    </w:pPr>
    <w:rPr>
      <w:rFonts w:eastAsiaTheme="majorEastAsia" w:cstheme="majorBidi"/>
      <w:b/>
      <w:bCs/>
      <w:color w:val="000000" w:themeColor="text1"/>
    </w:rPr>
  </w:style>
  <w:style w:type="paragraph" w:styleId="Heading4">
    <w:name w:val="heading 4"/>
    <w:basedOn w:val="Normal"/>
    <w:next w:val="Normal"/>
    <w:link w:val="Heading4Char"/>
    <w:uiPriority w:val="9"/>
    <w:unhideWhenUsed/>
    <w:qFormat/>
    <w:rsid w:val="005300CA"/>
    <w:pPr>
      <w:keepNext/>
      <w:keepLines/>
      <w:numPr>
        <w:ilvl w:val="3"/>
        <w:numId w:val="1"/>
      </w:numPr>
      <w:spacing w:before="200" w:after="0"/>
      <w:outlineLvl w:val="3"/>
    </w:pPr>
    <w:rPr>
      <w:rFonts w:eastAsiaTheme="majorEastAsia" w:cstheme="majorBidi"/>
      <w:b/>
      <w:bCs/>
      <w:i/>
      <w:iCs/>
      <w:color w:val="000000" w:themeColor="text1"/>
    </w:rPr>
  </w:style>
  <w:style w:type="paragraph" w:styleId="Heading5">
    <w:name w:val="heading 5"/>
    <w:basedOn w:val="Normal"/>
    <w:next w:val="Normal"/>
    <w:link w:val="Heading5Char"/>
    <w:uiPriority w:val="9"/>
    <w:semiHidden/>
    <w:unhideWhenUsed/>
    <w:qFormat/>
    <w:rsid w:val="002A449D"/>
    <w:pPr>
      <w:keepNext/>
      <w:keepLines/>
      <w:numPr>
        <w:ilvl w:val="4"/>
        <w:numId w:val="1"/>
      </w:numPr>
      <w:spacing w:before="200" w:after="0"/>
      <w:outlineLvl w:val="4"/>
    </w:pPr>
    <w:rPr>
      <w:rFonts w:asciiTheme="majorHAnsi" w:eastAsiaTheme="majorEastAsia" w:hAnsiTheme="majorHAnsi" w:cstheme="majorBidi"/>
      <w:color w:val="323E4F" w:themeColor="text2" w:themeShade="BF"/>
    </w:rPr>
  </w:style>
  <w:style w:type="paragraph" w:styleId="Heading6">
    <w:name w:val="heading 6"/>
    <w:basedOn w:val="Normal"/>
    <w:next w:val="Normal"/>
    <w:link w:val="Heading6Char"/>
    <w:uiPriority w:val="9"/>
    <w:semiHidden/>
    <w:unhideWhenUsed/>
    <w:qFormat/>
    <w:rsid w:val="002A449D"/>
    <w:pPr>
      <w:keepNext/>
      <w:keepLines/>
      <w:numPr>
        <w:ilvl w:val="5"/>
        <w:numId w:val="1"/>
      </w:numPr>
      <w:spacing w:before="200" w:after="0"/>
      <w:outlineLvl w:val="5"/>
    </w:pPr>
    <w:rPr>
      <w:rFonts w:asciiTheme="majorHAnsi" w:eastAsiaTheme="majorEastAsia" w:hAnsiTheme="majorHAnsi" w:cstheme="majorBidi"/>
      <w:i/>
      <w:iCs/>
      <w:color w:val="323E4F" w:themeColor="text2" w:themeShade="BF"/>
    </w:rPr>
  </w:style>
  <w:style w:type="paragraph" w:styleId="Heading7">
    <w:name w:val="heading 7"/>
    <w:basedOn w:val="Normal"/>
    <w:next w:val="Normal"/>
    <w:link w:val="Heading7Char"/>
    <w:uiPriority w:val="9"/>
    <w:semiHidden/>
    <w:unhideWhenUsed/>
    <w:qFormat/>
    <w:rsid w:val="002A449D"/>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A449D"/>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A449D"/>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5300CA"/>
    <w:pPr>
      <w:spacing w:after="0" w:line="240" w:lineRule="auto"/>
      <w:contextualSpacing/>
      <w:jc w:val="center"/>
    </w:pPr>
    <w:rPr>
      <w:rFonts w:eastAsiaTheme="majorEastAsia" w:cstheme="majorBidi"/>
      <w:color w:val="000000" w:themeColor="text1"/>
      <w:sz w:val="40"/>
      <w:szCs w:val="56"/>
    </w:rPr>
  </w:style>
  <w:style w:type="character" w:customStyle="1" w:styleId="TitleChar">
    <w:name w:val="Title Char"/>
    <w:basedOn w:val="DefaultParagraphFont"/>
    <w:link w:val="Title"/>
    <w:uiPriority w:val="10"/>
    <w:rsid w:val="005300CA"/>
    <w:rPr>
      <w:rFonts w:ascii="Times New Roman" w:eastAsiaTheme="majorEastAsia" w:hAnsi="Times New Roman" w:cstheme="majorBidi"/>
      <w:color w:val="000000" w:themeColor="text1"/>
      <w:sz w:val="40"/>
      <w:szCs w:val="56"/>
    </w:rPr>
  </w:style>
  <w:style w:type="character" w:customStyle="1" w:styleId="Heading1Char">
    <w:name w:val="Heading 1 Char"/>
    <w:basedOn w:val="DefaultParagraphFont"/>
    <w:link w:val="Heading1"/>
    <w:uiPriority w:val="9"/>
    <w:rsid w:val="005300CA"/>
    <w:rPr>
      <w:rFonts w:ascii="Times New Roman" w:eastAsiaTheme="majorEastAsia" w:hAnsi="Times New Roman" w:cstheme="majorBidi"/>
      <w:b/>
      <w:bCs/>
      <w:smallCaps/>
      <w:color w:val="000000" w:themeColor="text1"/>
      <w:sz w:val="36"/>
      <w:szCs w:val="36"/>
    </w:rPr>
  </w:style>
  <w:style w:type="character" w:customStyle="1" w:styleId="Heading2Char">
    <w:name w:val="Heading 2 Char"/>
    <w:basedOn w:val="DefaultParagraphFont"/>
    <w:link w:val="Heading2"/>
    <w:uiPriority w:val="9"/>
    <w:rsid w:val="005300CA"/>
    <w:rPr>
      <w:rFonts w:ascii="Times New Roman" w:eastAsiaTheme="majorEastAsia" w:hAnsi="Times New Roman" w:cstheme="majorBidi"/>
      <w:b/>
      <w:bCs/>
      <w:smallCaps/>
      <w:color w:val="000000" w:themeColor="text1"/>
      <w:sz w:val="28"/>
      <w:szCs w:val="28"/>
    </w:rPr>
  </w:style>
  <w:style w:type="character" w:customStyle="1" w:styleId="Heading3Char">
    <w:name w:val="Heading 3 Char"/>
    <w:basedOn w:val="DefaultParagraphFont"/>
    <w:link w:val="Heading3"/>
    <w:uiPriority w:val="9"/>
    <w:rsid w:val="005300CA"/>
    <w:rPr>
      <w:rFonts w:ascii="Times New Roman" w:eastAsiaTheme="majorEastAsia" w:hAnsi="Times New Roman" w:cstheme="majorBidi"/>
      <w:b/>
      <w:bCs/>
      <w:color w:val="000000" w:themeColor="text1"/>
      <w:sz w:val="24"/>
    </w:rPr>
  </w:style>
  <w:style w:type="character" w:customStyle="1" w:styleId="Heading4Char">
    <w:name w:val="Heading 4 Char"/>
    <w:basedOn w:val="DefaultParagraphFont"/>
    <w:link w:val="Heading4"/>
    <w:uiPriority w:val="9"/>
    <w:rsid w:val="005300CA"/>
    <w:rPr>
      <w:rFonts w:ascii="Times New Roman" w:eastAsiaTheme="majorEastAsia" w:hAnsi="Times New Roman" w:cstheme="majorBidi"/>
      <w:b/>
      <w:bCs/>
      <w:i/>
      <w:iCs/>
      <w:color w:val="000000" w:themeColor="text1"/>
      <w:sz w:val="24"/>
    </w:rPr>
  </w:style>
  <w:style w:type="character" w:customStyle="1" w:styleId="Heading5Char">
    <w:name w:val="Heading 5 Char"/>
    <w:basedOn w:val="DefaultParagraphFont"/>
    <w:link w:val="Heading5"/>
    <w:uiPriority w:val="9"/>
    <w:semiHidden/>
    <w:rsid w:val="002A449D"/>
    <w:rPr>
      <w:rFonts w:asciiTheme="majorHAnsi" w:eastAsiaTheme="majorEastAsia" w:hAnsiTheme="majorHAnsi" w:cstheme="majorBidi"/>
      <w:color w:val="323E4F" w:themeColor="text2" w:themeShade="BF"/>
      <w:sz w:val="18"/>
    </w:rPr>
  </w:style>
  <w:style w:type="character" w:customStyle="1" w:styleId="Heading6Char">
    <w:name w:val="Heading 6 Char"/>
    <w:basedOn w:val="DefaultParagraphFont"/>
    <w:link w:val="Heading6"/>
    <w:uiPriority w:val="9"/>
    <w:semiHidden/>
    <w:rsid w:val="002A449D"/>
    <w:rPr>
      <w:rFonts w:asciiTheme="majorHAnsi" w:eastAsiaTheme="majorEastAsia" w:hAnsiTheme="majorHAnsi" w:cstheme="majorBidi"/>
      <w:i/>
      <w:iCs/>
      <w:color w:val="323E4F" w:themeColor="text2" w:themeShade="BF"/>
      <w:sz w:val="18"/>
    </w:rPr>
  </w:style>
  <w:style w:type="character" w:customStyle="1" w:styleId="Heading7Char">
    <w:name w:val="Heading 7 Char"/>
    <w:basedOn w:val="DefaultParagraphFont"/>
    <w:link w:val="Heading7"/>
    <w:uiPriority w:val="9"/>
    <w:semiHidden/>
    <w:rsid w:val="002A449D"/>
    <w:rPr>
      <w:rFonts w:asciiTheme="majorHAnsi" w:eastAsiaTheme="majorEastAsia" w:hAnsiTheme="majorHAnsi" w:cstheme="majorBidi"/>
      <w:i/>
      <w:iCs/>
      <w:color w:val="404040" w:themeColor="text1" w:themeTint="BF"/>
      <w:sz w:val="18"/>
    </w:rPr>
  </w:style>
  <w:style w:type="character" w:customStyle="1" w:styleId="Heading8Char">
    <w:name w:val="Heading 8 Char"/>
    <w:basedOn w:val="DefaultParagraphFont"/>
    <w:link w:val="Heading8"/>
    <w:uiPriority w:val="9"/>
    <w:semiHidden/>
    <w:rsid w:val="002A449D"/>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A449D"/>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unhideWhenUsed/>
    <w:qFormat/>
    <w:rsid w:val="00C775BA"/>
    <w:pPr>
      <w:spacing w:after="200" w:line="240" w:lineRule="auto"/>
    </w:pPr>
    <w:rPr>
      <w:i/>
      <w:iCs/>
      <w:color w:val="000000" w:themeColor="text1"/>
      <w:szCs w:val="18"/>
    </w:rPr>
  </w:style>
  <w:style w:type="paragraph" w:styleId="Subtitle">
    <w:name w:val="Subtitle"/>
    <w:basedOn w:val="Normal"/>
    <w:next w:val="Normal"/>
    <w:link w:val="SubtitleChar"/>
    <w:uiPriority w:val="11"/>
    <w:qFormat/>
    <w:rsid w:val="002A449D"/>
    <w:pPr>
      <w:numPr>
        <w:ilvl w:val="1"/>
      </w:numPr>
    </w:pPr>
    <w:rPr>
      <w:color w:val="5A5A5A" w:themeColor="text1" w:themeTint="A5"/>
      <w:spacing w:val="10"/>
    </w:rPr>
  </w:style>
  <w:style w:type="character" w:customStyle="1" w:styleId="SubtitleChar">
    <w:name w:val="Subtitle Char"/>
    <w:basedOn w:val="DefaultParagraphFont"/>
    <w:link w:val="Subtitle"/>
    <w:uiPriority w:val="11"/>
    <w:rsid w:val="002A449D"/>
    <w:rPr>
      <w:color w:val="5A5A5A" w:themeColor="text1" w:themeTint="A5"/>
      <w:spacing w:val="10"/>
    </w:rPr>
  </w:style>
  <w:style w:type="character" w:styleId="Strong">
    <w:name w:val="Strong"/>
    <w:basedOn w:val="DefaultParagraphFont"/>
    <w:uiPriority w:val="22"/>
    <w:qFormat/>
    <w:rsid w:val="002A449D"/>
    <w:rPr>
      <w:b/>
      <w:bCs/>
      <w:color w:val="000000" w:themeColor="text1"/>
    </w:rPr>
  </w:style>
  <w:style w:type="character" w:styleId="Emphasis">
    <w:name w:val="Emphasis"/>
    <w:basedOn w:val="DefaultParagraphFont"/>
    <w:uiPriority w:val="20"/>
    <w:qFormat/>
    <w:rsid w:val="002A449D"/>
    <w:rPr>
      <w:i/>
      <w:iCs/>
      <w:color w:val="auto"/>
    </w:rPr>
  </w:style>
  <w:style w:type="paragraph" w:styleId="NoSpacing">
    <w:name w:val="No Spacing"/>
    <w:uiPriority w:val="1"/>
    <w:qFormat/>
    <w:rsid w:val="005300CA"/>
    <w:pPr>
      <w:spacing w:after="0" w:line="240" w:lineRule="auto"/>
      <w:jc w:val="both"/>
    </w:pPr>
    <w:rPr>
      <w:rFonts w:ascii="Times New Roman" w:hAnsi="Times New Roman"/>
      <w:sz w:val="24"/>
    </w:rPr>
  </w:style>
  <w:style w:type="paragraph" w:styleId="Quote">
    <w:name w:val="Quote"/>
    <w:basedOn w:val="Normal"/>
    <w:next w:val="Normal"/>
    <w:link w:val="QuoteChar"/>
    <w:uiPriority w:val="29"/>
    <w:qFormat/>
    <w:rsid w:val="002A449D"/>
    <w:pPr>
      <w:spacing w:before="160"/>
      <w:ind w:left="720" w:right="720"/>
    </w:pPr>
    <w:rPr>
      <w:i/>
      <w:iCs/>
      <w:color w:val="000000" w:themeColor="text1"/>
    </w:rPr>
  </w:style>
  <w:style w:type="character" w:customStyle="1" w:styleId="QuoteChar">
    <w:name w:val="Quote Char"/>
    <w:basedOn w:val="DefaultParagraphFont"/>
    <w:link w:val="Quote"/>
    <w:uiPriority w:val="29"/>
    <w:rsid w:val="002A449D"/>
    <w:rPr>
      <w:i/>
      <w:iCs/>
      <w:color w:val="000000" w:themeColor="text1"/>
    </w:rPr>
  </w:style>
  <w:style w:type="paragraph" w:styleId="IntenseQuote">
    <w:name w:val="Intense Quote"/>
    <w:basedOn w:val="Normal"/>
    <w:next w:val="Normal"/>
    <w:link w:val="IntenseQuoteChar"/>
    <w:uiPriority w:val="30"/>
    <w:qFormat/>
    <w:rsid w:val="002A449D"/>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IntenseQuoteChar">
    <w:name w:val="Intense Quote Char"/>
    <w:basedOn w:val="DefaultParagraphFont"/>
    <w:link w:val="IntenseQuote"/>
    <w:uiPriority w:val="30"/>
    <w:rsid w:val="002A449D"/>
    <w:rPr>
      <w:color w:val="000000" w:themeColor="text1"/>
      <w:shd w:val="clear" w:color="auto" w:fill="F2F2F2" w:themeFill="background1" w:themeFillShade="F2"/>
    </w:rPr>
  </w:style>
  <w:style w:type="character" w:styleId="SubtleEmphasis">
    <w:name w:val="Subtle Emphasis"/>
    <w:basedOn w:val="DefaultParagraphFont"/>
    <w:uiPriority w:val="19"/>
    <w:qFormat/>
    <w:rsid w:val="002A449D"/>
    <w:rPr>
      <w:i/>
      <w:iCs/>
      <w:color w:val="404040" w:themeColor="text1" w:themeTint="BF"/>
    </w:rPr>
  </w:style>
  <w:style w:type="character" w:styleId="IntenseEmphasis">
    <w:name w:val="Intense Emphasis"/>
    <w:basedOn w:val="DefaultParagraphFont"/>
    <w:uiPriority w:val="21"/>
    <w:qFormat/>
    <w:rsid w:val="002A449D"/>
    <w:rPr>
      <w:b/>
      <w:bCs/>
      <w:i/>
      <w:iCs/>
      <w:caps/>
    </w:rPr>
  </w:style>
  <w:style w:type="character" w:styleId="SubtleReference">
    <w:name w:val="Subtle Reference"/>
    <w:basedOn w:val="DefaultParagraphFont"/>
    <w:uiPriority w:val="31"/>
    <w:qFormat/>
    <w:rsid w:val="002A449D"/>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2A449D"/>
    <w:rPr>
      <w:b/>
      <w:bCs/>
      <w:smallCaps/>
      <w:u w:val="single"/>
    </w:rPr>
  </w:style>
  <w:style w:type="character" w:styleId="BookTitle">
    <w:name w:val="Book Title"/>
    <w:basedOn w:val="DefaultParagraphFont"/>
    <w:uiPriority w:val="33"/>
    <w:qFormat/>
    <w:rsid w:val="002A449D"/>
    <w:rPr>
      <w:b w:val="0"/>
      <w:bCs w:val="0"/>
      <w:smallCaps/>
      <w:spacing w:val="5"/>
    </w:rPr>
  </w:style>
  <w:style w:type="paragraph" w:styleId="TOCHeading">
    <w:name w:val="TOC Heading"/>
    <w:basedOn w:val="Heading1"/>
    <w:next w:val="Normal"/>
    <w:uiPriority w:val="39"/>
    <w:unhideWhenUsed/>
    <w:qFormat/>
    <w:rsid w:val="002A449D"/>
    <w:pPr>
      <w:outlineLvl w:val="9"/>
    </w:pPr>
  </w:style>
  <w:style w:type="character" w:styleId="CommentReference">
    <w:name w:val="annotation reference"/>
    <w:basedOn w:val="DefaultParagraphFont"/>
    <w:uiPriority w:val="99"/>
    <w:semiHidden/>
    <w:unhideWhenUsed/>
    <w:rsid w:val="002A449D"/>
    <w:rPr>
      <w:sz w:val="16"/>
      <w:szCs w:val="16"/>
    </w:rPr>
  </w:style>
  <w:style w:type="paragraph" w:styleId="CommentText">
    <w:name w:val="annotation text"/>
    <w:basedOn w:val="Normal"/>
    <w:link w:val="CommentTextChar"/>
    <w:uiPriority w:val="99"/>
    <w:unhideWhenUsed/>
    <w:rsid w:val="002A449D"/>
    <w:pPr>
      <w:spacing w:line="240" w:lineRule="auto"/>
    </w:pPr>
    <w:rPr>
      <w:sz w:val="20"/>
      <w:szCs w:val="20"/>
    </w:rPr>
  </w:style>
  <w:style w:type="character" w:customStyle="1" w:styleId="CommentTextChar">
    <w:name w:val="Comment Text Char"/>
    <w:basedOn w:val="DefaultParagraphFont"/>
    <w:link w:val="CommentText"/>
    <w:uiPriority w:val="99"/>
    <w:rsid w:val="002A449D"/>
    <w:rPr>
      <w:sz w:val="20"/>
      <w:szCs w:val="20"/>
    </w:rPr>
  </w:style>
  <w:style w:type="paragraph" w:styleId="CommentSubject">
    <w:name w:val="annotation subject"/>
    <w:basedOn w:val="CommentText"/>
    <w:next w:val="CommentText"/>
    <w:link w:val="CommentSubjectChar"/>
    <w:uiPriority w:val="99"/>
    <w:semiHidden/>
    <w:unhideWhenUsed/>
    <w:rsid w:val="002A449D"/>
    <w:rPr>
      <w:b/>
      <w:bCs/>
    </w:rPr>
  </w:style>
  <w:style w:type="character" w:customStyle="1" w:styleId="CommentSubjectChar">
    <w:name w:val="Comment Subject Char"/>
    <w:basedOn w:val="CommentTextChar"/>
    <w:link w:val="CommentSubject"/>
    <w:uiPriority w:val="99"/>
    <w:semiHidden/>
    <w:rsid w:val="002A449D"/>
    <w:rPr>
      <w:b/>
      <w:bCs/>
      <w:sz w:val="20"/>
      <w:szCs w:val="20"/>
    </w:rPr>
  </w:style>
  <w:style w:type="paragraph" w:styleId="BalloonText">
    <w:name w:val="Balloon Text"/>
    <w:basedOn w:val="Normal"/>
    <w:link w:val="BalloonTextChar"/>
    <w:uiPriority w:val="99"/>
    <w:semiHidden/>
    <w:unhideWhenUsed/>
    <w:rsid w:val="002A449D"/>
    <w:pPr>
      <w:spacing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2A449D"/>
    <w:rPr>
      <w:rFonts w:ascii="Segoe UI" w:hAnsi="Segoe UI" w:cs="Segoe UI"/>
      <w:sz w:val="18"/>
      <w:szCs w:val="18"/>
    </w:rPr>
  </w:style>
  <w:style w:type="paragraph" w:customStyle="1" w:styleId="EndNoteBibliographyTitle">
    <w:name w:val="EndNote Bibliography Title"/>
    <w:basedOn w:val="Normal"/>
    <w:link w:val="EndNoteBibliographyTitleChar"/>
    <w:rsid w:val="00034A1F"/>
    <w:pPr>
      <w:spacing w:after="0"/>
      <w:jc w:val="center"/>
    </w:pPr>
    <w:rPr>
      <w:rFonts w:ascii="Verdana" w:hAnsi="Verdana"/>
      <w:noProof/>
      <w:sz w:val="18"/>
      <w:lang w:val="en-US"/>
    </w:rPr>
  </w:style>
  <w:style w:type="character" w:customStyle="1" w:styleId="EndNoteBibliographyTitleChar">
    <w:name w:val="EndNote Bibliography Title Char"/>
    <w:basedOn w:val="DefaultParagraphFont"/>
    <w:link w:val="EndNoteBibliographyTitle"/>
    <w:rsid w:val="00034A1F"/>
    <w:rPr>
      <w:rFonts w:ascii="Verdana" w:hAnsi="Verdana"/>
      <w:noProof/>
      <w:sz w:val="18"/>
      <w:lang w:val="en-US"/>
    </w:rPr>
  </w:style>
  <w:style w:type="paragraph" w:customStyle="1" w:styleId="EndNoteBibliography">
    <w:name w:val="EndNote Bibliography"/>
    <w:basedOn w:val="Normal"/>
    <w:link w:val="EndNoteBibliographyChar"/>
    <w:rsid w:val="00034A1F"/>
    <w:pPr>
      <w:spacing w:line="240" w:lineRule="auto"/>
    </w:pPr>
    <w:rPr>
      <w:rFonts w:ascii="Verdana" w:hAnsi="Verdana"/>
      <w:noProof/>
      <w:sz w:val="18"/>
      <w:lang w:val="en-US"/>
    </w:rPr>
  </w:style>
  <w:style w:type="character" w:customStyle="1" w:styleId="EndNoteBibliographyChar">
    <w:name w:val="EndNote Bibliography Char"/>
    <w:basedOn w:val="DefaultParagraphFont"/>
    <w:link w:val="EndNoteBibliography"/>
    <w:rsid w:val="00034A1F"/>
    <w:rPr>
      <w:rFonts w:ascii="Verdana" w:hAnsi="Verdana"/>
      <w:noProof/>
      <w:sz w:val="18"/>
      <w:lang w:val="en-US"/>
    </w:rPr>
  </w:style>
  <w:style w:type="character" w:styleId="LineNumber">
    <w:name w:val="line number"/>
    <w:basedOn w:val="DefaultParagraphFont"/>
    <w:uiPriority w:val="99"/>
    <w:semiHidden/>
    <w:unhideWhenUsed/>
    <w:rsid w:val="00034A1F"/>
  </w:style>
  <w:style w:type="character" w:styleId="Hyperlink">
    <w:name w:val="Hyperlink"/>
    <w:basedOn w:val="DefaultParagraphFont"/>
    <w:uiPriority w:val="99"/>
    <w:unhideWhenUsed/>
    <w:rsid w:val="00177389"/>
    <w:rPr>
      <w:color w:val="0563C1" w:themeColor="hyperlink"/>
      <w:u w:val="single"/>
    </w:rPr>
  </w:style>
  <w:style w:type="paragraph" w:styleId="ListParagraph">
    <w:name w:val="List Paragraph"/>
    <w:basedOn w:val="Normal"/>
    <w:link w:val="ListParagraphChar"/>
    <w:uiPriority w:val="34"/>
    <w:qFormat/>
    <w:rsid w:val="00EA465E"/>
    <w:pPr>
      <w:ind w:left="720"/>
      <w:contextualSpacing/>
    </w:pPr>
  </w:style>
  <w:style w:type="table" w:styleId="TableGrid">
    <w:name w:val="Table Grid"/>
    <w:basedOn w:val="TableNormal"/>
    <w:uiPriority w:val="39"/>
    <w:rsid w:val="007B4D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rsid w:val="00EA465E"/>
    <w:rPr>
      <w:rFonts w:ascii="Times New Roman" w:hAnsi="Times New Roman"/>
      <w:sz w:val="24"/>
    </w:rPr>
  </w:style>
  <w:style w:type="paragraph" w:styleId="NormalWeb">
    <w:name w:val="Normal (Web)"/>
    <w:basedOn w:val="Normal"/>
    <w:uiPriority w:val="99"/>
    <w:semiHidden/>
    <w:unhideWhenUsed/>
    <w:rsid w:val="00830C48"/>
    <w:pPr>
      <w:spacing w:before="100" w:beforeAutospacing="1" w:after="100" w:afterAutospacing="1" w:line="240" w:lineRule="auto"/>
      <w:jc w:val="left"/>
    </w:pPr>
    <w:rPr>
      <w:rFonts w:cs="Times New Roman"/>
      <w:szCs w:val="24"/>
      <w:lang w:eastAsia="en-NZ"/>
    </w:rPr>
  </w:style>
  <w:style w:type="character" w:styleId="FollowedHyperlink">
    <w:name w:val="FollowedHyperlink"/>
    <w:basedOn w:val="DefaultParagraphFont"/>
    <w:uiPriority w:val="99"/>
    <w:semiHidden/>
    <w:unhideWhenUsed/>
    <w:rsid w:val="00FB14BE"/>
    <w:rPr>
      <w:color w:val="954F72" w:themeColor="followedHyperlink"/>
      <w:u w:val="single"/>
    </w:rPr>
  </w:style>
  <w:style w:type="paragraph" w:styleId="Revision">
    <w:name w:val="Revision"/>
    <w:hidden/>
    <w:uiPriority w:val="99"/>
    <w:semiHidden/>
    <w:rsid w:val="00EA6B8F"/>
    <w:pPr>
      <w:spacing w:after="0" w:line="240" w:lineRule="auto"/>
    </w:pPr>
    <w:rPr>
      <w:sz w:val="18"/>
    </w:rPr>
  </w:style>
  <w:style w:type="table" w:styleId="PlainTable5">
    <w:name w:val="Plain Table 5"/>
    <w:basedOn w:val="TableNormal"/>
    <w:uiPriority w:val="45"/>
    <w:rsid w:val="00C94D2D"/>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Header">
    <w:name w:val="header"/>
    <w:basedOn w:val="Normal"/>
    <w:link w:val="HeaderChar"/>
    <w:uiPriority w:val="99"/>
    <w:unhideWhenUsed/>
    <w:rsid w:val="0063076C"/>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76C"/>
    <w:rPr>
      <w:rFonts w:ascii="Times New Roman" w:hAnsi="Times New Roman"/>
      <w:sz w:val="24"/>
    </w:rPr>
  </w:style>
  <w:style w:type="paragraph" w:styleId="Footer">
    <w:name w:val="footer"/>
    <w:basedOn w:val="Normal"/>
    <w:link w:val="FooterChar"/>
    <w:uiPriority w:val="99"/>
    <w:unhideWhenUsed/>
    <w:rsid w:val="0063076C"/>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76C"/>
    <w:rPr>
      <w:rFonts w:ascii="Times New Roman" w:hAnsi="Times New Roman"/>
      <w:sz w:val="24"/>
    </w:rPr>
  </w:style>
  <w:style w:type="character" w:styleId="UnresolvedMention">
    <w:name w:val="Unresolved Mention"/>
    <w:basedOn w:val="DefaultParagraphFont"/>
    <w:uiPriority w:val="99"/>
    <w:semiHidden/>
    <w:unhideWhenUsed/>
    <w:rsid w:val="00C775BA"/>
    <w:rPr>
      <w:color w:val="605E5C"/>
      <w:shd w:val="clear" w:color="auto" w:fill="E1DFDD"/>
    </w:rPr>
  </w:style>
  <w:style w:type="paragraph" w:styleId="FootnoteText">
    <w:name w:val="footnote text"/>
    <w:basedOn w:val="Normal"/>
    <w:link w:val="FootnoteTextChar"/>
    <w:uiPriority w:val="99"/>
    <w:semiHidden/>
    <w:unhideWhenUsed/>
    <w:rsid w:val="00E8559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85594"/>
    <w:rPr>
      <w:rFonts w:ascii="Times New Roman" w:hAnsi="Times New Roman"/>
      <w:sz w:val="20"/>
      <w:szCs w:val="20"/>
    </w:rPr>
  </w:style>
  <w:style w:type="character" w:styleId="FootnoteReference">
    <w:name w:val="footnote reference"/>
    <w:basedOn w:val="DefaultParagraphFont"/>
    <w:uiPriority w:val="99"/>
    <w:semiHidden/>
    <w:unhideWhenUsed/>
    <w:rsid w:val="00E85594"/>
    <w:rPr>
      <w:vertAlign w:val="superscript"/>
    </w:rPr>
  </w:style>
  <w:style w:type="table" w:customStyle="1" w:styleId="TableGrid1">
    <w:name w:val="Table Grid1"/>
    <w:basedOn w:val="TableNormal"/>
    <w:next w:val="TableGrid"/>
    <w:uiPriority w:val="39"/>
    <w:rsid w:val="00E72057"/>
    <w:pPr>
      <w:spacing w:after="0" w:line="240" w:lineRule="auto"/>
    </w:pPr>
    <w:rPr>
      <w:rFonts w:eastAsia="Batang"/>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0B500B"/>
    <w:pPr>
      <w:spacing w:after="0" w:line="240" w:lineRule="auto"/>
    </w:pPr>
    <w:rPr>
      <w:rFonts w:eastAsia="Batang"/>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32750D"/>
    <w:pPr>
      <w:spacing w:after="100"/>
    </w:pPr>
  </w:style>
  <w:style w:type="paragraph" w:styleId="TOC2">
    <w:name w:val="toc 2"/>
    <w:basedOn w:val="Normal"/>
    <w:next w:val="Normal"/>
    <w:autoRedefine/>
    <w:uiPriority w:val="39"/>
    <w:unhideWhenUsed/>
    <w:rsid w:val="0032750D"/>
    <w:pPr>
      <w:spacing w:after="100"/>
      <w:ind w:left="240"/>
    </w:pPr>
  </w:style>
  <w:style w:type="paragraph" w:styleId="TOC3">
    <w:name w:val="toc 3"/>
    <w:basedOn w:val="Normal"/>
    <w:next w:val="Normal"/>
    <w:autoRedefine/>
    <w:uiPriority w:val="39"/>
    <w:unhideWhenUsed/>
    <w:rsid w:val="0032750D"/>
    <w:pPr>
      <w:spacing w:after="100"/>
      <w:ind w:left="480"/>
    </w:pPr>
  </w:style>
  <w:style w:type="paragraph" w:styleId="TableofFigures">
    <w:name w:val="table of figures"/>
    <w:basedOn w:val="Normal"/>
    <w:next w:val="Normal"/>
    <w:uiPriority w:val="99"/>
    <w:unhideWhenUsed/>
    <w:rsid w:val="0032750D"/>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968471">
      <w:bodyDiv w:val="1"/>
      <w:marLeft w:val="0"/>
      <w:marRight w:val="0"/>
      <w:marTop w:val="0"/>
      <w:marBottom w:val="0"/>
      <w:divBdr>
        <w:top w:val="none" w:sz="0" w:space="0" w:color="auto"/>
        <w:left w:val="none" w:sz="0" w:space="0" w:color="auto"/>
        <w:bottom w:val="none" w:sz="0" w:space="0" w:color="auto"/>
        <w:right w:val="none" w:sz="0" w:space="0" w:color="auto"/>
      </w:divBdr>
    </w:div>
    <w:div w:id="64649968">
      <w:bodyDiv w:val="1"/>
      <w:marLeft w:val="0"/>
      <w:marRight w:val="0"/>
      <w:marTop w:val="0"/>
      <w:marBottom w:val="0"/>
      <w:divBdr>
        <w:top w:val="none" w:sz="0" w:space="0" w:color="auto"/>
        <w:left w:val="none" w:sz="0" w:space="0" w:color="auto"/>
        <w:bottom w:val="none" w:sz="0" w:space="0" w:color="auto"/>
        <w:right w:val="none" w:sz="0" w:space="0" w:color="auto"/>
      </w:divBdr>
    </w:div>
    <w:div w:id="93600223">
      <w:bodyDiv w:val="1"/>
      <w:marLeft w:val="0"/>
      <w:marRight w:val="0"/>
      <w:marTop w:val="0"/>
      <w:marBottom w:val="0"/>
      <w:divBdr>
        <w:top w:val="none" w:sz="0" w:space="0" w:color="auto"/>
        <w:left w:val="none" w:sz="0" w:space="0" w:color="auto"/>
        <w:bottom w:val="none" w:sz="0" w:space="0" w:color="auto"/>
        <w:right w:val="none" w:sz="0" w:space="0" w:color="auto"/>
      </w:divBdr>
    </w:div>
    <w:div w:id="141821008">
      <w:bodyDiv w:val="1"/>
      <w:marLeft w:val="0"/>
      <w:marRight w:val="0"/>
      <w:marTop w:val="0"/>
      <w:marBottom w:val="0"/>
      <w:divBdr>
        <w:top w:val="none" w:sz="0" w:space="0" w:color="auto"/>
        <w:left w:val="none" w:sz="0" w:space="0" w:color="auto"/>
        <w:bottom w:val="none" w:sz="0" w:space="0" w:color="auto"/>
        <w:right w:val="none" w:sz="0" w:space="0" w:color="auto"/>
      </w:divBdr>
    </w:div>
    <w:div w:id="252905131">
      <w:bodyDiv w:val="1"/>
      <w:marLeft w:val="0"/>
      <w:marRight w:val="0"/>
      <w:marTop w:val="0"/>
      <w:marBottom w:val="0"/>
      <w:divBdr>
        <w:top w:val="none" w:sz="0" w:space="0" w:color="auto"/>
        <w:left w:val="none" w:sz="0" w:space="0" w:color="auto"/>
        <w:bottom w:val="none" w:sz="0" w:space="0" w:color="auto"/>
        <w:right w:val="none" w:sz="0" w:space="0" w:color="auto"/>
      </w:divBdr>
    </w:div>
    <w:div w:id="311106499">
      <w:bodyDiv w:val="1"/>
      <w:marLeft w:val="0"/>
      <w:marRight w:val="0"/>
      <w:marTop w:val="0"/>
      <w:marBottom w:val="0"/>
      <w:divBdr>
        <w:top w:val="none" w:sz="0" w:space="0" w:color="auto"/>
        <w:left w:val="none" w:sz="0" w:space="0" w:color="auto"/>
        <w:bottom w:val="none" w:sz="0" w:space="0" w:color="auto"/>
        <w:right w:val="none" w:sz="0" w:space="0" w:color="auto"/>
      </w:divBdr>
      <w:divsChild>
        <w:div w:id="1236093057">
          <w:marLeft w:val="547"/>
          <w:marRight w:val="0"/>
          <w:marTop w:val="0"/>
          <w:marBottom w:val="0"/>
          <w:divBdr>
            <w:top w:val="none" w:sz="0" w:space="0" w:color="auto"/>
            <w:left w:val="none" w:sz="0" w:space="0" w:color="auto"/>
            <w:bottom w:val="none" w:sz="0" w:space="0" w:color="auto"/>
            <w:right w:val="none" w:sz="0" w:space="0" w:color="auto"/>
          </w:divBdr>
        </w:div>
      </w:divsChild>
    </w:div>
    <w:div w:id="422335690">
      <w:bodyDiv w:val="1"/>
      <w:marLeft w:val="0"/>
      <w:marRight w:val="0"/>
      <w:marTop w:val="0"/>
      <w:marBottom w:val="0"/>
      <w:divBdr>
        <w:top w:val="none" w:sz="0" w:space="0" w:color="auto"/>
        <w:left w:val="none" w:sz="0" w:space="0" w:color="auto"/>
        <w:bottom w:val="none" w:sz="0" w:space="0" w:color="auto"/>
        <w:right w:val="none" w:sz="0" w:space="0" w:color="auto"/>
      </w:divBdr>
    </w:div>
    <w:div w:id="484660584">
      <w:bodyDiv w:val="1"/>
      <w:marLeft w:val="0"/>
      <w:marRight w:val="0"/>
      <w:marTop w:val="0"/>
      <w:marBottom w:val="0"/>
      <w:divBdr>
        <w:top w:val="none" w:sz="0" w:space="0" w:color="auto"/>
        <w:left w:val="none" w:sz="0" w:space="0" w:color="auto"/>
        <w:bottom w:val="none" w:sz="0" w:space="0" w:color="auto"/>
        <w:right w:val="none" w:sz="0" w:space="0" w:color="auto"/>
      </w:divBdr>
    </w:div>
    <w:div w:id="518088576">
      <w:bodyDiv w:val="1"/>
      <w:marLeft w:val="0"/>
      <w:marRight w:val="0"/>
      <w:marTop w:val="0"/>
      <w:marBottom w:val="0"/>
      <w:divBdr>
        <w:top w:val="none" w:sz="0" w:space="0" w:color="auto"/>
        <w:left w:val="none" w:sz="0" w:space="0" w:color="auto"/>
        <w:bottom w:val="none" w:sz="0" w:space="0" w:color="auto"/>
        <w:right w:val="none" w:sz="0" w:space="0" w:color="auto"/>
      </w:divBdr>
    </w:div>
    <w:div w:id="583689431">
      <w:bodyDiv w:val="1"/>
      <w:marLeft w:val="0"/>
      <w:marRight w:val="0"/>
      <w:marTop w:val="0"/>
      <w:marBottom w:val="0"/>
      <w:divBdr>
        <w:top w:val="none" w:sz="0" w:space="0" w:color="auto"/>
        <w:left w:val="none" w:sz="0" w:space="0" w:color="auto"/>
        <w:bottom w:val="none" w:sz="0" w:space="0" w:color="auto"/>
        <w:right w:val="none" w:sz="0" w:space="0" w:color="auto"/>
      </w:divBdr>
    </w:div>
    <w:div w:id="597909122">
      <w:bodyDiv w:val="1"/>
      <w:marLeft w:val="0"/>
      <w:marRight w:val="0"/>
      <w:marTop w:val="0"/>
      <w:marBottom w:val="0"/>
      <w:divBdr>
        <w:top w:val="none" w:sz="0" w:space="0" w:color="auto"/>
        <w:left w:val="none" w:sz="0" w:space="0" w:color="auto"/>
        <w:bottom w:val="none" w:sz="0" w:space="0" w:color="auto"/>
        <w:right w:val="none" w:sz="0" w:space="0" w:color="auto"/>
      </w:divBdr>
    </w:div>
    <w:div w:id="695079483">
      <w:bodyDiv w:val="1"/>
      <w:marLeft w:val="0"/>
      <w:marRight w:val="0"/>
      <w:marTop w:val="0"/>
      <w:marBottom w:val="0"/>
      <w:divBdr>
        <w:top w:val="none" w:sz="0" w:space="0" w:color="auto"/>
        <w:left w:val="none" w:sz="0" w:space="0" w:color="auto"/>
        <w:bottom w:val="none" w:sz="0" w:space="0" w:color="auto"/>
        <w:right w:val="none" w:sz="0" w:space="0" w:color="auto"/>
      </w:divBdr>
    </w:div>
    <w:div w:id="892234425">
      <w:bodyDiv w:val="1"/>
      <w:marLeft w:val="0"/>
      <w:marRight w:val="0"/>
      <w:marTop w:val="0"/>
      <w:marBottom w:val="0"/>
      <w:divBdr>
        <w:top w:val="none" w:sz="0" w:space="0" w:color="auto"/>
        <w:left w:val="none" w:sz="0" w:space="0" w:color="auto"/>
        <w:bottom w:val="none" w:sz="0" w:space="0" w:color="auto"/>
        <w:right w:val="none" w:sz="0" w:space="0" w:color="auto"/>
      </w:divBdr>
    </w:div>
    <w:div w:id="987632362">
      <w:bodyDiv w:val="1"/>
      <w:marLeft w:val="0"/>
      <w:marRight w:val="0"/>
      <w:marTop w:val="0"/>
      <w:marBottom w:val="0"/>
      <w:divBdr>
        <w:top w:val="none" w:sz="0" w:space="0" w:color="auto"/>
        <w:left w:val="none" w:sz="0" w:space="0" w:color="auto"/>
        <w:bottom w:val="none" w:sz="0" w:space="0" w:color="auto"/>
        <w:right w:val="none" w:sz="0" w:space="0" w:color="auto"/>
      </w:divBdr>
    </w:div>
    <w:div w:id="1274553011">
      <w:bodyDiv w:val="1"/>
      <w:marLeft w:val="0"/>
      <w:marRight w:val="0"/>
      <w:marTop w:val="0"/>
      <w:marBottom w:val="0"/>
      <w:divBdr>
        <w:top w:val="none" w:sz="0" w:space="0" w:color="auto"/>
        <w:left w:val="none" w:sz="0" w:space="0" w:color="auto"/>
        <w:bottom w:val="none" w:sz="0" w:space="0" w:color="auto"/>
        <w:right w:val="none" w:sz="0" w:space="0" w:color="auto"/>
      </w:divBdr>
    </w:div>
    <w:div w:id="1414813107">
      <w:bodyDiv w:val="1"/>
      <w:marLeft w:val="0"/>
      <w:marRight w:val="0"/>
      <w:marTop w:val="0"/>
      <w:marBottom w:val="0"/>
      <w:divBdr>
        <w:top w:val="none" w:sz="0" w:space="0" w:color="auto"/>
        <w:left w:val="none" w:sz="0" w:space="0" w:color="auto"/>
        <w:bottom w:val="none" w:sz="0" w:space="0" w:color="auto"/>
        <w:right w:val="none" w:sz="0" w:space="0" w:color="auto"/>
      </w:divBdr>
    </w:div>
    <w:div w:id="1470511824">
      <w:bodyDiv w:val="1"/>
      <w:marLeft w:val="0"/>
      <w:marRight w:val="0"/>
      <w:marTop w:val="0"/>
      <w:marBottom w:val="0"/>
      <w:divBdr>
        <w:top w:val="none" w:sz="0" w:space="0" w:color="auto"/>
        <w:left w:val="none" w:sz="0" w:space="0" w:color="auto"/>
        <w:bottom w:val="none" w:sz="0" w:space="0" w:color="auto"/>
        <w:right w:val="none" w:sz="0" w:space="0" w:color="auto"/>
      </w:divBdr>
    </w:div>
    <w:div w:id="1631132503">
      <w:bodyDiv w:val="1"/>
      <w:marLeft w:val="0"/>
      <w:marRight w:val="0"/>
      <w:marTop w:val="0"/>
      <w:marBottom w:val="0"/>
      <w:divBdr>
        <w:top w:val="none" w:sz="0" w:space="0" w:color="auto"/>
        <w:left w:val="none" w:sz="0" w:space="0" w:color="auto"/>
        <w:bottom w:val="none" w:sz="0" w:space="0" w:color="auto"/>
        <w:right w:val="none" w:sz="0" w:space="0" w:color="auto"/>
      </w:divBdr>
    </w:div>
    <w:div w:id="1724912906">
      <w:bodyDiv w:val="1"/>
      <w:marLeft w:val="0"/>
      <w:marRight w:val="0"/>
      <w:marTop w:val="0"/>
      <w:marBottom w:val="0"/>
      <w:divBdr>
        <w:top w:val="none" w:sz="0" w:space="0" w:color="auto"/>
        <w:left w:val="none" w:sz="0" w:space="0" w:color="auto"/>
        <w:bottom w:val="none" w:sz="0" w:space="0" w:color="auto"/>
        <w:right w:val="none" w:sz="0" w:space="0" w:color="auto"/>
      </w:divBdr>
    </w:div>
    <w:div w:id="1814056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117" Type="http://schemas.openxmlformats.org/officeDocument/2006/relationships/hyperlink" Target="https://www.jstor.org/stable/4132330" TargetMode="External"/><Relationship Id="rId21" Type="http://schemas.openxmlformats.org/officeDocument/2006/relationships/image" Target="media/image2.png"/><Relationship Id="rId42" Type="http://schemas.openxmlformats.org/officeDocument/2006/relationships/image" Target="media/image23.png"/><Relationship Id="rId47" Type="http://schemas.openxmlformats.org/officeDocument/2006/relationships/hyperlink" Target="https://doi.org/10.1088/1757-899X/513/1/012035" TargetMode="External"/><Relationship Id="rId63" Type="http://schemas.openxmlformats.org/officeDocument/2006/relationships/hyperlink" Target="https://doi.org/10.1145/1555619.1555645" TargetMode="External"/><Relationship Id="rId68" Type="http://schemas.openxmlformats.org/officeDocument/2006/relationships/hyperlink" Target="http://papers.cumincad.org/data/works/att/caadria2019_136.pdf" TargetMode="External"/><Relationship Id="rId84" Type="http://schemas.openxmlformats.org/officeDocument/2006/relationships/hyperlink" Target="https://doi.org/10.1016/j.clsr.2017.05.007" TargetMode="External"/><Relationship Id="rId89" Type="http://schemas.openxmlformats.org/officeDocument/2006/relationships/hyperlink" Target="https://doi.org/10.1061/(ASCE)0733-9364(2001)127:4(322" TargetMode="External"/><Relationship Id="rId112" Type="http://schemas.openxmlformats.org/officeDocument/2006/relationships/hyperlink" Target="https://doi.org/10.1002/9781444361162" TargetMode="External"/><Relationship Id="rId133" Type="http://schemas.openxmlformats.org/officeDocument/2006/relationships/hyperlink" Target="https://doi.org/10.1080/15623599.2018.1435236" TargetMode="External"/><Relationship Id="rId138" Type="http://schemas.openxmlformats.org/officeDocument/2006/relationships/hyperlink" Target="https://aisel.aisnet.org/ecis2008/87" TargetMode="External"/><Relationship Id="rId154" Type="http://schemas.openxmlformats.org/officeDocument/2006/relationships/hyperlink" Target="https://doi.org/10.1016/j.proeng.2017.08.052" TargetMode="External"/><Relationship Id="rId159" Type="http://schemas.openxmlformats.org/officeDocument/2006/relationships/hyperlink" Target="https://doi.org/10.1061/(ASCE)ME.1943-5479.0000028" TargetMode="External"/><Relationship Id="rId170" Type="http://schemas.openxmlformats.org/officeDocument/2006/relationships/image" Target="media/image28.png"/><Relationship Id="rId16" Type="http://schemas.openxmlformats.org/officeDocument/2006/relationships/diagramQuickStyle" Target="diagrams/quickStyle1.xml"/><Relationship Id="rId107" Type="http://schemas.openxmlformats.org/officeDocument/2006/relationships/hyperlink" Target="https://doi.org/10.1108/RMJ-12-2015-0042" TargetMode="External"/><Relationship Id="rId11" Type="http://schemas.openxmlformats.org/officeDocument/2006/relationships/hyperlink" Target="mailto:trebor@cs.auckland.ac.nz" TargetMode="External"/><Relationship Id="rId32" Type="http://schemas.openxmlformats.org/officeDocument/2006/relationships/image" Target="media/image13.png"/><Relationship Id="rId37" Type="http://schemas.openxmlformats.org/officeDocument/2006/relationships/image" Target="media/image18.png"/><Relationship Id="rId53" Type="http://schemas.openxmlformats.org/officeDocument/2006/relationships/hyperlink" Target="https://doi.org/10.1080/15578771.2011.617808" TargetMode="External"/><Relationship Id="rId58" Type="http://schemas.openxmlformats.org/officeDocument/2006/relationships/hyperlink" Target="https://doi.org/10.1007/978-3-319-92862-3" TargetMode="External"/><Relationship Id="rId74" Type="http://schemas.openxmlformats.org/officeDocument/2006/relationships/hyperlink" Target="https://ethereum.org/en/developers/docs/smart-contracts/languages/" TargetMode="External"/><Relationship Id="rId79" Type="http://schemas.openxmlformats.org/officeDocument/2006/relationships/hyperlink" Target="https://doi.org/10.1177/106329303038028" TargetMode="External"/><Relationship Id="rId102" Type="http://schemas.openxmlformats.org/officeDocument/2006/relationships/hyperlink" Target="https://iebc.co/wp-content/uploads/2018/01/Arup-Blockchain-Technology-Report-3.pdf" TargetMode="External"/><Relationship Id="rId123" Type="http://schemas.openxmlformats.org/officeDocument/2006/relationships/hyperlink" Target="https://www.arup.com/perspectives/publications/research/section/blockchain-and-the-built-environment" TargetMode="External"/><Relationship Id="rId128" Type="http://schemas.openxmlformats.org/officeDocument/2006/relationships/hyperlink" Target="https://shop.bsigroup.com/en/ProductDetail/?pid=000000000030281435" TargetMode="External"/><Relationship Id="rId144" Type="http://schemas.openxmlformats.org/officeDocument/2006/relationships/hyperlink" Target="https://doi.org/10.1061/(ASCE)ME.1943-5479.0000085" TargetMode="External"/><Relationship Id="rId149" Type="http://schemas.openxmlformats.org/officeDocument/2006/relationships/hyperlink" Target="https://shop.standards.govt.nz/catalog/26122%3A2012%28SA%7CSNZ+TR+ISO%29/view" TargetMode="External"/><Relationship Id="rId5" Type="http://schemas.openxmlformats.org/officeDocument/2006/relationships/webSettings" Target="webSettings.xml"/><Relationship Id="rId90" Type="http://schemas.openxmlformats.org/officeDocument/2006/relationships/hyperlink" Target="https://doi.org/10.2307/25148625" TargetMode="External"/><Relationship Id="rId95" Type="http://schemas.openxmlformats.org/officeDocument/2006/relationships/hyperlink" Target="https://www.scl.org.uk/papers/contract-issues-use-construction-building-information-modeling" TargetMode="External"/><Relationship Id="rId160" Type="http://schemas.openxmlformats.org/officeDocument/2006/relationships/hyperlink" Target="https://itcon.org/paper/2014/16" TargetMode="External"/><Relationship Id="rId165" Type="http://schemas.openxmlformats.org/officeDocument/2006/relationships/hyperlink" Target="https://doi.org/10.1061/9780784413616.064" TargetMode="External"/><Relationship Id="rId22" Type="http://schemas.openxmlformats.org/officeDocument/2006/relationships/image" Target="media/image3.png"/><Relationship Id="rId27" Type="http://schemas.openxmlformats.org/officeDocument/2006/relationships/image" Target="media/image8.jpg"/><Relationship Id="rId43" Type="http://schemas.openxmlformats.org/officeDocument/2006/relationships/image" Target="media/image24.png"/><Relationship Id="rId48" Type="http://schemas.openxmlformats.org/officeDocument/2006/relationships/hyperlink" Target="https://doi.org/10.22260/ISARC2016/0129" TargetMode="External"/><Relationship Id="rId64" Type="http://schemas.openxmlformats.org/officeDocument/2006/relationships/hyperlink" Target="https://doi.org/10.1108/APJIE-12-2017-034" TargetMode="External"/><Relationship Id="rId69" Type="http://schemas.openxmlformats.org/officeDocument/2006/relationships/hyperlink" Target="http://papers.cumincad.org/data/works/att/ecaadesigradi2019_296.pdf" TargetMode="External"/><Relationship Id="rId113" Type="http://schemas.openxmlformats.org/officeDocument/2006/relationships/hyperlink" Target="https://doi.org/10.1016/j.autcon.2017.10.024" TargetMode="External"/><Relationship Id="rId118" Type="http://schemas.openxmlformats.org/officeDocument/2006/relationships/hyperlink" Target="https://arrow.dit.ie/bescharcon/26/" TargetMode="External"/><Relationship Id="rId134" Type="http://schemas.openxmlformats.org/officeDocument/2006/relationships/hyperlink" Target="https://doi.org/10.1109/WETSEB.2019.00010" TargetMode="External"/><Relationship Id="rId139" Type="http://schemas.openxmlformats.org/officeDocument/2006/relationships/hyperlink" Target="https://www.onepetro.org/journal-paper/ASSE-13-09-56" TargetMode="External"/><Relationship Id="rId80" Type="http://schemas.openxmlformats.org/officeDocument/2006/relationships/hyperlink" Target="http://hdl.handle.net/1808/4264" TargetMode="External"/><Relationship Id="rId85" Type="http://schemas.openxmlformats.org/officeDocument/2006/relationships/hyperlink" Target="https://doi.org/10.1680/jmapl.14.00045" TargetMode="External"/><Relationship Id="rId150" Type="http://schemas.openxmlformats.org/officeDocument/2006/relationships/hyperlink" Target="https://shop.standards.govt.nz/catalog/168%3A2017%28SAA%7CSNZ+HB%29/view" TargetMode="External"/><Relationship Id="rId155" Type="http://schemas.openxmlformats.org/officeDocument/2006/relationships/hyperlink" Target="https://doi.org/10.1057/ejis.2014.36" TargetMode="External"/><Relationship Id="rId171" Type="http://schemas.openxmlformats.org/officeDocument/2006/relationships/fontTable" Target="fontTable.xml"/><Relationship Id="rId12" Type="http://schemas.openxmlformats.org/officeDocument/2006/relationships/footer" Target="footer1.xml"/><Relationship Id="rId17" Type="http://schemas.openxmlformats.org/officeDocument/2006/relationships/diagramColors" Target="diagrams/colors1.xml"/><Relationship Id="rId33" Type="http://schemas.openxmlformats.org/officeDocument/2006/relationships/image" Target="media/image14.png"/><Relationship Id="rId38" Type="http://schemas.openxmlformats.org/officeDocument/2006/relationships/image" Target="media/image19.png"/><Relationship Id="rId59" Type="http://schemas.openxmlformats.org/officeDocument/2006/relationships/hyperlink" Target="https://doi.org/10.1049/cp.2013.1698" TargetMode="External"/><Relationship Id="rId103" Type="http://schemas.openxmlformats.org/officeDocument/2006/relationships/hyperlink" Target="https://doi.org/10.1016/j.aei.2010.12.001" TargetMode="External"/><Relationship Id="rId108" Type="http://schemas.openxmlformats.org/officeDocument/2006/relationships/hyperlink" Target="http://dev.dcd.com/articles/the-contract-challenges-of-delivering-projects-using-collaborative-design" TargetMode="External"/><Relationship Id="rId124" Type="http://schemas.openxmlformats.org/officeDocument/2006/relationships/hyperlink" Target="http://nzcic.co.nz/resources/guidelines/" TargetMode="External"/><Relationship Id="rId129" Type="http://schemas.openxmlformats.org/officeDocument/2006/relationships/hyperlink" Target="https://doi.org/10.1007/978-3-642-29863-9_29" TargetMode="External"/><Relationship Id="rId54" Type="http://schemas.openxmlformats.org/officeDocument/2006/relationships/hyperlink" Target="https://link.gale.com/apps/doc/A205568011/AONE?u=learn&amp;sid=AONE&amp;xid=89d59b6f" TargetMode="External"/><Relationship Id="rId70" Type="http://schemas.openxmlformats.org/officeDocument/2006/relationships/hyperlink" Target="https://doi.org/10.1007/978-3-319-07374-3" TargetMode="External"/><Relationship Id="rId75" Type="http://schemas.openxmlformats.org/officeDocument/2006/relationships/hyperlink" Target="https://etherscan.io/" TargetMode="External"/><Relationship Id="rId91" Type="http://schemas.openxmlformats.org/officeDocument/2006/relationships/hyperlink" Target="https://itcon.org/paper/2006/09" TargetMode="External"/><Relationship Id="rId96" Type="http://schemas.openxmlformats.org/officeDocument/2006/relationships/hyperlink" Target="https://doi.org/10.1016/j.autcon.2016.05.001" TargetMode="External"/><Relationship Id="rId140" Type="http://schemas.openxmlformats.org/officeDocument/2006/relationships/hyperlink" Target="https://doi.org/10.3846/13923730.2012.760480" TargetMode="External"/><Relationship Id="rId145" Type="http://schemas.openxmlformats.org/officeDocument/2006/relationships/hyperlink" Target="https://doi.org/10.1007/978-3-030-32523-7_36" TargetMode="External"/><Relationship Id="rId161" Type="http://schemas.openxmlformats.org/officeDocument/2006/relationships/hyperlink" Target="https://scholars.cityu.edu.hk/en/theses/theses(48ee369f-44e5-4ead-9810-0e6d1a2b6170).html" TargetMode="External"/><Relationship Id="rId166" Type="http://schemas.openxmlformats.org/officeDocument/2006/relationships/hyperlink" Target="https://doi.org/10.1155/2019/5349538"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Layout" Target="diagrams/layout1.xml"/><Relationship Id="rId23" Type="http://schemas.openxmlformats.org/officeDocument/2006/relationships/image" Target="media/image4.png"/><Relationship Id="rId28" Type="http://schemas.openxmlformats.org/officeDocument/2006/relationships/image" Target="media/image9.jpg"/><Relationship Id="rId36" Type="http://schemas.openxmlformats.org/officeDocument/2006/relationships/image" Target="media/image17.png"/><Relationship Id="rId49" Type="http://schemas.openxmlformats.org/officeDocument/2006/relationships/hyperlink" Target="http://www.arcom.ac.uk/-docs/proceedings/ar2014-0623-0632_Al-Shammari.pdf" TargetMode="External"/><Relationship Id="rId57" Type="http://schemas.openxmlformats.org/officeDocument/2006/relationships/hyperlink" Target="https://itc.scix.net/pdfs/w78-2002-3.content.pdf" TargetMode="External"/><Relationship Id="rId106" Type="http://schemas.openxmlformats.org/officeDocument/2006/relationships/hyperlink" Target="https://doi.org/10.2307/25148871" TargetMode="External"/><Relationship Id="rId114" Type="http://schemas.openxmlformats.org/officeDocument/2006/relationships/hyperlink" Target="https://doi.org/10.1109/CloudCom.2013.127" TargetMode="External"/><Relationship Id="rId119" Type="http://schemas.openxmlformats.org/officeDocument/2006/relationships/hyperlink" Target="https://doi.org/10.1108/17561451011087337" TargetMode="External"/><Relationship Id="rId127" Type="http://schemas.openxmlformats.org/officeDocument/2006/relationships/hyperlink" Target="https://doi.org/10.1108/ECAM-03-2018-0101" TargetMode="External"/><Relationship Id="rId10" Type="http://schemas.openxmlformats.org/officeDocument/2006/relationships/hyperlink" Target="mailto:yang.zou@auckland.ac.nz" TargetMode="External"/><Relationship Id="rId31" Type="http://schemas.openxmlformats.org/officeDocument/2006/relationships/image" Target="media/image12.png"/><Relationship Id="rId44" Type="http://schemas.openxmlformats.org/officeDocument/2006/relationships/image" Target="media/image25.png"/><Relationship Id="rId52" Type="http://schemas.openxmlformats.org/officeDocument/2006/relationships/hyperlink" Target="https://www.akademisains.gov.my/asmsj/?mdocs-file=3845" TargetMode="External"/><Relationship Id="rId60" Type="http://schemas.openxmlformats.org/officeDocument/2006/relationships/hyperlink" Target="https://shop.bsigroup.com/ProductDetail?pid=000000000030294672" TargetMode="External"/><Relationship Id="rId65" Type="http://schemas.openxmlformats.org/officeDocument/2006/relationships/hyperlink" Target="https://www.csiresources.org/standards/omniclass" TargetMode="External"/><Relationship Id="rId73" Type="http://schemas.openxmlformats.org/officeDocument/2006/relationships/hyperlink" Target="https://ethereum.org/en/developers/docs/evm/" TargetMode="External"/><Relationship Id="rId78" Type="http://schemas.openxmlformats.org/officeDocument/2006/relationships/hyperlink" Target="https://doi.org/10.1016/j.jocs.2017.03.025" TargetMode="External"/><Relationship Id="rId81" Type="http://schemas.openxmlformats.org/officeDocument/2006/relationships/hyperlink" Target="https://doi.org/10.14288/1.0076406" TargetMode="External"/><Relationship Id="rId86" Type="http://schemas.openxmlformats.org/officeDocument/2006/relationships/hyperlink" Target="https://digitalcommons.calpoly.edu/cmsp/190/" TargetMode="External"/><Relationship Id="rId94" Type="http://schemas.openxmlformats.org/officeDocument/2006/relationships/hyperlink" Target="https://doi.org/10.1016/j.aei.2020.101094" TargetMode="External"/><Relationship Id="rId99" Type="http://schemas.openxmlformats.org/officeDocument/2006/relationships/hyperlink" Target="https://doi.org/10.1016/j.aei.2012.11.006" TargetMode="External"/><Relationship Id="rId101" Type="http://schemas.openxmlformats.org/officeDocument/2006/relationships/hyperlink" Target="https://doi.org/10.1080/01446193.2016.1190026" TargetMode="External"/><Relationship Id="rId122" Type="http://schemas.openxmlformats.org/officeDocument/2006/relationships/hyperlink" Target="https://itcon.org/paper/2019/12" TargetMode="External"/><Relationship Id="rId130" Type="http://schemas.openxmlformats.org/officeDocument/2006/relationships/hyperlink" Target="https://doi.org/10.2753/MIS0742-1222240302" TargetMode="External"/><Relationship Id="rId135" Type="http://schemas.openxmlformats.org/officeDocument/2006/relationships/hyperlink" Target="https://doi.org/10.1139/cjce-2014-0078" TargetMode="External"/><Relationship Id="rId143" Type="http://schemas.openxmlformats.org/officeDocument/2006/relationships/hyperlink" Target="https://itcon.org/paper/2013/8" TargetMode="External"/><Relationship Id="rId148" Type="http://schemas.openxmlformats.org/officeDocument/2006/relationships/hyperlink" Target="https://doi.org/10.1061/9780784482421.050" TargetMode="External"/><Relationship Id="rId151" Type="http://schemas.openxmlformats.org/officeDocument/2006/relationships/hyperlink" Target="https://doi.org/10.1016/j.autcon.2008.10.003" TargetMode="External"/><Relationship Id="rId156" Type="http://schemas.openxmlformats.org/officeDocument/2006/relationships/hyperlink" Target="https://doi.org/10.15302/J-FEM-2017006" TargetMode="External"/><Relationship Id="rId164" Type="http://schemas.openxmlformats.org/officeDocument/2006/relationships/hyperlink" Target="https://doi.org/10.1016/j.autcon.2020.103276" TargetMode="External"/><Relationship Id="rId169" Type="http://schemas.openxmlformats.org/officeDocument/2006/relationships/image" Target="media/image27.png"/><Relationship Id="rId4" Type="http://schemas.openxmlformats.org/officeDocument/2006/relationships/settings" Target="settings.xml"/><Relationship Id="rId9" Type="http://schemas.openxmlformats.org/officeDocument/2006/relationships/hyperlink" Target="mailto:tyiu@massey.ac.nz" TargetMode="External"/><Relationship Id="rId172" Type="http://schemas.openxmlformats.org/officeDocument/2006/relationships/theme" Target="theme/theme1.xml"/><Relationship Id="rId13" Type="http://schemas.openxmlformats.org/officeDocument/2006/relationships/hyperlink" Target="https://drive.google.com/drive/folders/1CePlE1m0bOtuYJIOZ4eZ6ygJBQvbIDLH?usp=sharing" TargetMode="External"/><Relationship Id="rId18" Type="http://schemas.microsoft.com/office/2007/relationships/diagramDrawing" Target="diagrams/drawing1.xml"/><Relationship Id="rId39" Type="http://schemas.openxmlformats.org/officeDocument/2006/relationships/image" Target="media/image20.png"/><Relationship Id="rId109" Type="http://schemas.openxmlformats.org/officeDocument/2006/relationships/hyperlink" Target="https://doi.org/10.1016/j.autcon.2019.02.005" TargetMode="External"/><Relationship Id="rId34" Type="http://schemas.openxmlformats.org/officeDocument/2006/relationships/image" Target="media/image15.png"/><Relationship Id="rId50" Type="http://schemas.openxmlformats.org/officeDocument/2006/relationships/hyperlink" Target="https://doi.org/10.1061/(ASCE)CP.1943-5487.0000201" TargetMode="External"/><Relationship Id="rId55" Type="http://schemas.openxmlformats.org/officeDocument/2006/relationships/hyperlink" Target="https://doi.org/10.1007/s10796-006-9018-z" TargetMode="External"/><Relationship Id="rId76" Type="http://schemas.openxmlformats.org/officeDocument/2006/relationships/hyperlink" Target="https://doi.org/10.3846/tede.2018.5695" TargetMode="External"/><Relationship Id="rId97" Type="http://schemas.openxmlformats.org/officeDocument/2006/relationships/hyperlink" Target="https://www.iso.org/standard/75109.html" TargetMode="External"/><Relationship Id="rId104" Type="http://schemas.openxmlformats.org/officeDocument/2006/relationships/hyperlink" Target="https://doi.org/10.1080/01446193.2011.648947" TargetMode="External"/><Relationship Id="rId120" Type="http://schemas.openxmlformats.org/officeDocument/2006/relationships/hyperlink" Target="https://doi.org/10.1016/j.sbspro.2013.12.922" TargetMode="External"/><Relationship Id="rId125" Type="http://schemas.openxmlformats.org/officeDocument/2006/relationships/hyperlink" Target="https://itcon.org/paper/2011/40" TargetMode="External"/><Relationship Id="rId141" Type="http://schemas.openxmlformats.org/officeDocument/2006/relationships/hyperlink" Target="http://mono.eik.bme.hu/~zrostas/assets/files/CPM_RIBAOutlinePlanofWork_BIMOverlay.pdf" TargetMode="External"/><Relationship Id="rId146" Type="http://schemas.openxmlformats.org/officeDocument/2006/relationships/hyperlink" Target="https://doi.org/10.1126/science.165.3896.886-a" TargetMode="External"/><Relationship Id="rId167" Type="http://schemas.openxmlformats.org/officeDocument/2006/relationships/hyperlink" Target="https://doi.org/10.1016/j.autcon.2005.05.003" TargetMode="External"/><Relationship Id="rId7" Type="http://schemas.openxmlformats.org/officeDocument/2006/relationships/endnotes" Target="endnotes.xml"/><Relationship Id="rId71" Type="http://schemas.openxmlformats.org/officeDocument/2006/relationships/hyperlink" Target="https://pure.ulster.ac.uk/en/publications/an-investigation-into-the-legal-issues-relating-to-building-infor-3" TargetMode="External"/><Relationship Id="rId92" Type="http://schemas.openxmlformats.org/officeDocument/2006/relationships/hyperlink" Target="https://doi.org/10.1680/feng.14.00005" TargetMode="External"/><Relationship Id="rId162" Type="http://schemas.openxmlformats.org/officeDocument/2006/relationships/hyperlink" Target="https://doi.org/10.1109/ICSA.2017.33" TargetMode="External"/><Relationship Id="rId2" Type="http://schemas.openxmlformats.org/officeDocument/2006/relationships/numbering" Target="numbering.xml"/><Relationship Id="rId29" Type="http://schemas.openxmlformats.org/officeDocument/2006/relationships/image" Target="media/image10.png"/><Relationship Id="rId24" Type="http://schemas.openxmlformats.org/officeDocument/2006/relationships/image" Target="media/image5.png"/><Relationship Id="rId40" Type="http://schemas.openxmlformats.org/officeDocument/2006/relationships/image" Target="media/image21.png"/><Relationship Id="rId45" Type="http://schemas.openxmlformats.org/officeDocument/2006/relationships/image" Target="media/image26.png"/><Relationship Id="rId66" Type="http://schemas.openxmlformats.org/officeDocument/2006/relationships/hyperlink" Target="https://www.aecmag.com/component/content/article/59-features/1718-imodel-unleashed" TargetMode="External"/><Relationship Id="rId87" Type="http://schemas.openxmlformats.org/officeDocument/2006/relationships/hyperlink" Target="https://doi.org/10.1109/ACCESS.2018.2876971" TargetMode="External"/><Relationship Id="rId110" Type="http://schemas.openxmlformats.org/officeDocument/2006/relationships/hyperlink" Target="https://doi.org/10.3390/electronics8070724" TargetMode="External"/><Relationship Id="rId115" Type="http://schemas.openxmlformats.org/officeDocument/2006/relationships/hyperlink" Target="https://doi.org/10.5130/AJCEB.v15i3.4608" TargetMode="External"/><Relationship Id="rId131" Type="http://schemas.openxmlformats.org/officeDocument/2006/relationships/hyperlink" Target="https://doi.org/10.13140/RG.2.2.14164.45443" TargetMode="External"/><Relationship Id="rId136" Type="http://schemas.openxmlformats.org/officeDocument/2006/relationships/hyperlink" Target="https://doi.org/10.1007/978-3-319-92862-3_15" TargetMode="External"/><Relationship Id="rId157" Type="http://schemas.openxmlformats.org/officeDocument/2006/relationships/hyperlink" Target="https://aecmag.com/59-features/1525-all-together-now-construction-collaboration" TargetMode="External"/><Relationship Id="rId61" Type="http://schemas.openxmlformats.org/officeDocument/2006/relationships/hyperlink" Target="https://www.legislation.govt.nz/act/public/2004/0072/latest/whole.html" TargetMode="External"/><Relationship Id="rId82" Type="http://schemas.openxmlformats.org/officeDocument/2006/relationships/hyperlink" Target="https://doi.org/10.1061/(ASCE)1052-3928(2006)132:3(264" TargetMode="External"/><Relationship Id="rId152" Type="http://schemas.openxmlformats.org/officeDocument/2006/relationships/hyperlink" Target="https://orbit.dtu.dk/en/publications/using-bcf-as-a-mediator-for-task-management-in-building-design" TargetMode="External"/><Relationship Id="rId19" Type="http://schemas.openxmlformats.org/officeDocument/2006/relationships/image" Target="media/image1.emf"/><Relationship Id="rId14" Type="http://schemas.openxmlformats.org/officeDocument/2006/relationships/diagramData" Target="diagrams/data1.xml"/><Relationship Id="rId30" Type="http://schemas.openxmlformats.org/officeDocument/2006/relationships/image" Target="media/image11.png"/><Relationship Id="rId35" Type="http://schemas.openxmlformats.org/officeDocument/2006/relationships/image" Target="media/image16.png"/><Relationship Id="rId56" Type="http://schemas.openxmlformats.org/officeDocument/2006/relationships/hyperlink" Target="http://search.proquest.com/docview/1641352083" TargetMode="External"/><Relationship Id="rId77" Type="http://schemas.openxmlformats.org/officeDocument/2006/relationships/hyperlink" Target="https://doi.org/10.1109/MERCon.2019.8818768" TargetMode="External"/><Relationship Id="rId100" Type="http://schemas.openxmlformats.org/officeDocument/2006/relationships/hyperlink" Target="https://doi.org/10.1108/CI-04-2014-0026" TargetMode="External"/><Relationship Id="rId105" Type="http://schemas.openxmlformats.org/officeDocument/2006/relationships/hyperlink" Target="https://heinonline.org/HOL/P?h=hein.journals/wmitch34&amp;i=85" TargetMode="External"/><Relationship Id="rId126" Type="http://schemas.openxmlformats.org/officeDocument/2006/relationships/hyperlink" Target="https://doi.org/10.1061/9780784479827.053" TargetMode="External"/><Relationship Id="rId147" Type="http://schemas.openxmlformats.org/officeDocument/2006/relationships/hyperlink" Target="https://www.irbnet.de/daten/iconda/CIB20074.pdf" TargetMode="External"/><Relationship Id="rId168" Type="http://schemas.openxmlformats.org/officeDocument/2006/relationships/hyperlink" Target="https://casetext.com/case/zubulake-v-ubs-warburg-llc-3" TargetMode="External"/><Relationship Id="rId8" Type="http://schemas.openxmlformats.org/officeDocument/2006/relationships/hyperlink" Target="mailto:aerr756@aucklanduni.ac.nz" TargetMode="External"/><Relationship Id="rId51" Type="http://schemas.openxmlformats.org/officeDocument/2006/relationships/hyperlink" Target="https://doi.org/10.1061/(ASCE)CO.1943-7862.0000741" TargetMode="External"/><Relationship Id="rId72" Type="http://schemas.openxmlformats.org/officeDocument/2006/relationships/hyperlink" Target="https://doi.org/10.1680/icsic.64669.371" TargetMode="External"/><Relationship Id="rId93" Type="http://schemas.openxmlformats.org/officeDocument/2006/relationships/hyperlink" Target="https://thebimhub.com/2016/06/20/bim-legal-forum-defining-legal-landscape-part-2/" TargetMode="External"/><Relationship Id="rId98" Type="http://schemas.openxmlformats.org/officeDocument/2006/relationships/hyperlink" Target="https://www.iso.org/standard/74206.html" TargetMode="External"/><Relationship Id="rId121" Type="http://schemas.openxmlformats.org/officeDocument/2006/relationships/hyperlink" Target="https://doi.org/10.1061/(ASCE)0887-3801(1998)12:2(82" TargetMode="External"/><Relationship Id="rId142" Type="http://schemas.openxmlformats.org/officeDocument/2006/relationships/hyperlink" Target="http://www.aph.gov.au/DocumentStore.ashx?id=d7b1b259-e1a7-4503-a4a1-ca3841e9fdab&amp;subId=353999" TargetMode="External"/><Relationship Id="rId163" Type="http://schemas.openxmlformats.org/officeDocument/2006/relationships/hyperlink" Target="https://doi.org/10.1016/j.autcon.2020.103270" TargetMode="External"/><Relationship Id="rId3" Type="http://schemas.openxmlformats.org/officeDocument/2006/relationships/styles" Target="styles.xml"/><Relationship Id="rId25" Type="http://schemas.openxmlformats.org/officeDocument/2006/relationships/image" Target="media/image6.png"/><Relationship Id="rId46" Type="http://schemas.openxmlformats.org/officeDocument/2006/relationships/hyperlink" Target="https://doi.org/10.1108/BEPAM-12-2017-0131" TargetMode="External"/><Relationship Id="rId67" Type="http://schemas.openxmlformats.org/officeDocument/2006/relationships/hyperlink" Target="http://papers.cumincad.org/data/works/att/ecaade2018_226.pdf" TargetMode="External"/><Relationship Id="rId116" Type="http://schemas.openxmlformats.org/officeDocument/2006/relationships/hyperlink" Target="https://doi.org/10.2307/25148869" TargetMode="External"/><Relationship Id="rId137" Type="http://schemas.openxmlformats.org/officeDocument/2006/relationships/hyperlink" Target="https://doi.org/10.1201/9781315386904" TargetMode="External"/><Relationship Id="rId158" Type="http://schemas.openxmlformats.org/officeDocument/2006/relationships/hyperlink" Target="https://doi.org/10.1080/096132198369751" TargetMode="External"/><Relationship Id="rId20" Type="http://schemas.openxmlformats.org/officeDocument/2006/relationships/package" Target="embeddings/Microsoft_Visio_Drawing.vsdx"/><Relationship Id="rId41" Type="http://schemas.openxmlformats.org/officeDocument/2006/relationships/image" Target="media/image22.png"/><Relationship Id="rId62" Type="http://schemas.openxmlformats.org/officeDocument/2006/relationships/hyperlink" Target="https://doi.org/10.1088/1757-899X/753/4/042030" TargetMode="External"/><Relationship Id="rId83" Type="http://schemas.openxmlformats.org/officeDocument/2006/relationships/hyperlink" Target="https://doi.org/10.1016/j.rser.2016.11.083" TargetMode="External"/><Relationship Id="rId88" Type="http://schemas.openxmlformats.org/officeDocument/2006/relationships/hyperlink" Target="https://doi.org/10.1061/(ASCE)CO.1943-7862.0001278" TargetMode="External"/><Relationship Id="rId111" Type="http://schemas.openxmlformats.org/officeDocument/2006/relationships/hyperlink" Target="https://doi.org/10.1016/S0263-7863(01)00039-4" TargetMode="External"/><Relationship Id="rId132" Type="http://schemas.openxmlformats.org/officeDocument/2006/relationships/hyperlink" Target="https://doi.org/10.1016/j.jii.2020.100125" TargetMode="External"/><Relationship Id="rId153" Type="http://schemas.openxmlformats.org/officeDocument/2006/relationships/hyperlink" Target="https://doi.org/10.1080/17452007.2011.582332"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AD63003-1088-4551-A427-E408E6B819CC}" type="doc">
      <dgm:prSet loTypeId="urn:microsoft.com/office/officeart/2011/layout/TabList" loCatId="list" qsTypeId="urn:microsoft.com/office/officeart/2005/8/quickstyle/simple1" qsCatId="simple" csTypeId="urn:microsoft.com/office/officeart/2005/8/colors/accent0_1" csCatId="mainScheme" phldr="1"/>
      <dgm:spPr/>
      <dgm:t>
        <a:bodyPr/>
        <a:lstStyle/>
        <a:p>
          <a:endParaRPr lang="en-US"/>
        </a:p>
      </dgm:t>
    </dgm:pt>
    <dgm:pt modelId="{AC10178A-E9B0-4C99-9262-C3ED1296F5D3}">
      <dgm:prSet phldrT="[Text]" custT="1"/>
      <dgm:spPr>
        <a:solidFill>
          <a:schemeClr val="accent2">
            <a:lumMod val="20000"/>
            <a:lumOff val="80000"/>
          </a:schemeClr>
        </a:solidFill>
      </dgm:spPr>
      <dgm:t>
        <a:bodyPr/>
        <a:lstStyle/>
        <a:p>
          <a:pPr algn="l"/>
          <a:r>
            <a:rPr lang="en-US" sz="1200" b="1">
              <a:latin typeface="Times New Roman" panose="02020603050405020304" pitchFamily="18" charset="0"/>
              <a:cs typeface="Times New Roman" panose="02020603050405020304" pitchFamily="18" charset="0"/>
            </a:rPr>
            <a:t>Problem identification &amp; motivation (1)</a:t>
          </a:r>
        </a:p>
      </dgm:t>
    </dgm:pt>
    <dgm:pt modelId="{84E99B9B-786A-4E89-8712-B15AE1679B7C}" type="parTrans" cxnId="{92AA6582-73F4-427B-93B3-39E3CF4895AE}">
      <dgm:prSet/>
      <dgm:spPr/>
      <dgm:t>
        <a:bodyPr/>
        <a:lstStyle/>
        <a:p>
          <a:endParaRPr lang="en-US" sz="900"/>
        </a:p>
      </dgm:t>
    </dgm:pt>
    <dgm:pt modelId="{1C85A2FD-AD1C-4EB7-A7DA-4F55CC666E00}" type="sibTrans" cxnId="{92AA6582-73F4-427B-93B3-39E3CF4895AE}">
      <dgm:prSet/>
      <dgm:spPr/>
      <dgm:t>
        <a:bodyPr/>
        <a:lstStyle/>
        <a:p>
          <a:endParaRPr lang="en-US" sz="900"/>
        </a:p>
      </dgm:t>
    </dgm:pt>
    <dgm:pt modelId="{DDB4E5D8-39C1-4DE9-B58F-48C68C2D4724}">
      <dgm:prSet phldrT="[Text]" custT="1"/>
      <dgm:spPr/>
      <dgm:t>
        <a:bodyPr/>
        <a:lstStyle/>
        <a:p>
          <a:r>
            <a:rPr lang="en-US" sz="1200">
              <a:latin typeface="Times New Roman" panose="02020603050405020304" pitchFamily="18" charset="0"/>
              <a:cs typeface="Times New Roman" panose="02020603050405020304" pitchFamily="18" charset="0"/>
            </a:rPr>
            <a:t>  Literature search and review</a:t>
          </a:r>
        </a:p>
      </dgm:t>
    </dgm:pt>
    <dgm:pt modelId="{2A2FEBB5-7CF2-4A90-8824-F83DD6CEAEAB}" type="parTrans" cxnId="{C9FFE70D-5EC5-4605-92EB-8FF814CE4187}">
      <dgm:prSet/>
      <dgm:spPr/>
      <dgm:t>
        <a:bodyPr/>
        <a:lstStyle/>
        <a:p>
          <a:endParaRPr lang="en-US" sz="900"/>
        </a:p>
      </dgm:t>
    </dgm:pt>
    <dgm:pt modelId="{E600B466-862C-44B1-B1CA-E1F3D43C0694}" type="sibTrans" cxnId="{C9FFE70D-5EC5-4605-92EB-8FF814CE4187}">
      <dgm:prSet/>
      <dgm:spPr/>
      <dgm:t>
        <a:bodyPr/>
        <a:lstStyle/>
        <a:p>
          <a:endParaRPr lang="en-US" sz="900"/>
        </a:p>
      </dgm:t>
    </dgm:pt>
    <dgm:pt modelId="{E0FDBDFF-EF15-44F2-8EA3-8E6241218D15}">
      <dgm:prSet phldrT="[Text]" custT="1"/>
      <dgm:spPr/>
      <dgm:t>
        <a:bodyPr/>
        <a:lstStyle/>
        <a:p>
          <a:r>
            <a:rPr lang="en-US" sz="1200">
              <a:latin typeface="Times New Roman" panose="02020603050405020304" pitchFamily="18" charset="0"/>
              <a:cs typeface="Times New Roman" panose="02020603050405020304" pitchFamily="18" charset="0"/>
            </a:rPr>
            <a:t> Diagnose design liability and security issues in information exchange processes</a:t>
          </a:r>
        </a:p>
      </dgm:t>
    </dgm:pt>
    <dgm:pt modelId="{8F830D3D-6AEF-4EB3-81A7-6A6354D8416D}" type="parTrans" cxnId="{43F1605F-6CA3-461E-ACAA-BB0217974B59}">
      <dgm:prSet/>
      <dgm:spPr/>
      <dgm:t>
        <a:bodyPr/>
        <a:lstStyle/>
        <a:p>
          <a:endParaRPr lang="en-US" sz="900"/>
        </a:p>
      </dgm:t>
    </dgm:pt>
    <dgm:pt modelId="{94573C0E-6057-4554-99FF-EEB3B73AA8B0}" type="sibTrans" cxnId="{43F1605F-6CA3-461E-ACAA-BB0217974B59}">
      <dgm:prSet/>
      <dgm:spPr/>
      <dgm:t>
        <a:bodyPr/>
        <a:lstStyle/>
        <a:p>
          <a:endParaRPr lang="en-US" sz="900"/>
        </a:p>
      </dgm:t>
    </dgm:pt>
    <dgm:pt modelId="{7DB2BB35-796F-4D2D-941F-04A1CA7554FE}">
      <dgm:prSet phldrT="[Text]" custT="1"/>
      <dgm:spPr>
        <a:solidFill>
          <a:schemeClr val="accent2">
            <a:lumMod val="20000"/>
            <a:lumOff val="80000"/>
          </a:schemeClr>
        </a:solidFill>
      </dgm:spPr>
      <dgm:t>
        <a:bodyPr/>
        <a:lstStyle/>
        <a:p>
          <a:pPr algn="l"/>
          <a:r>
            <a:rPr lang="en-US" sz="1200" b="1">
              <a:latin typeface="Times New Roman" panose="02020603050405020304" pitchFamily="18" charset="0"/>
              <a:cs typeface="Times New Roman" panose="02020603050405020304" pitchFamily="18" charset="0"/>
            </a:rPr>
            <a:t>Define objectives of a solution (2)</a:t>
          </a:r>
        </a:p>
      </dgm:t>
    </dgm:pt>
    <dgm:pt modelId="{59E50893-C50D-462C-ACE1-4DC919B8DC5A}" type="parTrans" cxnId="{03459964-A42B-4922-A451-2CA27CE472EA}">
      <dgm:prSet/>
      <dgm:spPr/>
      <dgm:t>
        <a:bodyPr/>
        <a:lstStyle/>
        <a:p>
          <a:endParaRPr lang="en-US" sz="900"/>
        </a:p>
      </dgm:t>
    </dgm:pt>
    <dgm:pt modelId="{AD433855-C7A3-45A1-AC18-FE10B9C33DAD}" type="sibTrans" cxnId="{03459964-A42B-4922-A451-2CA27CE472EA}">
      <dgm:prSet/>
      <dgm:spPr/>
      <dgm:t>
        <a:bodyPr/>
        <a:lstStyle/>
        <a:p>
          <a:endParaRPr lang="en-US" sz="900"/>
        </a:p>
      </dgm:t>
    </dgm:pt>
    <dgm:pt modelId="{1538746E-1DCB-4AB7-A761-E4426727BABF}">
      <dgm:prSet phldrT="[Text]" custT="1"/>
      <dgm:spPr/>
      <dgm:t>
        <a:bodyPr/>
        <a:lstStyle/>
        <a:p>
          <a:r>
            <a:rPr lang="en-US" sz="1200">
              <a:latin typeface="Times New Roman" panose="02020603050405020304" pitchFamily="18" charset="0"/>
              <a:cs typeface="Times New Roman" panose="02020603050405020304" pitchFamily="18" charset="0"/>
            </a:rPr>
            <a:t>  Hypothesis based proposal</a:t>
          </a:r>
        </a:p>
      </dgm:t>
    </dgm:pt>
    <dgm:pt modelId="{A397FE0B-244D-4809-B9CD-BFCA67E13F0C}" type="parTrans" cxnId="{5CD51A30-0C76-46D1-94DE-FE866E6A06DB}">
      <dgm:prSet/>
      <dgm:spPr/>
      <dgm:t>
        <a:bodyPr/>
        <a:lstStyle/>
        <a:p>
          <a:endParaRPr lang="en-US" sz="900"/>
        </a:p>
      </dgm:t>
    </dgm:pt>
    <dgm:pt modelId="{AD7AD420-C234-4201-BA7C-8EE5C85FFD4B}" type="sibTrans" cxnId="{5CD51A30-0C76-46D1-94DE-FE866E6A06DB}">
      <dgm:prSet/>
      <dgm:spPr/>
      <dgm:t>
        <a:bodyPr/>
        <a:lstStyle/>
        <a:p>
          <a:endParaRPr lang="en-US" sz="900"/>
        </a:p>
      </dgm:t>
    </dgm:pt>
    <dgm:pt modelId="{73595AA7-511A-400A-8C72-493A3FA887E8}">
      <dgm:prSet phldrT="[Text]" custT="1"/>
      <dgm:spPr/>
      <dgm:t>
        <a:bodyPr/>
        <a:lstStyle/>
        <a:p>
          <a:r>
            <a:rPr lang="en-US" sz="1200">
              <a:latin typeface="Times New Roman" panose="02020603050405020304" pitchFamily="18" charset="0"/>
              <a:cs typeface="Times New Roman" panose="02020603050405020304" pitchFamily="18" charset="0"/>
            </a:rPr>
            <a:t> Define the information exchange process improvement objectives of the proposed solution.</a:t>
          </a:r>
        </a:p>
      </dgm:t>
    </dgm:pt>
    <dgm:pt modelId="{0EC6A784-DE3E-4A0E-8E63-2217158E1171}" type="parTrans" cxnId="{8B45B368-261B-4503-BF58-40F89FC38176}">
      <dgm:prSet/>
      <dgm:spPr/>
      <dgm:t>
        <a:bodyPr/>
        <a:lstStyle/>
        <a:p>
          <a:endParaRPr lang="en-US" sz="900"/>
        </a:p>
      </dgm:t>
    </dgm:pt>
    <dgm:pt modelId="{26DE26BD-73BA-4FC4-AD55-9924E9A77184}" type="sibTrans" cxnId="{8B45B368-261B-4503-BF58-40F89FC38176}">
      <dgm:prSet/>
      <dgm:spPr/>
      <dgm:t>
        <a:bodyPr/>
        <a:lstStyle/>
        <a:p>
          <a:endParaRPr lang="en-US" sz="900"/>
        </a:p>
      </dgm:t>
    </dgm:pt>
    <dgm:pt modelId="{8A9AEAD4-1360-43A6-9DFF-4AF929FA7BFB}">
      <dgm:prSet phldrT="[Text]" custT="1"/>
      <dgm:spPr>
        <a:solidFill>
          <a:schemeClr val="accent2">
            <a:lumMod val="20000"/>
            <a:lumOff val="80000"/>
          </a:schemeClr>
        </a:solidFill>
      </dgm:spPr>
      <dgm:t>
        <a:bodyPr/>
        <a:lstStyle/>
        <a:p>
          <a:pPr algn="l"/>
          <a:r>
            <a:rPr lang="en-US" sz="1200" b="1">
              <a:latin typeface="Times New Roman" panose="02020603050405020304" pitchFamily="18" charset="0"/>
              <a:cs typeface="Times New Roman" panose="02020603050405020304" pitchFamily="18" charset="0"/>
            </a:rPr>
            <a:t>Design &amp; Development (3) </a:t>
          </a:r>
        </a:p>
      </dgm:t>
    </dgm:pt>
    <dgm:pt modelId="{0EBFEAE6-2522-408F-9316-67A954063D70}" type="parTrans" cxnId="{6AD47B3C-D843-4059-A560-669A8017ECF3}">
      <dgm:prSet/>
      <dgm:spPr/>
      <dgm:t>
        <a:bodyPr/>
        <a:lstStyle/>
        <a:p>
          <a:endParaRPr lang="en-US" sz="900"/>
        </a:p>
      </dgm:t>
    </dgm:pt>
    <dgm:pt modelId="{749E7E8A-902A-4C36-9293-AD191E92BB11}" type="sibTrans" cxnId="{6AD47B3C-D843-4059-A560-669A8017ECF3}">
      <dgm:prSet/>
      <dgm:spPr/>
      <dgm:t>
        <a:bodyPr/>
        <a:lstStyle/>
        <a:p>
          <a:endParaRPr lang="en-US" sz="900"/>
        </a:p>
      </dgm:t>
    </dgm:pt>
    <dgm:pt modelId="{5E4024A1-809C-4F9B-A547-01D0E07A4100}">
      <dgm:prSet phldrT="[Text]" custT="1"/>
      <dgm:spPr/>
      <dgm:t>
        <a:bodyPr/>
        <a:lstStyle/>
        <a:p>
          <a:r>
            <a:rPr lang="en-US" sz="1200">
              <a:latin typeface="Times New Roman" panose="02020603050405020304" pitchFamily="18" charset="0"/>
              <a:cs typeface="Times New Roman" panose="02020603050405020304" pitchFamily="18" charset="0"/>
            </a:rPr>
            <a:t>  ISO-based work process analysis and prototype development</a:t>
          </a:r>
        </a:p>
      </dgm:t>
    </dgm:pt>
    <dgm:pt modelId="{46543518-A91A-42AC-AADB-8156FCDEA372}" type="parTrans" cxnId="{834AEA02-83E9-41F8-AB8F-B85B73148E7B}">
      <dgm:prSet/>
      <dgm:spPr/>
      <dgm:t>
        <a:bodyPr/>
        <a:lstStyle/>
        <a:p>
          <a:endParaRPr lang="en-US" sz="900"/>
        </a:p>
      </dgm:t>
    </dgm:pt>
    <dgm:pt modelId="{6B4101A1-AF1D-41C9-9E37-C13673C050BA}" type="sibTrans" cxnId="{834AEA02-83E9-41F8-AB8F-B85B73148E7B}">
      <dgm:prSet/>
      <dgm:spPr/>
      <dgm:t>
        <a:bodyPr/>
        <a:lstStyle/>
        <a:p>
          <a:endParaRPr lang="en-US" sz="900"/>
        </a:p>
      </dgm:t>
    </dgm:pt>
    <dgm:pt modelId="{1DA86F40-96FF-430F-AB54-0C16B15CA1F3}">
      <dgm:prSet phldrT="[Text]" custT="1"/>
      <dgm:spPr/>
      <dgm:t>
        <a:bodyPr/>
        <a:lstStyle/>
        <a:p>
          <a:r>
            <a:rPr lang="en-US" sz="1200">
              <a:latin typeface="Times New Roman" panose="02020603050405020304" pitchFamily="18" charset="0"/>
              <a:cs typeface="Times New Roman" panose="02020603050405020304" pitchFamily="18" charset="0"/>
            </a:rPr>
            <a:t> Develop process map models that represent the research problem in real-world settings and the proposed solution </a:t>
          </a:r>
          <a:r>
            <a:rPr lang="en-NZ" sz="1200">
              <a:latin typeface="Times New Roman" panose="02020603050405020304" pitchFamily="18" charset="0"/>
              <a:cs typeface="Times New Roman" panose="02020603050405020304" pitchFamily="18" charset="0"/>
            </a:rPr>
            <a:t>(Simon, 1996)</a:t>
          </a:r>
          <a:r>
            <a:rPr lang="en-US" sz="1200">
              <a:latin typeface="Times New Roman" panose="02020603050405020304" pitchFamily="18" charset="0"/>
              <a:cs typeface="Times New Roman" panose="02020603050405020304" pitchFamily="18" charset="0"/>
            </a:rPr>
            <a:t>. </a:t>
          </a:r>
        </a:p>
      </dgm:t>
    </dgm:pt>
    <dgm:pt modelId="{43A683DB-C97E-4A1A-89A6-FABCA6F47FC4}" type="parTrans" cxnId="{1565AD9D-E3B5-4A4F-9D35-BBFCA39F97D0}">
      <dgm:prSet/>
      <dgm:spPr/>
      <dgm:t>
        <a:bodyPr/>
        <a:lstStyle/>
        <a:p>
          <a:endParaRPr lang="en-US" sz="900"/>
        </a:p>
      </dgm:t>
    </dgm:pt>
    <dgm:pt modelId="{EA6B9EF8-A01D-4C7D-A844-BA6D70643E45}" type="sibTrans" cxnId="{1565AD9D-E3B5-4A4F-9D35-BBFCA39F97D0}">
      <dgm:prSet/>
      <dgm:spPr/>
      <dgm:t>
        <a:bodyPr/>
        <a:lstStyle/>
        <a:p>
          <a:endParaRPr lang="en-US" sz="900"/>
        </a:p>
      </dgm:t>
    </dgm:pt>
    <dgm:pt modelId="{D2B729F1-A272-4DCE-BEDC-B3568F362703}">
      <dgm:prSet phldrT="[Text]" custT="1"/>
      <dgm:spPr/>
      <dgm:t>
        <a:bodyPr/>
        <a:lstStyle/>
        <a:p>
          <a:r>
            <a:rPr lang="en-US" sz="1200">
              <a:latin typeface="Times New Roman" panose="02020603050405020304" pitchFamily="18" charset="0"/>
              <a:cs typeface="Times New Roman" panose="02020603050405020304" pitchFamily="18" charset="0"/>
            </a:rPr>
            <a:t> Explore and investigate the current blockchain solution proposals</a:t>
          </a:r>
        </a:p>
      </dgm:t>
    </dgm:pt>
    <dgm:pt modelId="{491D24D2-77D4-499C-8EB0-DD7BA9E6B917}" type="parTrans" cxnId="{8B68730A-1F26-4668-A2DE-D73F0DB5127A}">
      <dgm:prSet/>
      <dgm:spPr/>
      <dgm:t>
        <a:bodyPr/>
        <a:lstStyle/>
        <a:p>
          <a:endParaRPr lang="en-US" sz="900"/>
        </a:p>
      </dgm:t>
    </dgm:pt>
    <dgm:pt modelId="{A0A32F51-4B6E-4A5D-8C58-34E933025B97}" type="sibTrans" cxnId="{8B68730A-1F26-4668-A2DE-D73F0DB5127A}">
      <dgm:prSet/>
      <dgm:spPr/>
      <dgm:t>
        <a:bodyPr/>
        <a:lstStyle/>
        <a:p>
          <a:endParaRPr lang="en-US" sz="900"/>
        </a:p>
      </dgm:t>
    </dgm:pt>
    <dgm:pt modelId="{7A76F287-9CB8-4C23-A0D4-638CD465FAE3}">
      <dgm:prSet phldrT="[Text]" custT="1"/>
      <dgm:spPr/>
      <dgm:t>
        <a:bodyPr/>
        <a:lstStyle/>
        <a:p>
          <a:endParaRPr lang="en-US" sz="1200">
            <a:latin typeface="Times New Roman" panose="02020603050405020304" pitchFamily="18" charset="0"/>
            <a:cs typeface="Times New Roman" panose="02020603050405020304" pitchFamily="18" charset="0"/>
          </a:endParaRPr>
        </a:p>
      </dgm:t>
    </dgm:pt>
    <dgm:pt modelId="{84EA5F2F-8EC9-4395-ADB1-F461E7F6FB30}" type="parTrans" cxnId="{427C9CE7-E41F-4FCC-A024-69F7111E6D2B}">
      <dgm:prSet/>
      <dgm:spPr/>
      <dgm:t>
        <a:bodyPr/>
        <a:lstStyle/>
        <a:p>
          <a:endParaRPr lang="en-US" sz="900"/>
        </a:p>
      </dgm:t>
    </dgm:pt>
    <dgm:pt modelId="{CABEFBE5-7E5D-4F99-B402-BACA4B205D26}" type="sibTrans" cxnId="{427C9CE7-E41F-4FCC-A024-69F7111E6D2B}">
      <dgm:prSet/>
      <dgm:spPr/>
      <dgm:t>
        <a:bodyPr/>
        <a:lstStyle/>
        <a:p>
          <a:endParaRPr lang="en-US" sz="900"/>
        </a:p>
      </dgm:t>
    </dgm:pt>
    <dgm:pt modelId="{6D6EA88B-2DA0-4E7E-8D3C-21D4131D9D34}">
      <dgm:prSet phldrT="[Text]" custT="1"/>
      <dgm:spPr/>
      <dgm:t>
        <a:bodyPr/>
        <a:lstStyle/>
        <a:p>
          <a:r>
            <a:rPr lang="en-US" sz="1200">
              <a:latin typeface="Times New Roman" panose="02020603050405020304" pitchFamily="18" charset="0"/>
              <a:cs typeface="Times New Roman" panose="02020603050405020304" pitchFamily="18" charset="0"/>
            </a:rPr>
            <a:t> Investigate the limitations of the identified solutions</a:t>
          </a:r>
        </a:p>
      </dgm:t>
    </dgm:pt>
    <dgm:pt modelId="{1B613034-E0AB-4E7F-88D5-7EDE355CA945}" type="parTrans" cxnId="{33EF6503-3FC8-49D2-8626-8EFE2254CADE}">
      <dgm:prSet/>
      <dgm:spPr/>
      <dgm:t>
        <a:bodyPr/>
        <a:lstStyle/>
        <a:p>
          <a:endParaRPr lang="en-US" sz="900"/>
        </a:p>
      </dgm:t>
    </dgm:pt>
    <dgm:pt modelId="{B4D8724A-DDAF-43F6-9369-2005C7648E5C}" type="sibTrans" cxnId="{33EF6503-3FC8-49D2-8626-8EFE2254CADE}">
      <dgm:prSet/>
      <dgm:spPr/>
      <dgm:t>
        <a:bodyPr/>
        <a:lstStyle/>
        <a:p>
          <a:endParaRPr lang="en-US" sz="900"/>
        </a:p>
      </dgm:t>
    </dgm:pt>
    <dgm:pt modelId="{2B76D8A6-EFFD-4152-BDF3-1529BF2F645C}">
      <dgm:prSet phldrT="[Text]" custT="1"/>
      <dgm:spPr/>
      <dgm:t>
        <a:bodyPr/>
        <a:lstStyle/>
        <a:p>
          <a:r>
            <a:rPr lang="en-US" sz="1200">
              <a:latin typeface="Times New Roman" panose="02020603050405020304" pitchFamily="18" charset="0"/>
              <a:cs typeface="Times New Roman" panose="02020603050405020304" pitchFamily="18" charset="0"/>
            </a:rPr>
            <a:t> Explore and investigate existing solutions in literature and industry tools</a:t>
          </a:r>
        </a:p>
      </dgm:t>
    </dgm:pt>
    <dgm:pt modelId="{176F8B1D-1D22-40DB-B20C-65DB80F8233F}" type="parTrans" cxnId="{4C787056-BD67-4761-9A97-CB517A29E7C0}">
      <dgm:prSet/>
      <dgm:spPr/>
      <dgm:t>
        <a:bodyPr/>
        <a:lstStyle/>
        <a:p>
          <a:endParaRPr lang="en-US" sz="900"/>
        </a:p>
      </dgm:t>
    </dgm:pt>
    <dgm:pt modelId="{0619B93C-9FA1-4CC7-9A00-708733DD10F4}" type="sibTrans" cxnId="{4C787056-BD67-4761-9A97-CB517A29E7C0}">
      <dgm:prSet/>
      <dgm:spPr/>
      <dgm:t>
        <a:bodyPr/>
        <a:lstStyle/>
        <a:p>
          <a:endParaRPr lang="en-US" sz="900"/>
        </a:p>
      </dgm:t>
    </dgm:pt>
    <dgm:pt modelId="{0669DE1E-7474-4A30-8F3C-102BFFFCA347}">
      <dgm:prSet phldrT="[Text]" custT="1"/>
      <dgm:spPr/>
      <dgm:t>
        <a:bodyPr/>
        <a:lstStyle/>
        <a:p>
          <a:r>
            <a:rPr lang="en-US" sz="1200">
              <a:latin typeface="Times New Roman" panose="02020603050405020304" pitchFamily="18" charset="0"/>
              <a:cs typeface="Times New Roman" panose="02020603050405020304" pitchFamily="18" charset="0"/>
            </a:rPr>
            <a:t> Develop a prototype that enables implementation of the solution in a working system </a:t>
          </a:r>
          <a:r>
            <a:rPr lang="en-NZ" sz="1200">
              <a:latin typeface="Times New Roman" panose="02020603050405020304" pitchFamily="18" charset="0"/>
              <a:cs typeface="Times New Roman" panose="02020603050405020304" pitchFamily="18" charset="0"/>
            </a:rPr>
            <a:t>(Hevner et al., 2004)</a:t>
          </a:r>
          <a:r>
            <a:rPr lang="en-US" sz="1200">
              <a:latin typeface="Times New Roman" panose="02020603050405020304" pitchFamily="18" charset="0"/>
              <a:cs typeface="Times New Roman" panose="02020603050405020304" pitchFamily="18" charset="0"/>
            </a:rPr>
            <a:t>. </a:t>
          </a:r>
        </a:p>
      </dgm:t>
    </dgm:pt>
    <dgm:pt modelId="{532BF992-9355-4FD2-80C1-45D65A12D955}" type="parTrans" cxnId="{23F528D4-FC50-4341-BE7F-2A91196BCC54}">
      <dgm:prSet/>
      <dgm:spPr/>
      <dgm:t>
        <a:bodyPr/>
        <a:lstStyle/>
        <a:p>
          <a:endParaRPr lang="en-US" sz="900"/>
        </a:p>
      </dgm:t>
    </dgm:pt>
    <dgm:pt modelId="{13E99DD1-D830-4ACE-B56F-9EA9A45B4701}" type="sibTrans" cxnId="{23F528D4-FC50-4341-BE7F-2A91196BCC54}">
      <dgm:prSet/>
      <dgm:spPr/>
      <dgm:t>
        <a:bodyPr/>
        <a:lstStyle/>
        <a:p>
          <a:endParaRPr lang="en-US" sz="900"/>
        </a:p>
      </dgm:t>
    </dgm:pt>
    <dgm:pt modelId="{C291C798-B943-41FF-BA6D-A55ED9BB85A5}">
      <dgm:prSet phldrT="[Text]" custT="1"/>
      <dgm:spPr>
        <a:solidFill>
          <a:schemeClr val="accent2">
            <a:lumMod val="20000"/>
            <a:lumOff val="80000"/>
          </a:schemeClr>
        </a:solidFill>
      </dgm:spPr>
      <dgm:t>
        <a:bodyPr/>
        <a:lstStyle/>
        <a:p>
          <a:pPr algn="l"/>
          <a:r>
            <a:rPr lang="en-US" sz="1200" b="1">
              <a:latin typeface="Times New Roman" panose="02020603050405020304" pitchFamily="18" charset="0"/>
              <a:cs typeface="Times New Roman" panose="02020603050405020304" pitchFamily="18" charset="0"/>
            </a:rPr>
            <a:t>Demonstration (4)</a:t>
          </a:r>
        </a:p>
      </dgm:t>
    </dgm:pt>
    <dgm:pt modelId="{A6F27ADF-37C9-4300-8532-9842BDEF9B36}" type="parTrans" cxnId="{6B9E8973-0E83-4FBE-962E-C83EA227340C}">
      <dgm:prSet/>
      <dgm:spPr/>
      <dgm:t>
        <a:bodyPr/>
        <a:lstStyle/>
        <a:p>
          <a:endParaRPr lang="en-US" sz="900"/>
        </a:p>
      </dgm:t>
    </dgm:pt>
    <dgm:pt modelId="{A2EBEB64-6D33-49C0-9363-3E4C7DA4FFE9}" type="sibTrans" cxnId="{6B9E8973-0E83-4FBE-962E-C83EA227340C}">
      <dgm:prSet/>
      <dgm:spPr/>
      <dgm:t>
        <a:bodyPr/>
        <a:lstStyle/>
        <a:p>
          <a:endParaRPr lang="en-US" sz="900"/>
        </a:p>
      </dgm:t>
    </dgm:pt>
    <dgm:pt modelId="{C8C4FDE3-B5B5-43AA-8471-A4D921A231E5}">
      <dgm:prSet phldrT="[Text]" custT="1"/>
      <dgm:spPr>
        <a:noFill/>
      </dgm:spPr>
      <dgm:t>
        <a:bodyPr/>
        <a:lstStyle/>
        <a:p>
          <a:pPr algn="l"/>
          <a:r>
            <a:rPr lang="en-US" sz="1200">
              <a:latin typeface="Times New Roman" panose="02020603050405020304" pitchFamily="18" charset="0"/>
              <a:cs typeface="Times New Roman" panose="02020603050405020304" pitchFamily="18" charset="0"/>
            </a:rPr>
            <a:t> D</a:t>
          </a:r>
          <a:r>
            <a:rPr lang="en-NZ" sz="1200" b="0" i="0">
              <a:latin typeface="Times New Roman" panose="02020603050405020304" pitchFamily="18" charset="0"/>
              <a:cs typeface="Times New Roman" panose="02020603050405020304" pitchFamily="18" charset="0"/>
            </a:rPr>
            <a:t>isseminate</a:t>
          </a:r>
          <a:r>
            <a:rPr lang="en-US" sz="1200">
              <a:latin typeface="Times New Roman" panose="02020603050405020304" pitchFamily="18" charset="0"/>
              <a:cs typeface="Times New Roman" panose="02020603050405020304" pitchFamily="18" charset="0"/>
            </a:rPr>
            <a:t> the study results and research methodology to a managerial and technical based audience </a:t>
          </a:r>
          <a:r>
            <a:rPr lang="en-NZ" sz="1200">
              <a:latin typeface="Times New Roman" panose="02020603050405020304" pitchFamily="18" charset="0"/>
              <a:cs typeface="Times New Roman" panose="02020603050405020304" pitchFamily="18" charset="0"/>
            </a:rPr>
            <a:t>(Cleven, Gubler, &amp; Hüner, 2009)</a:t>
          </a:r>
          <a:r>
            <a:rPr lang="en-US" sz="1200">
              <a:latin typeface="Times New Roman" panose="02020603050405020304" pitchFamily="18" charset="0"/>
              <a:cs typeface="Times New Roman" panose="02020603050405020304" pitchFamily="18" charset="0"/>
            </a:rPr>
            <a:t>.</a:t>
          </a:r>
        </a:p>
      </dgm:t>
    </dgm:pt>
    <dgm:pt modelId="{BDE78F5A-5470-4C76-88F7-24A37BA65CDC}" type="parTrans" cxnId="{276B86FE-72FC-4B4C-943E-B289067B3EC0}">
      <dgm:prSet/>
      <dgm:spPr/>
      <dgm:t>
        <a:bodyPr/>
        <a:lstStyle/>
        <a:p>
          <a:endParaRPr lang="en-US" sz="900"/>
        </a:p>
      </dgm:t>
    </dgm:pt>
    <dgm:pt modelId="{A43FA7DF-3DFB-4312-9036-BA5B6402E264}" type="sibTrans" cxnId="{276B86FE-72FC-4B4C-943E-B289067B3EC0}">
      <dgm:prSet/>
      <dgm:spPr/>
      <dgm:t>
        <a:bodyPr/>
        <a:lstStyle/>
        <a:p>
          <a:endParaRPr lang="en-US" sz="900"/>
        </a:p>
      </dgm:t>
    </dgm:pt>
    <dgm:pt modelId="{1FC45E5A-23BB-4237-BC70-AF6B29D1B18F}">
      <dgm:prSet phldrT="[Text]" custT="1"/>
      <dgm:spPr>
        <a:noFill/>
      </dgm:spPr>
      <dgm:t>
        <a:bodyPr/>
        <a:lstStyle/>
        <a:p>
          <a:pPr algn="l"/>
          <a:r>
            <a:rPr lang="en-US" sz="1200">
              <a:latin typeface="Times New Roman" panose="02020603050405020304" pitchFamily="18" charset="0"/>
              <a:cs typeface="Times New Roman" panose="02020603050405020304" pitchFamily="18" charset="0"/>
            </a:rPr>
            <a:t>  Proof-of-concept</a:t>
          </a:r>
        </a:p>
      </dgm:t>
    </dgm:pt>
    <dgm:pt modelId="{1CB80B9E-4688-4B00-91EA-A0CD706836A6}" type="parTrans" cxnId="{72E5DA39-83DD-43DD-96FC-3EBD241B6CA5}">
      <dgm:prSet/>
      <dgm:spPr/>
      <dgm:t>
        <a:bodyPr/>
        <a:lstStyle/>
        <a:p>
          <a:endParaRPr lang="en-US" sz="900"/>
        </a:p>
      </dgm:t>
    </dgm:pt>
    <dgm:pt modelId="{47AAB952-C67B-4ED1-AB3C-087EFD729E61}" type="sibTrans" cxnId="{72E5DA39-83DD-43DD-96FC-3EBD241B6CA5}">
      <dgm:prSet/>
      <dgm:spPr/>
      <dgm:t>
        <a:bodyPr/>
        <a:lstStyle/>
        <a:p>
          <a:endParaRPr lang="en-US" sz="900"/>
        </a:p>
      </dgm:t>
    </dgm:pt>
    <dgm:pt modelId="{BFD40509-9D5D-4F3F-9C10-A9C10F31DBC1}">
      <dgm:prSet phldrT="[Text]" custT="1"/>
      <dgm:spPr>
        <a:solidFill>
          <a:schemeClr val="accent2">
            <a:lumMod val="20000"/>
            <a:lumOff val="80000"/>
          </a:schemeClr>
        </a:solidFill>
      </dgm:spPr>
      <dgm:t>
        <a:bodyPr/>
        <a:lstStyle/>
        <a:p>
          <a:pPr algn="l"/>
          <a:r>
            <a:rPr lang="en-US" sz="1200" b="1">
              <a:latin typeface="Times New Roman" panose="02020603050405020304" pitchFamily="18" charset="0"/>
              <a:cs typeface="Times New Roman" panose="02020603050405020304" pitchFamily="18" charset="0"/>
            </a:rPr>
            <a:t>Evaluation (5)</a:t>
          </a:r>
        </a:p>
      </dgm:t>
    </dgm:pt>
    <dgm:pt modelId="{F41E90A2-B826-44B1-BA9A-76B0A24F197B}" type="parTrans" cxnId="{8FFA0197-9733-4CB1-ABDE-DD576688DF44}">
      <dgm:prSet/>
      <dgm:spPr/>
      <dgm:t>
        <a:bodyPr/>
        <a:lstStyle/>
        <a:p>
          <a:endParaRPr lang="en-US" sz="900"/>
        </a:p>
      </dgm:t>
    </dgm:pt>
    <dgm:pt modelId="{16055C9D-3611-4451-B8A2-981DFF5A24FA}" type="sibTrans" cxnId="{8FFA0197-9733-4CB1-ABDE-DD576688DF44}">
      <dgm:prSet/>
      <dgm:spPr/>
      <dgm:t>
        <a:bodyPr/>
        <a:lstStyle/>
        <a:p>
          <a:endParaRPr lang="en-US" sz="900"/>
        </a:p>
      </dgm:t>
    </dgm:pt>
    <dgm:pt modelId="{B71D4CCA-6AB6-4AB6-9D15-FFAA4A35CB54}">
      <dgm:prSet phldrT="[Text]" custT="1"/>
      <dgm:spPr>
        <a:noFill/>
      </dgm:spPr>
      <dgm:t>
        <a:bodyPr/>
        <a:lstStyle/>
        <a:p>
          <a:pPr algn="l"/>
          <a:r>
            <a:rPr lang="en-US" sz="1200">
              <a:latin typeface="Times New Roman" panose="02020603050405020304" pitchFamily="18" charset="0"/>
              <a:cs typeface="Times New Roman" panose="02020603050405020304" pitchFamily="18" charset="0"/>
            </a:rPr>
            <a:t> Implement the prototype in simulated project scenarios.</a:t>
          </a:r>
        </a:p>
      </dgm:t>
    </dgm:pt>
    <dgm:pt modelId="{0AC53ACA-2062-49C4-A1AC-A34D1EEC1D6B}" type="parTrans" cxnId="{12062F08-D253-4F06-8351-0BE2805D456E}">
      <dgm:prSet/>
      <dgm:spPr/>
      <dgm:t>
        <a:bodyPr/>
        <a:lstStyle/>
        <a:p>
          <a:endParaRPr lang="en-US" sz="900"/>
        </a:p>
      </dgm:t>
    </dgm:pt>
    <dgm:pt modelId="{663B5A76-0FC2-4240-ACFF-AA6CFE354607}" type="sibTrans" cxnId="{12062F08-D253-4F06-8351-0BE2805D456E}">
      <dgm:prSet/>
      <dgm:spPr/>
      <dgm:t>
        <a:bodyPr/>
        <a:lstStyle/>
        <a:p>
          <a:endParaRPr lang="en-US" sz="900"/>
        </a:p>
      </dgm:t>
    </dgm:pt>
    <dgm:pt modelId="{7420B000-A13C-4068-BB62-CE59714A7444}">
      <dgm:prSet phldrT="[Text]" custT="1"/>
      <dgm:spPr>
        <a:noFill/>
      </dgm:spPr>
      <dgm:t>
        <a:bodyPr/>
        <a:lstStyle/>
        <a:p>
          <a:pPr algn="l"/>
          <a:r>
            <a:rPr lang="en-US" sz="1200">
              <a:latin typeface="Times New Roman" panose="02020603050405020304" pitchFamily="18" charset="0"/>
              <a:cs typeface="Times New Roman" panose="02020603050405020304" pitchFamily="18" charset="0"/>
            </a:rPr>
            <a:t>  Functional evaluation and system characteristics evaluation</a:t>
          </a:r>
        </a:p>
      </dgm:t>
    </dgm:pt>
    <dgm:pt modelId="{A5E8728E-FC8F-4BC6-A7E6-A0A3059B00CC}" type="parTrans" cxnId="{7DEED680-83E4-492C-944C-C16EEE967CAF}">
      <dgm:prSet/>
      <dgm:spPr/>
      <dgm:t>
        <a:bodyPr/>
        <a:lstStyle/>
        <a:p>
          <a:endParaRPr lang="en-US" sz="900"/>
        </a:p>
      </dgm:t>
    </dgm:pt>
    <dgm:pt modelId="{FC93EFC8-A73B-49AD-A29F-49D0014C7FB3}" type="sibTrans" cxnId="{7DEED680-83E4-492C-944C-C16EEE967CAF}">
      <dgm:prSet/>
      <dgm:spPr/>
      <dgm:t>
        <a:bodyPr/>
        <a:lstStyle/>
        <a:p>
          <a:endParaRPr lang="en-US" sz="900"/>
        </a:p>
      </dgm:t>
    </dgm:pt>
    <dgm:pt modelId="{3601C643-BE43-4B47-BD9C-DEA89622E4EC}">
      <dgm:prSet phldrT="[Text]" custT="1"/>
      <dgm:spPr>
        <a:noFill/>
      </dgm:spPr>
      <dgm:t>
        <a:bodyPr/>
        <a:lstStyle/>
        <a:p>
          <a:pPr algn="l"/>
          <a:r>
            <a:rPr lang="en-US" sz="1200">
              <a:latin typeface="Times New Roman" panose="02020603050405020304" pitchFamily="18" charset="0"/>
              <a:cs typeface="Times New Roman" panose="02020603050405020304" pitchFamily="18" charset="0"/>
            </a:rPr>
            <a:t>Evaluate the prototype implementation and validate the proposed process model.</a:t>
          </a:r>
        </a:p>
      </dgm:t>
    </dgm:pt>
    <dgm:pt modelId="{161F04F2-A50D-4C5E-8A71-B332A5506A1C}" type="parTrans" cxnId="{C22F33A1-604E-495B-9A5C-50386677CD3B}">
      <dgm:prSet/>
      <dgm:spPr/>
      <dgm:t>
        <a:bodyPr/>
        <a:lstStyle/>
        <a:p>
          <a:endParaRPr lang="en-US" sz="900"/>
        </a:p>
      </dgm:t>
    </dgm:pt>
    <dgm:pt modelId="{D180A101-349A-405C-960A-FDF4B5085843}" type="sibTrans" cxnId="{C22F33A1-604E-495B-9A5C-50386677CD3B}">
      <dgm:prSet/>
      <dgm:spPr/>
      <dgm:t>
        <a:bodyPr/>
        <a:lstStyle/>
        <a:p>
          <a:endParaRPr lang="en-US" sz="900"/>
        </a:p>
      </dgm:t>
    </dgm:pt>
    <dgm:pt modelId="{D8E3F782-5D31-4D50-B528-109673E54E06}">
      <dgm:prSet phldrT="[Text]" custT="1"/>
      <dgm:spPr>
        <a:solidFill>
          <a:schemeClr val="accent2">
            <a:lumMod val="20000"/>
            <a:lumOff val="80000"/>
          </a:schemeClr>
        </a:solidFill>
      </dgm:spPr>
      <dgm:t>
        <a:bodyPr/>
        <a:lstStyle/>
        <a:p>
          <a:pPr algn="l"/>
          <a:r>
            <a:rPr lang="en-US" sz="1200" b="1">
              <a:latin typeface="Times New Roman" panose="02020603050405020304" pitchFamily="18" charset="0"/>
              <a:cs typeface="Times New Roman" panose="02020603050405020304" pitchFamily="18" charset="0"/>
            </a:rPr>
            <a:t>Communication (6)</a:t>
          </a:r>
        </a:p>
      </dgm:t>
    </dgm:pt>
    <dgm:pt modelId="{0E5ADB2C-271D-449F-A303-533CCE7225F1}" type="parTrans" cxnId="{9C374DD8-449D-47B2-9F0C-12AC42E23FCD}">
      <dgm:prSet/>
      <dgm:spPr/>
      <dgm:t>
        <a:bodyPr/>
        <a:lstStyle/>
        <a:p>
          <a:endParaRPr lang="en-US" sz="900"/>
        </a:p>
      </dgm:t>
    </dgm:pt>
    <dgm:pt modelId="{E9F8E6EB-4F71-4360-ADCB-8C0742159CB4}" type="sibTrans" cxnId="{9C374DD8-449D-47B2-9F0C-12AC42E23FCD}">
      <dgm:prSet/>
      <dgm:spPr/>
      <dgm:t>
        <a:bodyPr/>
        <a:lstStyle/>
        <a:p>
          <a:endParaRPr lang="en-US" sz="900"/>
        </a:p>
      </dgm:t>
    </dgm:pt>
    <dgm:pt modelId="{D97BAAEC-0868-4305-84F8-B5D890EB60D4}">
      <dgm:prSet phldrT="[Text]" custT="1"/>
      <dgm:spPr>
        <a:noFill/>
      </dgm:spPr>
      <dgm:t>
        <a:bodyPr/>
        <a:lstStyle/>
        <a:p>
          <a:pPr algn="l"/>
          <a:r>
            <a:rPr lang="en-US" sz="1200">
              <a:latin typeface="Times New Roman" panose="02020603050405020304" pitchFamily="18" charset="0"/>
              <a:cs typeface="Times New Roman" panose="02020603050405020304" pitchFamily="18" charset="0"/>
            </a:rPr>
            <a:t>  Publication of this article</a:t>
          </a:r>
        </a:p>
      </dgm:t>
    </dgm:pt>
    <dgm:pt modelId="{5B5742DE-3E0B-4E21-8D3A-4898BAA22B00}" type="parTrans" cxnId="{0F2185B4-5FB5-4372-A85F-FC900324ECFD}">
      <dgm:prSet/>
      <dgm:spPr/>
      <dgm:t>
        <a:bodyPr/>
        <a:lstStyle/>
        <a:p>
          <a:endParaRPr lang="en-US" sz="900"/>
        </a:p>
      </dgm:t>
    </dgm:pt>
    <dgm:pt modelId="{57A227B3-1360-4C1A-BAC6-BB180CF286A9}" type="sibTrans" cxnId="{0F2185B4-5FB5-4372-A85F-FC900324ECFD}">
      <dgm:prSet/>
      <dgm:spPr/>
      <dgm:t>
        <a:bodyPr/>
        <a:lstStyle/>
        <a:p>
          <a:endParaRPr lang="en-US" sz="900"/>
        </a:p>
      </dgm:t>
    </dgm:pt>
    <dgm:pt modelId="{7BECFD9B-2940-4A05-B059-D9848ED65596}">
      <dgm:prSet phldrT="[Text]" custT="1"/>
      <dgm:spPr>
        <a:noFill/>
      </dgm:spPr>
      <dgm:t>
        <a:bodyPr/>
        <a:lstStyle/>
        <a:p>
          <a:pPr algn="l"/>
          <a:r>
            <a:rPr lang="en-US" sz="1200">
              <a:latin typeface="Times New Roman" panose="02020603050405020304" pitchFamily="18" charset="0"/>
              <a:cs typeface="Times New Roman" panose="02020603050405020304" pitchFamily="18" charset="0"/>
            </a:rPr>
            <a:t>Evaluate the DSR process against guidelines stated by Hevner et al. (2004).</a:t>
          </a:r>
        </a:p>
      </dgm:t>
    </dgm:pt>
    <dgm:pt modelId="{984D4C66-7EE1-4F4B-93C6-FA3F79E20636}" type="parTrans" cxnId="{2CD2B60E-3492-42DA-9E89-56AF55107B2F}">
      <dgm:prSet/>
      <dgm:spPr/>
      <dgm:t>
        <a:bodyPr/>
        <a:lstStyle/>
        <a:p>
          <a:endParaRPr lang="en-US"/>
        </a:p>
      </dgm:t>
    </dgm:pt>
    <dgm:pt modelId="{269ECB9C-BFCD-44CE-ACE0-374A8359738E}" type="sibTrans" cxnId="{2CD2B60E-3492-42DA-9E89-56AF55107B2F}">
      <dgm:prSet/>
      <dgm:spPr/>
      <dgm:t>
        <a:bodyPr/>
        <a:lstStyle/>
        <a:p>
          <a:endParaRPr lang="en-US"/>
        </a:p>
      </dgm:t>
    </dgm:pt>
    <dgm:pt modelId="{8CB72C74-46B2-429C-9B28-CEAF031A7D4C}" type="pres">
      <dgm:prSet presAssocID="{9AD63003-1088-4551-A427-E408E6B819CC}" presName="Name0" presStyleCnt="0">
        <dgm:presLayoutVars>
          <dgm:chMax/>
          <dgm:chPref val="3"/>
          <dgm:dir/>
          <dgm:animOne val="branch"/>
          <dgm:animLvl val="lvl"/>
        </dgm:presLayoutVars>
      </dgm:prSet>
      <dgm:spPr/>
    </dgm:pt>
    <dgm:pt modelId="{0F590FA4-E3AE-4FA9-A3DF-C34AA1AB1129}" type="pres">
      <dgm:prSet presAssocID="{AC10178A-E9B0-4C99-9262-C3ED1296F5D3}" presName="composite" presStyleCnt="0"/>
      <dgm:spPr/>
    </dgm:pt>
    <dgm:pt modelId="{29EA3E18-71A4-4E02-A907-6CE3A33A1619}" type="pres">
      <dgm:prSet presAssocID="{AC10178A-E9B0-4C99-9262-C3ED1296F5D3}" presName="FirstChild" presStyleLbl="revTx" presStyleIdx="0" presStyleCnt="12" custScaleX="95022">
        <dgm:presLayoutVars>
          <dgm:chMax val="0"/>
          <dgm:chPref val="0"/>
          <dgm:bulletEnabled val="1"/>
        </dgm:presLayoutVars>
      </dgm:prSet>
      <dgm:spPr/>
    </dgm:pt>
    <dgm:pt modelId="{909A075E-B99E-40FB-9A70-E97B128EDE67}" type="pres">
      <dgm:prSet presAssocID="{AC10178A-E9B0-4C99-9262-C3ED1296F5D3}" presName="Parent" presStyleLbl="alignNode1" presStyleIdx="0" presStyleCnt="6" custScaleX="107494" custLinFactNeighborX="4002">
        <dgm:presLayoutVars>
          <dgm:chMax val="3"/>
          <dgm:chPref val="3"/>
          <dgm:bulletEnabled val="1"/>
        </dgm:presLayoutVars>
      </dgm:prSet>
      <dgm:spPr/>
    </dgm:pt>
    <dgm:pt modelId="{C6F2AC1D-1909-4DE1-82C7-535DD9D9C455}" type="pres">
      <dgm:prSet presAssocID="{AC10178A-E9B0-4C99-9262-C3ED1296F5D3}" presName="Accent" presStyleLbl="parChTrans1D1" presStyleIdx="0" presStyleCnt="6"/>
      <dgm:spPr/>
    </dgm:pt>
    <dgm:pt modelId="{2783E99F-5D92-428A-B3BD-7BE7E820A124}" type="pres">
      <dgm:prSet presAssocID="{AC10178A-E9B0-4C99-9262-C3ED1296F5D3}" presName="Child" presStyleLbl="revTx" presStyleIdx="1" presStyleCnt="12" custScaleY="114747">
        <dgm:presLayoutVars>
          <dgm:chMax val="0"/>
          <dgm:chPref val="0"/>
          <dgm:bulletEnabled val="1"/>
        </dgm:presLayoutVars>
      </dgm:prSet>
      <dgm:spPr/>
    </dgm:pt>
    <dgm:pt modelId="{92CB43A7-AB04-414E-B84F-2EBAB2A76281}" type="pres">
      <dgm:prSet presAssocID="{1C85A2FD-AD1C-4EB7-A7DA-4F55CC666E00}" presName="sibTrans" presStyleCnt="0"/>
      <dgm:spPr/>
    </dgm:pt>
    <dgm:pt modelId="{CD8DA392-988B-4428-94FB-8D74C7B48D9E}" type="pres">
      <dgm:prSet presAssocID="{7DB2BB35-796F-4D2D-941F-04A1CA7554FE}" presName="composite" presStyleCnt="0"/>
      <dgm:spPr/>
    </dgm:pt>
    <dgm:pt modelId="{A237C04A-F5E0-44F8-8611-237E1ACE2EC4}" type="pres">
      <dgm:prSet presAssocID="{7DB2BB35-796F-4D2D-941F-04A1CA7554FE}" presName="FirstChild" presStyleLbl="revTx" presStyleIdx="2" presStyleCnt="12" custScaleX="95022">
        <dgm:presLayoutVars>
          <dgm:chMax val="0"/>
          <dgm:chPref val="0"/>
          <dgm:bulletEnabled val="1"/>
        </dgm:presLayoutVars>
      </dgm:prSet>
      <dgm:spPr/>
    </dgm:pt>
    <dgm:pt modelId="{66A5DA22-5395-4622-B94D-43D3D9B63D0D}" type="pres">
      <dgm:prSet presAssocID="{7DB2BB35-796F-4D2D-941F-04A1CA7554FE}" presName="Parent" presStyleLbl="alignNode1" presStyleIdx="1" presStyleCnt="6" custScaleX="107494" custLinFactNeighborX="4002">
        <dgm:presLayoutVars>
          <dgm:chMax val="3"/>
          <dgm:chPref val="3"/>
          <dgm:bulletEnabled val="1"/>
        </dgm:presLayoutVars>
      </dgm:prSet>
      <dgm:spPr/>
    </dgm:pt>
    <dgm:pt modelId="{2ACA93A6-5FE2-4694-8884-BB91DCFB474C}" type="pres">
      <dgm:prSet presAssocID="{7DB2BB35-796F-4D2D-941F-04A1CA7554FE}" presName="Accent" presStyleLbl="parChTrans1D1" presStyleIdx="1" presStyleCnt="6"/>
      <dgm:spPr/>
    </dgm:pt>
    <dgm:pt modelId="{ED0D9FA9-0439-4545-A101-C1786FD9FD54}" type="pres">
      <dgm:prSet presAssocID="{7DB2BB35-796F-4D2D-941F-04A1CA7554FE}" presName="Child" presStyleLbl="revTx" presStyleIdx="3" presStyleCnt="12" custScaleY="55740">
        <dgm:presLayoutVars>
          <dgm:chMax val="0"/>
          <dgm:chPref val="0"/>
          <dgm:bulletEnabled val="1"/>
        </dgm:presLayoutVars>
      </dgm:prSet>
      <dgm:spPr/>
    </dgm:pt>
    <dgm:pt modelId="{F3300A78-E8E7-485C-A5A1-FB1D0559B65F}" type="pres">
      <dgm:prSet presAssocID="{AD433855-C7A3-45A1-AC18-FE10B9C33DAD}" presName="sibTrans" presStyleCnt="0"/>
      <dgm:spPr/>
    </dgm:pt>
    <dgm:pt modelId="{EEA7702E-E4D0-4F27-9E3A-E84BD451CC5D}" type="pres">
      <dgm:prSet presAssocID="{8A9AEAD4-1360-43A6-9DFF-4AF929FA7BFB}" presName="composite" presStyleCnt="0"/>
      <dgm:spPr/>
    </dgm:pt>
    <dgm:pt modelId="{1D93219D-E396-4D02-A29E-004622CEE56B}" type="pres">
      <dgm:prSet presAssocID="{8A9AEAD4-1360-43A6-9DFF-4AF929FA7BFB}" presName="FirstChild" presStyleLbl="revTx" presStyleIdx="4" presStyleCnt="12" custScaleX="95022">
        <dgm:presLayoutVars>
          <dgm:chMax val="0"/>
          <dgm:chPref val="0"/>
          <dgm:bulletEnabled val="1"/>
        </dgm:presLayoutVars>
      </dgm:prSet>
      <dgm:spPr/>
    </dgm:pt>
    <dgm:pt modelId="{D083707F-B8E2-4996-9C80-C2F9F5C15A22}" type="pres">
      <dgm:prSet presAssocID="{8A9AEAD4-1360-43A6-9DFF-4AF929FA7BFB}" presName="Parent" presStyleLbl="alignNode1" presStyleIdx="2" presStyleCnt="6" custScaleX="107494" custLinFactNeighborX="4002">
        <dgm:presLayoutVars>
          <dgm:chMax val="3"/>
          <dgm:chPref val="3"/>
          <dgm:bulletEnabled val="1"/>
        </dgm:presLayoutVars>
      </dgm:prSet>
      <dgm:spPr/>
    </dgm:pt>
    <dgm:pt modelId="{35EE211D-18CA-4C67-8D8A-CA7DD6892C90}" type="pres">
      <dgm:prSet presAssocID="{8A9AEAD4-1360-43A6-9DFF-4AF929FA7BFB}" presName="Accent" presStyleLbl="parChTrans1D1" presStyleIdx="2" presStyleCnt="6"/>
      <dgm:spPr/>
    </dgm:pt>
    <dgm:pt modelId="{80F66BA2-7752-453B-A484-26B48C2FC408}" type="pres">
      <dgm:prSet presAssocID="{8A9AEAD4-1360-43A6-9DFF-4AF929FA7BFB}" presName="Child" presStyleLbl="revTx" presStyleIdx="5" presStyleCnt="12" custScaleY="108260">
        <dgm:presLayoutVars>
          <dgm:chMax val="0"/>
          <dgm:chPref val="0"/>
          <dgm:bulletEnabled val="1"/>
        </dgm:presLayoutVars>
      </dgm:prSet>
      <dgm:spPr/>
    </dgm:pt>
    <dgm:pt modelId="{FF4F75EB-73F0-4304-BB9E-C0E06291A087}" type="pres">
      <dgm:prSet presAssocID="{749E7E8A-902A-4C36-9293-AD191E92BB11}" presName="sibTrans" presStyleCnt="0"/>
      <dgm:spPr/>
    </dgm:pt>
    <dgm:pt modelId="{0A7C29BC-3B8C-44E0-A6C3-2BF0D2D06EA2}" type="pres">
      <dgm:prSet presAssocID="{C291C798-B943-41FF-BA6D-A55ED9BB85A5}" presName="composite" presStyleCnt="0"/>
      <dgm:spPr/>
    </dgm:pt>
    <dgm:pt modelId="{66CE55E0-8E43-471E-8149-18367120E114}" type="pres">
      <dgm:prSet presAssocID="{C291C798-B943-41FF-BA6D-A55ED9BB85A5}" presName="FirstChild" presStyleLbl="revTx" presStyleIdx="6" presStyleCnt="12" custScaleX="95022">
        <dgm:presLayoutVars>
          <dgm:chMax val="0"/>
          <dgm:chPref val="0"/>
          <dgm:bulletEnabled val="1"/>
        </dgm:presLayoutVars>
      </dgm:prSet>
      <dgm:spPr/>
    </dgm:pt>
    <dgm:pt modelId="{835BA509-7479-4635-8511-1721B964DA4D}" type="pres">
      <dgm:prSet presAssocID="{C291C798-B943-41FF-BA6D-A55ED9BB85A5}" presName="Parent" presStyleLbl="alignNode1" presStyleIdx="3" presStyleCnt="6" custScaleX="107494" custLinFactNeighborX="4002">
        <dgm:presLayoutVars>
          <dgm:chMax val="3"/>
          <dgm:chPref val="3"/>
          <dgm:bulletEnabled val="1"/>
        </dgm:presLayoutVars>
      </dgm:prSet>
      <dgm:spPr/>
    </dgm:pt>
    <dgm:pt modelId="{DBBF6FD6-2B42-4065-BE49-AE91B3607B08}" type="pres">
      <dgm:prSet presAssocID="{C291C798-B943-41FF-BA6D-A55ED9BB85A5}" presName="Accent" presStyleLbl="parChTrans1D1" presStyleIdx="3" presStyleCnt="6"/>
      <dgm:spPr/>
    </dgm:pt>
    <dgm:pt modelId="{D4438EC3-7286-434D-9B0E-82D460AA75D8}" type="pres">
      <dgm:prSet presAssocID="{C291C798-B943-41FF-BA6D-A55ED9BB85A5}" presName="Child" presStyleLbl="revTx" presStyleIdx="7" presStyleCnt="12" custScaleY="41230">
        <dgm:presLayoutVars>
          <dgm:chMax val="0"/>
          <dgm:chPref val="0"/>
          <dgm:bulletEnabled val="1"/>
        </dgm:presLayoutVars>
      </dgm:prSet>
      <dgm:spPr/>
    </dgm:pt>
    <dgm:pt modelId="{49F46F98-80F4-4298-A9F8-0F7506B152C8}" type="pres">
      <dgm:prSet presAssocID="{A2EBEB64-6D33-49C0-9363-3E4C7DA4FFE9}" presName="sibTrans" presStyleCnt="0"/>
      <dgm:spPr/>
    </dgm:pt>
    <dgm:pt modelId="{DAF362A6-6EDA-46EA-A3CE-16526FCDB109}" type="pres">
      <dgm:prSet presAssocID="{BFD40509-9D5D-4F3F-9C10-A9C10F31DBC1}" presName="composite" presStyleCnt="0"/>
      <dgm:spPr/>
    </dgm:pt>
    <dgm:pt modelId="{D95C919A-4197-4F23-88F3-43A91D0E388F}" type="pres">
      <dgm:prSet presAssocID="{BFD40509-9D5D-4F3F-9C10-A9C10F31DBC1}" presName="FirstChild" presStyleLbl="revTx" presStyleIdx="8" presStyleCnt="12" custScaleX="95022">
        <dgm:presLayoutVars>
          <dgm:chMax val="0"/>
          <dgm:chPref val="0"/>
          <dgm:bulletEnabled val="1"/>
        </dgm:presLayoutVars>
      </dgm:prSet>
      <dgm:spPr/>
    </dgm:pt>
    <dgm:pt modelId="{5DFDD4FD-8183-4E96-A509-114F6E5880C4}" type="pres">
      <dgm:prSet presAssocID="{BFD40509-9D5D-4F3F-9C10-A9C10F31DBC1}" presName="Parent" presStyleLbl="alignNode1" presStyleIdx="4" presStyleCnt="6" custScaleX="107494" custLinFactNeighborX="4002">
        <dgm:presLayoutVars>
          <dgm:chMax val="3"/>
          <dgm:chPref val="3"/>
          <dgm:bulletEnabled val="1"/>
        </dgm:presLayoutVars>
      </dgm:prSet>
      <dgm:spPr/>
    </dgm:pt>
    <dgm:pt modelId="{E901BB10-A2C1-43E5-A360-36CEDC431348}" type="pres">
      <dgm:prSet presAssocID="{BFD40509-9D5D-4F3F-9C10-A9C10F31DBC1}" presName="Accent" presStyleLbl="parChTrans1D1" presStyleIdx="4" presStyleCnt="6"/>
      <dgm:spPr/>
    </dgm:pt>
    <dgm:pt modelId="{218971F0-3914-4C6F-A3FF-ED02D537AC06}" type="pres">
      <dgm:prSet presAssocID="{BFD40509-9D5D-4F3F-9C10-A9C10F31DBC1}" presName="Child" presStyleLbl="revTx" presStyleIdx="9" presStyleCnt="12" custScaleY="65218">
        <dgm:presLayoutVars>
          <dgm:chMax val="0"/>
          <dgm:chPref val="0"/>
          <dgm:bulletEnabled val="1"/>
        </dgm:presLayoutVars>
      </dgm:prSet>
      <dgm:spPr/>
    </dgm:pt>
    <dgm:pt modelId="{FCE7E9B2-0B66-4850-B40F-30562935BBFF}" type="pres">
      <dgm:prSet presAssocID="{16055C9D-3611-4451-B8A2-981DFF5A24FA}" presName="sibTrans" presStyleCnt="0"/>
      <dgm:spPr/>
    </dgm:pt>
    <dgm:pt modelId="{2AB0AABE-349C-46A2-BF99-D0E47D1E6F54}" type="pres">
      <dgm:prSet presAssocID="{D8E3F782-5D31-4D50-B528-109673E54E06}" presName="composite" presStyleCnt="0"/>
      <dgm:spPr/>
    </dgm:pt>
    <dgm:pt modelId="{380E245C-0EF6-49CB-A9FB-D59E60936FC9}" type="pres">
      <dgm:prSet presAssocID="{D8E3F782-5D31-4D50-B528-109673E54E06}" presName="FirstChild" presStyleLbl="revTx" presStyleIdx="10" presStyleCnt="12" custScaleX="95022">
        <dgm:presLayoutVars>
          <dgm:chMax val="0"/>
          <dgm:chPref val="0"/>
          <dgm:bulletEnabled val="1"/>
        </dgm:presLayoutVars>
      </dgm:prSet>
      <dgm:spPr/>
    </dgm:pt>
    <dgm:pt modelId="{2031AFF3-B167-405E-9237-A1E9C023B7DD}" type="pres">
      <dgm:prSet presAssocID="{D8E3F782-5D31-4D50-B528-109673E54E06}" presName="Parent" presStyleLbl="alignNode1" presStyleIdx="5" presStyleCnt="6" custScaleX="107494" custLinFactNeighborX="4002">
        <dgm:presLayoutVars>
          <dgm:chMax val="3"/>
          <dgm:chPref val="3"/>
          <dgm:bulletEnabled val="1"/>
        </dgm:presLayoutVars>
      </dgm:prSet>
      <dgm:spPr/>
    </dgm:pt>
    <dgm:pt modelId="{FF7B0844-3C9D-49FF-A463-B48D6AF2B6A9}" type="pres">
      <dgm:prSet presAssocID="{D8E3F782-5D31-4D50-B528-109673E54E06}" presName="Accent" presStyleLbl="parChTrans1D1" presStyleIdx="5" presStyleCnt="6"/>
      <dgm:spPr/>
    </dgm:pt>
    <dgm:pt modelId="{AC8F6126-10DD-4CF8-877C-171E99896407}" type="pres">
      <dgm:prSet presAssocID="{D8E3F782-5D31-4D50-B528-109673E54E06}" presName="Child" presStyleLbl="revTx" presStyleIdx="11" presStyleCnt="12" custScaleY="64383">
        <dgm:presLayoutVars>
          <dgm:chMax val="0"/>
          <dgm:chPref val="0"/>
          <dgm:bulletEnabled val="1"/>
        </dgm:presLayoutVars>
      </dgm:prSet>
      <dgm:spPr/>
    </dgm:pt>
  </dgm:ptLst>
  <dgm:cxnLst>
    <dgm:cxn modelId="{51361B02-030B-46DD-88A9-52E20EAA1402}" type="presOf" srcId="{7A76F287-9CB8-4C23-A0D4-638CD465FAE3}" destId="{2783E99F-5D92-428A-B3BD-7BE7E820A124}" srcOrd="0" destOrd="4" presId="urn:microsoft.com/office/officeart/2011/layout/TabList"/>
    <dgm:cxn modelId="{834AEA02-83E9-41F8-AB8F-B85B73148E7B}" srcId="{8A9AEAD4-1360-43A6-9DFF-4AF929FA7BFB}" destId="{5E4024A1-809C-4F9B-A547-01D0E07A4100}" srcOrd="0" destOrd="0" parTransId="{46543518-A91A-42AC-AADB-8156FCDEA372}" sibTransId="{6B4101A1-AF1D-41C9-9E37-C13673C050BA}"/>
    <dgm:cxn modelId="{33EF6503-3FC8-49D2-8626-8EFE2254CADE}" srcId="{AC10178A-E9B0-4C99-9262-C3ED1296F5D3}" destId="{6D6EA88B-2DA0-4E7E-8D3C-21D4131D9D34}" srcOrd="3" destOrd="0" parTransId="{1B613034-E0AB-4E7F-88D5-7EDE355CA945}" sibTransId="{B4D8724A-DDAF-43F6-9369-2005C7648E5C}"/>
    <dgm:cxn modelId="{12062F08-D253-4F06-8351-0BE2805D456E}" srcId="{C291C798-B943-41FF-BA6D-A55ED9BB85A5}" destId="{B71D4CCA-6AB6-4AB6-9D15-FFAA4A35CB54}" srcOrd="1" destOrd="0" parTransId="{0AC53ACA-2062-49C4-A1AC-A34D1EEC1D6B}" sibTransId="{663B5A76-0FC2-4240-ACFF-AA6CFE354607}"/>
    <dgm:cxn modelId="{BC01F808-A7D7-4CD5-AB8A-7ED094B1842D}" type="presOf" srcId="{3601C643-BE43-4B47-BD9C-DEA89622E4EC}" destId="{218971F0-3914-4C6F-A3FF-ED02D537AC06}" srcOrd="0" destOrd="0" presId="urn:microsoft.com/office/officeart/2011/layout/TabList"/>
    <dgm:cxn modelId="{8B68730A-1F26-4668-A2DE-D73F0DB5127A}" srcId="{AC10178A-E9B0-4C99-9262-C3ED1296F5D3}" destId="{D2B729F1-A272-4DCE-BEDC-B3568F362703}" srcOrd="4" destOrd="0" parTransId="{491D24D2-77D4-499C-8EB0-DD7BA9E6B917}" sibTransId="{A0A32F51-4B6E-4A5D-8C58-34E933025B97}"/>
    <dgm:cxn modelId="{C9FFE70D-5EC5-4605-92EB-8FF814CE4187}" srcId="{AC10178A-E9B0-4C99-9262-C3ED1296F5D3}" destId="{DDB4E5D8-39C1-4DE9-B58F-48C68C2D4724}" srcOrd="0" destOrd="0" parTransId="{2A2FEBB5-7CF2-4A90-8824-F83DD6CEAEAB}" sibTransId="{E600B466-862C-44B1-B1CA-E1F3D43C0694}"/>
    <dgm:cxn modelId="{2CD2B60E-3492-42DA-9E89-56AF55107B2F}" srcId="{BFD40509-9D5D-4F3F-9C10-A9C10F31DBC1}" destId="{7BECFD9B-2940-4A05-B059-D9848ED65596}" srcOrd="2" destOrd="0" parTransId="{984D4C66-7EE1-4F4B-93C6-FA3F79E20636}" sibTransId="{269ECB9C-BFCD-44CE-ACE0-374A8359738E}"/>
    <dgm:cxn modelId="{64E51A23-EBEF-4D68-81BA-925603D3A04C}" type="presOf" srcId="{0669DE1E-7474-4A30-8F3C-102BFFFCA347}" destId="{80F66BA2-7752-453B-A484-26B48C2FC408}" srcOrd="0" destOrd="1" presId="urn:microsoft.com/office/officeart/2011/layout/TabList"/>
    <dgm:cxn modelId="{16AA922F-EE22-49FD-B172-6E9CD8835E05}" type="presOf" srcId="{C291C798-B943-41FF-BA6D-A55ED9BB85A5}" destId="{835BA509-7479-4635-8511-1721B964DA4D}" srcOrd="0" destOrd="0" presId="urn:microsoft.com/office/officeart/2011/layout/TabList"/>
    <dgm:cxn modelId="{5CD51A30-0C76-46D1-94DE-FE866E6A06DB}" srcId="{7DB2BB35-796F-4D2D-941F-04A1CA7554FE}" destId="{1538746E-1DCB-4AB7-A761-E4426727BABF}" srcOrd="0" destOrd="0" parTransId="{A397FE0B-244D-4809-B9CD-BFCA67E13F0C}" sibTransId="{AD7AD420-C234-4201-BA7C-8EE5C85FFD4B}"/>
    <dgm:cxn modelId="{F7341F34-BED5-4A02-944C-3F4D0D23C2CA}" type="presOf" srcId="{1538746E-1DCB-4AB7-A761-E4426727BABF}" destId="{A237C04A-F5E0-44F8-8611-237E1ACE2EC4}" srcOrd="0" destOrd="0" presId="urn:microsoft.com/office/officeart/2011/layout/TabList"/>
    <dgm:cxn modelId="{4F539534-080F-4B8D-B2C2-33C9091E853D}" type="presOf" srcId="{C8C4FDE3-B5B5-43AA-8471-A4D921A231E5}" destId="{AC8F6126-10DD-4CF8-877C-171E99896407}" srcOrd="0" destOrd="0" presId="urn:microsoft.com/office/officeart/2011/layout/TabList"/>
    <dgm:cxn modelId="{72E5DA39-83DD-43DD-96FC-3EBD241B6CA5}" srcId="{C291C798-B943-41FF-BA6D-A55ED9BB85A5}" destId="{1FC45E5A-23BB-4237-BC70-AF6B29D1B18F}" srcOrd="0" destOrd="0" parTransId="{1CB80B9E-4688-4B00-91EA-A0CD706836A6}" sibTransId="{47AAB952-C67B-4ED1-AB3C-087EFD729E61}"/>
    <dgm:cxn modelId="{9E27663B-CB02-4E12-8B25-CAFD38AD0160}" type="presOf" srcId="{73595AA7-511A-400A-8C72-493A3FA887E8}" destId="{ED0D9FA9-0439-4545-A101-C1786FD9FD54}" srcOrd="0" destOrd="0" presId="urn:microsoft.com/office/officeart/2011/layout/TabList"/>
    <dgm:cxn modelId="{6AD47B3C-D843-4059-A560-669A8017ECF3}" srcId="{9AD63003-1088-4551-A427-E408E6B819CC}" destId="{8A9AEAD4-1360-43A6-9DFF-4AF929FA7BFB}" srcOrd="2" destOrd="0" parTransId="{0EBFEAE6-2522-408F-9316-67A954063D70}" sibTransId="{749E7E8A-902A-4C36-9293-AD191E92BB11}"/>
    <dgm:cxn modelId="{43F1605F-6CA3-461E-ACAA-BB0217974B59}" srcId="{AC10178A-E9B0-4C99-9262-C3ED1296F5D3}" destId="{E0FDBDFF-EF15-44F2-8EA3-8E6241218D15}" srcOrd="1" destOrd="0" parTransId="{8F830D3D-6AEF-4EB3-81A7-6A6354D8416D}" sibTransId="{94573C0E-6057-4554-99FF-EEB3B73AA8B0}"/>
    <dgm:cxn modelId="{9B21D541-8DCC-4FA0-8865-7A667F451C6E}" type="presOf" srcId="{6D6EA88B-2DA0-4E7E-8D3C-21D4131D9D34}" destId="{2783E99F-5D92-428A-B3BD-7BE7E820A124}" srcOrd="0" destOrd="2" presId="urn:microsoft.com/office/officeart/2011/layout/TabList"/>
    <dgm:cxn modelId="{03459964-A42B-4922-A451-2CA27CE472EA}" srcId="{9AD63003-1088-4551-A427-E408E6B819CC}" destId="{7DB2BB35-796F-4D2D-941F-04A1CA7554FE}" srcOrd="1" destOrd="0" parTransId="{59E50893-C50D-462C-ACE1-4DC919B8DC5A}" sibTransId="{AD433855-C7A3-45A1-AC18-FE10B9C33DAD}"/>
    <dgm:cxn modelId="{C1277B45-0535-4CA5-BD11-EC10E0938EDC}" type="presOf" srcId="{E0FDBDFF-EF15-44F2-8EA3-8E6241218D15}" destId="{2783E99F-5D92-428A-B3BD-7BE7E820A124}" srcOrd="0" destOrd="0" presId="urn:microsoft.com/office/officeart/2011/layout/TabList"/>
    <dgm:cxn modelId="{CECE4B67-FF12-4878-88A9-63F99264F9EE}" type="presOf" srcId="{8A9AEAD4-1360-43A6-9DFF-4AF929FA7BFB}" destId="{D083707F-B8E2-4996-9C80-C2F9F5C15A22}" srcOrd="0" destOrd="0" presId="urn:microsoft.com/office/officeart/2011/layout/TabList"/>
    <dgm:cxn modelId="{8B45B368-261B-4503-BF58-40F89FC38176}" srcId="{7DB2BB35-796F-4D2D-941F-04A1CA7554FE}" destId="{73595AA7-511A-400A-8C72-493A3FA887E8}" srcOrd="1" destOrd="0" parTransId="{0EC6A784-DE3E-4A0E-8E63-2217158E1171}" sibTransId="{26DE26BD-73BA-4FC4-AD55-9924E9A77184}"/>
    <dgm:cxn modelId="{4BCC476A-D9E7-4C8F-ACA8-30520CF19FFC}" type="presOf" srcId="{1FC45E5A-23BB-4237-BC70-AF6B29D1B18F}" destId="{66CE55E0-8E43-471E-8149-18367120E114}" srcOrd="0" destOrd="0" presId="urn:microsoft.com/office/officeart/2011/layout/TabList"/>
    <dgm:cxn modelId="{6B9E8973-0E83-4FBE-962E-C83EA227340C}" srcId="{9AD63003-1088-4551-A427-E408E6B819CC}" destId="{C291C798-B943-41FF-BA6D-A55ED9BB85A5}" srcOrd="3" destOrd="0" parTransId="{A6F27ADF-37C9-4300-8532-9842BDEF9B36}" sibTransId="{A2EBEB64-6D33-49C0-9363-3E4C7DA4FFE9}"/>
    <dgm:cxn modelId="{FFF8A475-E8E3-456A-B37E-6A9DE85E12E2}" type="presOf" srcId="{9AD63003-1088-4551-A427-E408E6B819CC}" destId="{8CB72C74-46B2-429C-9B28-CEAF031A7D4C}" srcOrd="0" destOrd="0" presId="urn:microsoft.com/office/officeart/2011/layout/TabList"/>
    <dgm:cxn modelId="{4C787056-BD67-4761-9A97-CB517A29E7C0}" srcId="{AC10178A-E9B0-4C99-9262-C3ED1296F5D3}" destId="{2B76D8A6-EFFD-4152-BDF3-1529BF2F645C}" srcOrd="2" destOrd="0" parTransId="{176F8B1D-1D22-40DB-B20C-65DB80F8233F}" sibTransId="{0619B93C-9FA1-4CC7-9A00-708733DD10F4}"/>
    <dgm:cxn modelId="{C852267B-37DC-4903-9861-4595AFB24CBD}" type="presOf" srcId="{DDB4E5D8-39C1-4DE9-B58F-48C68C2D4724}" destId="{29EA3E18-71A4-4E02-A907-6CE3A33A1619}" srcOrd="0" destOrd="0" presId="urn:microsoft.com/office/officeart/2011/layout/TabList"/>
    <dgm:cxn modelId="{7DEED680-83E4-492C-944C-C16EEE967CAF}" srcId="{BFD40509-9D5D-4F3F-9C10-A9C10F31DBC1}" destId="{7420B000-A13C-4068-BB62-CE59714A7444}" srcOrd="0" destOrd="0" parTransId="{A5E8728E-FC8F-4BC6-A7E6-A0A3059B00CC}" sibTransId="{FC93EFC8-A73B-49AD-A29F-49D0014C7FB3}"/>
    <dgm:cxn modelId="{92AA6582-73F4-427B-93B3-39E3CF4895AE}" srcId="{9AD63003-1088-4551-A427-E408E6B819CC}" destId="{AC10178A-E9B0-4C99-9262-C3ED1296F5D3}" srcOrd="0" destOrd="0" parTransId="{84E99B9B-786A-4E89-8712-B15AE1679B7C}" sibTransId="{1C85A2FD-AD1C-4EB7-A7DA-4F55CC666E00}"/>
    <dgm:cxn modelId="{8FFA0197-9733-4CB1-ABDE-DD576688DF44}" srcId="{9AD63003-1088-4551-A427-E408E6B819CC}" destId="{BFD40509-9D5D-4F3F-9C10-A9C10F31DBC1}" srcOrd="4" destOrd="0" parTransId="{F41E90A2-B826-44B1-BA9A-76B0A24F197B}" sibTransId="{16055C9D-3611-4451-B8A2-981DFF5A24FA}"/>
    <dgm:cxn modelId="{1565AD9D-E3B5-4A4F-9D35-BBFCA39F97D0}" srcId="{8A9AEAD4-1360-43A6-9DFF-4AF929FA7BFB}" destId="{1DA86F40-96FF-430F-AB54-0C16B15CA1F3}" srcOrd="1" destOrd="0" parTransId="{43A683DB-C97E-4A1A-89A6-FABCA6F47FC4}" sibTransId="{EA6B9EF8-A01D-4C7D-A844-BA6D70643E45}"/>
    <dgm:cxn modelId="{C22F33A1-604E-495B-9A5C-50386677CD3B}" srcId="{BFD40509-9D5D-4F3F-9C10-A9C10F31DBC1}" destId="{3601C643-BE43-4B47-BD9C-DEA89622E4EC}" srcOrd="1" destOrd="0" parTransId="{161F04F2-A50D-4C5E-8A71-B332A5506A1C}" sibTransId="{D180A101-349A-405C-960A-FDF4B5085843}"/>
    <dgm:cxn modelId="{0F9E1CA5-BA0E-4949-9675-A6A49B93405A}" type="presOf" srcId="{5E4024A1-809C-4F9B-A547-01D0E07A4100}" destId="{1D93219D-E396-4D02-A29E-004622CEE56B}" srcOrd="0" destOrd="0" presId="urn:microsoft.com/office/officeart/2011/layout/TabList"/>
    <dgm:cxn modelId="{03469EAE-1DE0-4582-9A88-5E8969858796}" type="presOf" srcId="{7420B000-A13C-4068-BB62-CE59714A7444}" destId="{D95C919A-4197-4F23-88F3-43A91D0E388F}" srcOrd="0" destOrd="0" presId="urn:microsoft.com/office/officeart/2011/layout/TabList"/>
    <dgm:cxn modelId="{1B51B1B0-B417-4008-A01B-8B60D1EED594}" type="presOf" srcId="{D97BAAEC-0868-4305-84F8-B5D890EB60D4}" destId="{380E245C-0EF6-49CB-A9FB-D59E60936FC9}" srcOrd="0" destOrd="0" presId="urn:microsoft.com/office/officeart/2011/layout/TabList"/>
    <dgm:cxn modelId="{0F2185B4-5FB5-4372-A85F-FC900324ECFD}" srcId="{D8E3F782-5D31-4D50-B528-109673E54E06}" destId="{D97BAAEC-0868-4305-84F8-B5D890EB60D4}" srcOrd="0" destOrd="0" parTransId="{5B5742DE-3E0B-4E21-8D3A-4898BAA22B00}" sibTransId="{57A227B3-1360-4C1A-BAC6-BB180CF286A9}"/>
    <dgm:cxn modelId="{102F49BA-CF40-4D98-BA8A-FCCAFF8F1475}" type="presOf" srcId="{BFD40509-9D5D-4F3F-9C10-A9C10F31DBC1}" destId="{5DFDD4FD-8183-4E96-A509-114F6E5880C4}" srcOrd="0" destOrd="0" presId="urn:microsoft.com/office/officeart/2011/layout/TabList"/>
    <dgm:cxn modelId="{EE0EA0C0-E21F-4BB5-9BED-3FBD848EB266}" type="presOf" srcId="{7BECFD9B-2940-4A05-B059-D9848ED65596}" destId="{218971F0-3914-4C6F-A3FF-ED02D537AC06}" srcOrd="0" destOrd="1" presId="urn:microsoft.com/office/officeart/2011/layout/TabList"/>
    <dgm:cxn modelId="{521651CC-EA98-454D-B540-3FAEDD255FA9}" type="presOf" srcId="{B71D4CCA-6AB6-4AB6-9D15-FFAA4A35CB54}" destId="{D4438EC3-7286-434D-9B0E-82D460AA75D8}" srcOrd="0" destOrd="0" presId="urn:microsoft.com/office/officeart/2011/layout/TabList"/>
    <dgm:cxn modelId="{1F0C4DCE-043C-4525-87CC-021FBA40E4E6}" type="presOf" srcId="{1DA86F40-96FF-430F-AB54-0C16B15CA1F3}" destId="{80F66BA2-7752-453B-A484-26B48C2FC408}" srcOrd="0" destOrd="0" presId="urn:microsoft.com/office/officeart/2011/layout/TabList"/>
    <dgm:cxn modelId="{15504BD2-05F8-439C-90CC-A1B54430046C}" type="presOf" srcId="{AC10178A-E9B0-4C99-9262-C3ED1296F5D3}" destId="{909A075E-B99E-40FB-9A70-E97B128EDE67}" srcOrd="0" destOrd="0" presId="urn:microsoft.com/office/officeart/2011/layout/TabList"/>
    <dgm:cxn modelId="{23F528D4-FC50-4341-BE7F-2A91196BCC54}" srcId="{8A9AEAD4-1360-43A6-9DFF-4AF929FA7BFB}" destId="{0669DE1E-7474-4A30-8F3C-102BFFFCA347}" srcOrd="2" destOrd="0" parTransId="{532BF992-9355-4FD2-80C1-45D65A12D955}" sibTransId="{13E99DD1-D830-4ACE-B56F-9EA9A45B4701}"/>
    <dgm:cxn modelId="{9C374DD8-449D-47B2-9F0C-12AC42E23FCD}" srcId="{9AD63003-1088-4551-A427-E408E6B819CC}" destId="{D8E3F782-5D31-4D50-B528-109673E54E06}" srcOrd="5" destOrd="0" parTransId="{0E5ADB2C-271D-449F-A303-533CCE7225F1}" sibTransId="{E9F8E6EB-4F71-4360-ADCB-8C0742159CB4}"/>
    <dgm:cxn modelId="{427C9CE7-E41F-4FCC-A024-69F7111E6D2B}" srcId="{AC10178A-E9B0-4C99-9262-C3ED1296F5D3}" destId="{7A76F287-9CB8-4C23-A0D4-638CD465FAE3}" srcOrd="5" destOrd="0" parTransId="{84EA5F2F-8EC9-4395-ADB1-F461E7F6FB30}" sibTransId="{CABEFBE5-7E5D-4F99-B402-BACA4B205D26}"/>
    <dgm:cxn modelId="{0691EAE9-FEFA-4CE7-8D31-CF9827272F33}" type="presOf" srcId="{7DB2BB35-796F-4D2D-941F-04A1CA7554FE}" destId="{66A5DA22-5395-4622-B94D-43D3D9B63D0D}" srcOrd="0" destOrd="0" presId="urn:microsoft.com/office/officeart/2011/layout/TabList"/>
    <dgm:cxn modelId="{12DB6BEF-47F2-4F2D-AFC7-4ABCEDDDD8D7}" type="presOf" srcId="{D2B729F1-A272-4DCE-BEDC-B3568F362703}" destId="{2783E99F-5D92-428A-B3BD-7BE7E820A124}" srcOrd="0" destOrd="3" presId="urn:microsoft.com/office/officeart/2011/layout/TabList"/>
    <dgm:cxn modelId="{57CCD8F9-CC8A-4C61-AE4C-A52693EF4AF7}" type="presOf" srcId="{D8E3F782-5D31-4D50-B528-109673E54E06}" destId="{2031AFF3-B167-405E-9237-A1E9C023B7DD}" srcOrd="0" destOrd="0" presId="urn:microsoft.com/office/officeart/2011/layout/TabList"/>
    <dgm:cxn modelId="{851D42FD-EAEF-4824-B0C5-6D2845862391}" type="presOf" srcId="{2B76D8A6-EFFD-4152-BDF3-1529BF2F645C}" destId="{2783E99F-5D92-428A-B3BD-7BE7E820A124}" srcOrd="0" destOrd="1" presId="urn:microsoft.com/office/officeart/2011/layout/TabList"/>
    <dgm:cxn modelId="{276B86FE-72FC-4B4C-943E-B289067B3EC0}" srcId="{D8E3F782-5D31-4D50-B528-109673E54E06}" destId="{C8C4FDE3-B5B5-43AA-8471-A4D921A231E5}" srcOrd="1" destOrd="0" parTransId="{BDE78F5A-5470-4C76-88F7-24A37BA65CDC}" sibTransId="{A43FA7DF-3DFB-4312-9036-BA5B6402E264}"/>
    <dgm:cxn modelId="{93A7E5C3-68AE-4A40-B251-8E12BD93D5C5}" type="presParOf" srcId="{8CB72C74-46B2-429C-9B28-CEAF031A7D4C}" destId="{0F590FA4-E3AE-4FA9-A3DF-C34AA1AB1129}" srcOrd="0" destOrd="0" presId="urn:microsoft.com/office/officeart/2011/layout/TabList"/>
    <dgm:cxn modelId="{575F9913-DECB-4701-BF42-10D1E2C74472}" type="presParOf" srcId="{0F590FA4-E3AE-4FA9-A3DF-C34AA1AB1129}" destId="{29EA3E18-71A4-4E02-A907-6CE3A33A1619}" srcOrd="0" destOrd="0" presId="urn:microsoft.com/office/officeart/2011/layout/TabList"/>
    <dgm:cxn modelId="{C17297CF-97FB-42AE-A2D3-CA06FC55441D}" type="presParOf" srcId="{0F590FA4-E3AE-4FA9-A3DF-C34AA1AB1129}" destId="{909A075E-B99E-40FB-9A70-E97B128EDE67}" srcOrd="1" destOrd="0" presId="urn:microsoft.com/office/officeart/2011/layout/TabList"/>
    <dgm:cxn modelId="{ADDA15CC-1452-42F1-9952-5BDF672A5ACE}" type="presParOf" srcId="{0F590FA4-E3AE-4FA9-A3DF-C34AA1AB1129}" destId="{C6F2AC1D-1909-4DE1-82C7-535DD9D9C455}" srcOrd="2" destOrd="0" presId="urn:microsoft.com/office/officeart/2011/layout/TabList"/>
    <dgm:cxn modelId="{0CDE0BC2-238A-4E9F-B5F3-D73F1A1FE3C9}" type="presParOf" srcId="{8CB72C74-46B2-429C-9B28-CEAF031A7D4C}" destId="{2783E99F-5D92-428A-B3BD-7BE7E820A124}" srcOrd="1" destOrd="0" presId="urn:microsoft.com/office/officeart/2011/layout/TabList"/>
    <dgm:cxn modelId="{518BCB87-E329-41BD-BC98-1C91E4B8F724}" type="presParOf" srcId="{8CB72C74-46B2-429C-9B28-CEAF031A7D4C}" destId="{92CB43A7-AB04-414E-B84F-2EBAB2A76281}" srcOrd="2" destOrd="0" presId="urn:microsoft.com/office/officeart/2011/layout/TabList"/>
    <dgm:cxn modelId="{73524893-F93A-4AE0-B5D8-F65DAF76EEFE}" type="presParOf" srcId="{8CB72C74-46B2-429C-9B28-CEAF031A7D4C}" destId="{CD8DA392-988B-4428-94FB-8D74C7B48D9E}" srcOrd="3" destOrd="0" presId="urn:microsoft.com/office/officeart/2011/layout/TabList"/>
    <dgm:cxn modelId="{66BF90F5-4D61-4207-A2AE-EA0C0E6B3132}" type="presParOf" srcId="{CD8DA392-988B-4428-94FB-8D74C7B48D9E}" destId="{A237C04A-F5E0-44F8-8611-237E1ACE2EC4}" srcOrd="0" destOrd="0" presId="urn:microsoft.com/office/officeart/2011/layout/TabList"/>
    <dgm:cxn modelId="{C3793F26-0433-451B-A4F4-CBEBBDD9BC61}" type="presParOf" srcId="{CD8DA392-988B-4428-94FB-8D74C7B48D9E}" destId="{66A5DA22-5395-4622-B94D-43D3D9B63D0D}" srcOrd="1" destOrd="0" presId="urn:microsoft.com/office/officeart/2011/layout/TabList"/>
    <dgm:cxn modelId="{01D45FD9-6E20-4459-83F9-2C96EE59A41F}" type="presParOf" srcId="{CD8DA392-988B-4428-94FB-8D74C7B48D9E}" destId="{2ACA93A6-5FE2-4694-8884-BB91DCFB474C}" srcOrd="2" destOrd="0" presId="urn:microsoft.com/office/officeart/2011/layout/TabList"/>
    <dgm:cxn modelId="{D77F3B92-88DA-4EA3-B6E9-E1654875B271}" type="presParOf" srcId="{8CB72C74-46B2-429C-9B28-CEAF031A7D4C}" destId="{ED0D9FA9-0439-4545-A101-C1786FD9FD54}" srcOrd="4" destOrd="0" presId="urn:microsoft.com/office/officeart/2011/layout/TabList"/>
    <dgm:cxn modelId="{27206A14-9C80-41E3-A25E-BAA49D3F4A74}" type="presParOf" srcId="{8CB72C74-46B2-429C-9B28-CEAF031A7D4C}" destId="{F3300A78-E8E7-485C-A5A1-FB1D0559B65F}" srcOrd="5" destOrd="0" presId="urn:microsoft.com/office/officeart/2011/layout/TabList"/>
    <dgm:cxn modelId="{1BD3247D-979D-40A3-8A24-6C942A78C92A}" type="presParOf" srcId="{8CB72C74-46B2-429C-9B28-CEAF031A7D4C}" destId="{EEA7702E-E4D0-4F27-9E3A-E84BD451CC5D}" srcOrd="6" destOrd="0" presId="urn:microsoft.com/office/officeart/2011/layout/TabList"/>
    <dgm:cxn modelId="{8869BD6C-A4FE-4121-8323-A22B2551BA84}" type="presParOf" srcId="{EEA7702E-E4D0-4F27-9E3A-E84BD451CC5D}" destId="{1D93219D-E396-4D02-A29E-004622CEE56B}" srcOrd="0" destOrd="0" presId="urn:microsoft.com/office/officeart/2011/layout/TabList"/>
    <dgm:cxn modelId="{192C8AF4-0831-42B8-A737-3FE0BF4CBF07}" type="presParOf" srcId="{EEA7702E-E4D0-4F27-9E3A-E84BD451CC5D}" destId="{D083707F-B8E2-4996-9C80-C2F9F5C15A22}" srcOrd="1" destOrd="0" presId="urn:microsoft.com/office/officeart/2011/layout/TabList"/>
    <dgm:cxn modelId="{E03D208A-59D4-4532-AE41-911F762ABB40}" type="presParOf" srcId="{EEA7702E-E4D0-4F27-9E3A-E84BD451CC5D}" destId="{35EE211D-18CA-4C67-8D8A-CA7DD6892C90}" srcOrd="2" destOrd="0" presId="urn:microsoft.com/office/officeart/2011/layout/TabList"/>
    <dgm:cxn modelId="{06393FB6-E46C-4E43-8F8B-54766A0D815F}" type="presParOf" srcId="{8CB72C74-46B2-429C-9B28-CEAF031A7D4C}" destId="{80F66BA2-7752-453B-A484-26B48C2FC408}" srcOrd="7" destOrd="0" presId="urn:microsoft.com/office/officeart/2011/layout/TabList"/>
    <dgm:cxn modelId="{723F4996-0CFE-4682-915D-A964714734A8}" type="presParOf" srcId="{8CB72C74-46B2-429C-9B28-CEAF031A7D4C}" destId="{FF4F75EB-73F0-4304-BB9E-C0E06291A087}" srcOrd="8" destOrd="0" presId="urn:microsoft.com/office/officeart/2011/layout/TabList"/>
    <dgm:cxn modelId="{378D73A1-AFE7-48C8-B9C9-AA689465DD91}" type="presParOf" srcId="{8CB72C74-46B2-429C-9B28-CEAF031A7D4C}" destId="{0A7C29BC-3B8C-44E0-A6C3-2BF0D2D06EA2}" srcOrd="9" destOrd="0" presId="urn:microsoft.com/office/officeart/2011/layout/TabList"/>
    <dgm:cxn modelId="{6A6910E9-7165-4AA9-AA3C-0E60A6D277CA}" type="presParOf" srcId="{0A7C29BC-3B8C-44E0-A6C3-2BF0D2D06EA2}" destId="{66CE55E0-8E43-471E-8149-18367120E114}" srcOrd="0" destOrd="0" presId="urn:microsoft.com/office/officeart/2011/layout/TabList"/>
    <dgm:cxn modelId="{3A6160B5-5D9C-4B57-B78F-63DADE05EDB4}" type="presParOf" srcId="{0A7C29BC-3B8C-44E0-A6C3-2BF0D2D06EA2}" destId="{835BA509-7479-4635-8511-1721B964DA4D}" srcOrd="1" destOrd="0" presId="urn:microsoft.com/office/officeart/2011/layout/TabList"/>
    <dgm:cxn modelId="{33DDCADF-F224-41AF-9C0C-4E3B7DE802B1}" type="presParOf" srcId="{0A7C29BC-3B8C-44E0-A6C3-2BF0D2D06EA2}" destId="{DBBF6FD6-2B42-4065-BE49-AE91B3607B08}" srcOrd="2" destOrd="0" presId="urn:microsoft.com/office/officeart/2011/layout/TabList"/>
    <dgm:cxn modelId="{54F93B96-23C8-4101-BBA8-E589F978B476}" type="presParOf" srcId="{8CB72C74-46B2-429C-9B28-CEAF031A7D4C}" destId="{D4438EC3-7286-434D-9B0E-82D460AA75D8}" srcOrd="10" destOrd="0" presId="urn:microsoft.com/office/officeart/2011/layout/TabList"/>
    <dgm:cxn modelId="{D0146903-7CFE-4F16-942C-E4F384005505}" type="presParOf" srcId="{8CB72C74-46B2-429C-9B28-CEAF031A7D4C}" destId="{49F46F98-80F4-4298-A9F8-0F7506B152C8}" srcOrd="11" destOrd="0" presId="urn:microsoft.com/office/officeart/2011/layout/TabList"/>
    <dgm:cxn modelId="{B6EEF2B5-97D1-4FC3-BFF3-B388E445800C}" type="presParOf" srcId="{8CB72C74-46B2-429C-9B28-CEAF031A7D4C}" destId="{DAF362A6-6EDA-46EA-A3CE-16526FCDB109}" srcOrd="12" destOrd="0" presId="urn:microsoft.com/office/officeart/2011/layout/TabList"/>
    <dgm:cxn modelId="{19E3EE2D-87A2-455C-B18E-01BA9F5FFC99}" type="presParOf" srcId="{DAF362A6-6EDA-46EA-A3CE-16526FCDB109}" destId="{D95C919A-4197-4F23-88F3-43A91D0E388F}" srcOrd="0" destOrd="0" presId="urn:microsoft.com/office/officeart/2011/layout/TabList"/>
    <dgm:cxn modelId="{AD636732-7308-489A-81EC-3EC16598C5C6}" type="presParOf" srcId="{DAF362A6-6EDA-46EA-A3CE-16526FCDB109}" destId="{5DFDD4FD-8183-4E96-A509-114F6E5880C4}" srcOrd="1" destOrd="0" presId="urn:microsoft.com/office/officeart/2011/layout/TabList"/>
    <dgm:cxn modelId="{97D1BB59-82E1-47F6-85FB-0BB34C951885}" type="presParOf" srcId="{DAF362A6-6EDA-46EA-A3CE-16526FCDB109}" destId="{E901BB10-A2C1-43E5-A360-36CEDC431348}" srcOrd="2" destOrd="0" presId="urn:microsoft.com/office/officeart/2011/layout/TabList"/>
    <dgm:cxn modelId="{B612B8CF-401E-4BB7-A57F-70C9EBF26C96}" type="presParOf" srcId="{8CB72C74-46B2-429C-9B28-CEAF031A7D4C}" destId="{218971F0-3914-4C6F-A3FF-ED02D537AC06}" srcOrd="13" destOrd="0" presId="urn:microsoft.com/office/officeart/2011/layout/TabList"/>
    <dgm:cxn modelId="{84ECB748-B93B-4103-9FE6-5408D8117AFF}" type="presParOf" srcId="{8CB72C74-46B2-429C-9B28-CEAF031A7D4C}" destId="{FCE7E9B2-0B66-4850-B40F-30562935BBFF}" srcOrd="14" destOrd="0" presId="urn:microsoft.com/office/officeart/2011/layout/TabList"/>
    <dgm:cxn modelId="{5FF9B37A-3174-487D-B63D-19F29EAD4190}" type="presParOf" srcId="{8CB72C74-46B2-429C-9B28-CEAF031A7D4C}" destId="{2AB0AABE-349C-46A2-BF99-D0E47D1E6F54}" srcOrd="15" destOrd="0" presId="urn:microsoft.com/office/officeart/2011/layout/TabList"/>
    <dgm:cxn modelId="{31E9D664-1EB6-412F-8C25-E76991F1D1AE}" type="presParOf" srcId="{2AB0AABE-349C-46A2-BF99-D0E47D1E6F54}" destId="{380E245C-0EF6-49CB-A9FB-D59E60936FC9}" srcOrd="0" destOrd="0" presId="urn:microsoft.com/office/officeart/2011/layout/TabList"/>
    <dgm:cxn modelId="{9BFCC930-23CB-4249-8D7A-17A6981817D1}" type="presParOf" srcId="{2AB0AABE-349C-46A2-BF99-D0E47D1E6F54}" destId="{2031AFF3-B167-405E-9237-A1E9C023B7DD}" srcOrd="1" destOrd="0" presId="urn:microsoft.com/office/officeart/2011/layout/TabList"/>
    <dgm:cxn modelId="{2A96EC64-51F9-4E8A-8184-FCBE6373BC45}" type="presParOf" srcId="{2AB0AABE-349C-46A2-BF99-D0E47D1E6F54}" destId="{FF7B0844-3C9D-49FF-A463-B48D6AF2B6A9}" srcOrd="2" destOrd="0" presId="urn:microsoft.com/office/officeart/2011/layout/TabList"/>
    <dgm:cxn modelId="{8528FCCE-6DD5-421A-BD37-2B495508A1E5}" type="presParOf" srcId="{8CB72C74-46B2-429C-9B28-CEAF031A7D4C}" destId="{AC8F6126-10DD-4CF8-877C-171E99896407}" srcOrd="16" destOrd="0" presId="urn:microsoft.com/office/officeart/2011/layout/TabList"/>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F7B0844-3C9D-49FF-A463-B48D6AF2B6A9}">
      <dsp:nvSpPr>
        <dsp:cNvPr id="0" name=""/>
        <dsp:cNvSpPr/>
      </dsp:nvSpPr>
      <dsp:spPr>
        <a:xfrm>
          <a:off x="27305" y="6435392"/>
          <a:ext cx="5605608" cy="0"/>
        </a:xfrm>
        <a:prstGeom prst="line">
          <a:avLst/>
        </a:pr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01BB10-A2C1-43E5-A360-36CEDC431348}">
      <dsp:nvSpPr>
        <dsp:cNvPr id="0" name=""/>
        <dsp:cNvSpPr/>
      </dsp:nvSpPr>
      <dsp:spPr>
        <a:xfrm>
          <a:off x="27305" y="5349752"/>
          <a:ext cx="5605608" cy="0"/>
        </a:xfrm>
        <a:prstGeom prst="line">
          <a:avLst/>
        </a:pr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BBF6FD6-2B42-4065-BE49-AE91B3607B08}">
      <dsp:nvSpPr>
        <dsp:cNvPr id="0" name=""/>
        <dsp:cNvSpPr/>
      </dsp:nvSpPr>
      <dsp:spPr>
        <a:xfrm>
          <a:off x="27305" y="4485353"/>
          <a:ext cx="5605608" cy="0"/>
        </a:xfrm>
        <a:prstGeom prst="line">
          <a:avLst/>
        </a:pr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5EE211D-18CA-4C67-8D8A-CA7DD6892C90}">
      <dsp:nvSpPr>
        <dsp:cNvPr id="0" name=""/>
        <dsp:cNvSpPr/>
      </dsp:nvSpPr>
      <dsp:spPr>
        <a:xfrm>
          <a:off x="27305" y="3002736"/>
          <a:ext cx="5605608" cy="0"/>
        </a:xfrm>
        <a:prstGeom prst="line">
          <a:avLst/>
        </a:pr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ACA93A6-5FE2-4694-8884-BB91DCFB474C}">
      <dsp:nvSpPr>
        <dsp:cNvPr id="0" name=""/>
        <dsp:cNvSpPr/>
      </dsp:nvSpPr>
      <dsp:spPr>
        <a:xfrm>
          <a:off x="27305" y="2004512"/>
          <a:ext cx="5605608" cy="0"/>
        </a:xfrm>
        <a:prstGeom prst="line">
          <a:avLst/>
        </a:pr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6F2AC1D-1909-4DE1-82C7-535DD9D9C455}">
      <dsp:nvSpPr>
        <dsp:cNvPr id="0" name=""/>
        <dsp:cNvSpPr/>
      </dsp:nvSpPr>
      <dsp:spPr>
        <a:xfrm>
          <a:off x="27305" y="462065"/>
          <a:ext cx="5605608" cy="0"/>
        </a:xfrm>
        <a:prstGeom prst="line">
          <a:avLst/>
        </a:pr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9EA3E18-71A4-4E02-A907-6CE3A33A1619}">
      <dsp:nvSpPr>
        <dsp:cNvPr id="0" name=""/>
        <dsp:cNvSpPr/>
      </dsp:nvSpPr>
      <dsp:spPr>
        <a:xfrm>
          <a:off x="1588011" y="985"/>
          <a:ext cx="3941655" cy="4610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b" anchorCtr="0">
          <a:noAutofit/>
        </a:bodyPr>
        <a:lstStyle/>
        <a:p>
          <a:pPr marL="0" lvl="0" indent="0" algn="l"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  Literature search and review</a:t>
          </a:r>
        </a:p>
      </dsp:txBody>
      <dsp:txXfrm>
        <a:off x="1588011" y="985"/>
        <a:ext cx="3941655" cy="461080"/>
      </dsp:txXfrm>
    </dsp:sp>
    <dsp:sp modelId="{909A075E-B99E-40FB-9A70-E97B128EDE67}">
      <dsp:nvSpPr>
        <dsp:cNvPr id="0" name=""/>
        <dsp:cNvSpPr/>
      </dsp:nvSpPr>
      <dsp:spPr>
        <a:xfrm>
          <a:off x="31021" y="985"/>
          <a:ext cx="1566679" cy="461080"/>
        </a:xfrm>
        <a:prstGeom prst="round2SameRect">
          <a:avLst>
            <a:gd name="adj1" fmla="val 16670"/>
            <a:gd name="adj2" fmla="val 0"/>
          </a:avLst>
        </a:prstGeom>
        <a:solidFill>
          <a:schemeClr val="accent2">
            <a:lumMod val="20000"/>
            <a:lumOff val="8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l" defTabSz="533400">
            <a:lnSpc>
              <a:spcPct val="90000"/>
            </a:lnSpc>
            <a:spcBef>
              <a:spcPct val="0"/>
            </a:spcBef>
            <a:spcAft>
              <a:spcPct val="35000"/>
            </a:spcAft>
            <a:buNone/>
          </a:pPr>
          <a:r>
            <a:rPr lang="en-US" sz="1200" b="1" kern="1200">
              <a:latin typeface="Times New Roman" panose="02020603050405020304" pitchFamily="18" charset="0"/>
              <a:cs typeface="Times New Roman" panose="02020603050405020304" pitchFamily="18" charset="0"/>
            </a:rPr>
            <a:t>Problem identification &amp; motivation (1)</a:t>
          </a:r>
        </a:p>
      </dsp:txBody>
      <dsp:txXfrm>
        <a:off x="53533" y="23497"/>
        <a:ext cx="1521655" cy="438568"/>
      </dsp:txXfrm>
    </dsp:sp>
    <dsp:sp modelId="{2783E99F-5D92-428A-B3BD-7BE7E820A124}">
      <dsp:nvSpPr>
        <dsp:cNvPr id="0" name=""/>
        <dsp:cNvSpPr/>
      </dsp:nvSpPr>
      <dsp:spPr>
        <a:xfrm>
          <a:off x="0" y="462065"/>
          <a:ext cx="5605608" cy="105831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t" anchorCtr="0">
          <a:noAutofit/>
        </a:bodyPr>
        <a:lstStyle/>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 Diagnose design liability and security issues in information exchange processes</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 Explore and investigate existing solutions in literature and industry tools</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 Investigate the limitations of the identified solutions</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 Explore and investigate the current blockchain solution proposals</a:t>
          </a:r>
        </a:p>
        <a:p>
          <a:pPr marL="114300" lvl="1" indent="-114300" algn="l" defTabSz="533400">
            <a:lnSpc>
              <a:spcPct val="90000"/>
            </a:lnSpc>
            <a:spcBef>
              <a:spcPct val="0"/>
            </a:spcBef>
            <a:spcAft>
              <a:spcPct val="15000"/>
            </a:spcAft>
            <a:buChar char="•"/>
          </a:pPr>
          <a:endParaRPr lang="en-US" sz="1200" kern="1200">
            <a:latin typeface="Times New Roman" panose="02020603050405020304" pitchFamily="18" charset="0"/>
            <a:cs typeface="Times New Roman" panose="02020603050405020304" pitchFamily="18" charset="0"/>
          </a:endParaRPr>
        </a:p>
      </dsp:txBody>
      <dsp:txXfrm>
        <a:off x="0" y="462065"/>
        <a:ext cx="5605608" cy="1058311"/>
      </dsp:txXfrm>
    </dsp:sp>
    <dsp:sp modelId="{A237C04A-F5E0-44F8-8611-237E1ACE2EC4}">
      <dsp:nvSpPr>
        <dsp:cNvPr id="0" name=""/>
        <dsp:cNvSpPr/>
      </dsp:nvSpPr>
      <dsp:spPr>
        <a:xfrm>
          <a:off x="1588011" y="1543431"/>
          <a:ext cx="3941655" cy="4610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b" anchorCtr="0">
          <a:noAutofit/>
        </a:bodyPr>
        <a:lstStyle/>
        <a:p>
          <a:pPr marL="0" lvl="0" indent="0" algn="l"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  Hypothesis based proposal</a:t>
          </a:r>
        </a:p>
      </dsp:txBody>
      <dsp:txXfrm>
        <a:off x="1588011" y="1543431"/>
        <a:ext cx="3941655" cy="461080"/>
      </dsp:txXfrm>
    </dsp:sp>
    <dsp:sp modelId="{66A5DA22-5395-4622-B94D-43D3D9B63D0D}">
      <dsp:nvSpPr>
        <dsp:cNvPr id="0" name=""/>
        <dsp:cNvSpPr/>
      </dsp:nvSpPr>
      <dsp:spPr>
        <a:xfrm>
          <a:off x="31021" y="1543431"/>
          <a:ext cx="1566679" cy="461080"/>
        </a:xfrm>
        <a:prstGeom prst="round2SameRect">
          <a:avLst>
            <a:gd name="adj1" fmla="val 16670"/>
            <a:gd name="adj2" fmla="val 0"/>
          </a:avLst>
        </a:prstGeom>
        <a:solidFill>
          <a:schemeClr val="accent2">
            <a:lumMod val="20000"/>
            <a:lumOff val="8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l" defTabSz="533400">
            <a:lnSpc>
              <a:spcPct val="90000"/>
            </a:lnSpc>
            <a:spcBef>
              <a:spcPct val="0"/>
            </a:spcBef>
            <a:spcAft>
              <a:spcPct val="35000"/>
            </a:spcAft>
            <a:buNone/>
          </a:pPr>
          <a:r>
            <a:rPr lang="en-US" sz="1200" b="1" kern="1200">
              <a:latin typeface="Times New Roman" panose="02020603050405020304" pitchFamily="18" charset="0"/>
              <a:cs typeface="Times New Roman" panose="02020603050405020304" pitchFamily="18" charset="0"/>
            </a:rPr>
            <a:t>Define objectives of a solution (2)</a:t>
          </a:r>
        </a:p>
      </dsp:txBody>
      <dsp:txXfrm>
        <a:off x="53533" y="1565943"/>
        <a:ext cx="1521655" cy="438568"/>
      </dsp:txXfrm>
    </dsp:sp>
    <dsp:sp modelId="{ED0D9FA9-0439-4545-A101-C1786FD9FD54}">
      <dsp:nvSpPr>
        <dsp:cNvPr id="0" name=""/>
        <dsp:cNvSpPr/>
      </dsp:nvSpPr>
      <dsp:spPr>
        <a:xfrm>
          <a:off x="0" y="2004512"/>
          <a:ext cx="5605608" cy="51408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t" anchorCtr="0">
          <a:noAutofit/>
        </a:bodyPr>
        <a:lstStyle/>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 Define the information exchange process improvement objectives of the proposed solution.</a:t>
          </a:r>
        </a:p>
      </dsp:txBody>
      <dsp:txXfrm>
        <a:off x="0" y="2004512"/>
        <a:ext cx="5605608" cy="514089"/>
      </dsp:txXfrm>
    </dsp:sp>
    <dsp:sp modelId="{1D93219D-E396-4D02-A29E-004622CEE56B}">
      <dsp:nvSpPr>
        <dsp:cNvPr id="0" name=""/>
        <dsp:cNvSpPr/>
      </dsp:nvSpPr>
      <dsp:spPr>
        <a:xfrm>
          <a:off x="1588011" y="2541656"/>
          <a:ext cx="3941655" cy="4610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b" anchorCtr="0">
          <a:noAutofit/>
        </a:bodyPr>
        <a:lstStyle/>
        <a:p>
          <a:pPr marL="0" lvl="0" indent="0" algn="l"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  ISO-based work process analysis and prototype development</a:t>
          </a:r>
        </a:p>
      </dsp:txBody>
      <dsp:txXfrm>
        <a:off x="1588011" y="2541656"/>
        <a:ext cx="3941655" cy="461080"/>
      </dsp:txXfrm>
    </dsp:sp>
    <dsp:sp modelId="{D083707F-B8E2-4996-9C80-C2F9F5C15A22}">
      <dsp:nvSpPr>
        <dsp:cNvPr id="0" name=""/>
        <dsp:cNvSpPr/>
      </dsp:nvSpPr>
      <dsp:spPr>
        <a:xfrm>
          <a:off x="31021" y="2541656"/>
          <a:ext cx="1566679" cy="461080"/>
        </a:xfrm>
        <a:prstGeom prst="round2SameRect">
          <a:avLst>
            <a:gd name="adj1" fmla="val 16670"/>
            <a:gd name="adj2" fmla="val 0"/>
          </a:avLst>
        </a:prstGeom>
        <a:solidFill>
          <a:schemeClr val="accent2">
            <a:lumMod val="20000"/>
            <a:lumOff val="8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l" defTabSz="533400">
            <a:lnSpc>
              <a:spcPct val="90000"/>
            </a:lnSpc>
            <a:spcBef>
              <a:spcPct val="0"/>
            </a:spcBef>
            <a:spcAft>
              <a:spcPct val="35000"/>
            </a:spcAft>
            <a:buNone/>
          </a:pPr>
          <a:r>
            <a:rPr lang="en-US" sz="1200" b="1" kern="1200">
              <a:latin typeface="Times New Roman" panose="02020603050405020304" pitchFamily="18" charset="0"/>
              <a:cs typeface="Times New Roman" panose="02020603050405020304" pitchFamily="18" charset="0"/>
            </a:rPr>
            <a:t>Design &amp; Development (3) </a:t>
          </a:r>
        </a:p>
      </dsp:txBody>
      <dsp:txXfrm>
        <a:off x="53533" y="2564168"/>
        <a:ext cx="1521655" cy="438568"/>
      </dsp:txXfrm>
    </dsp:sp>
    <dsp:sp modelId="{80F66BA2-7752-453B-A484-26B48C2FC408}">
      <dsp:nvSpPr>
        <dsp:cNvPr id="0" name=""/>
        <dsp:cNvSpPr/>
      </dsp:nvSpPr>
      <dsp:spPr>
        <a:xfrm>
          <a:off x="0" y="3002736"/>
          <a:ext cx="5605608" cy="99848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t" anchorCtr="0">
          <a:noAutofit/>
        </a:bodyPr>
        <a:lstStyle/>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 Develop process map models that represent the research problem in real-world settings and the proposed solution </a:t>
          </a:r>
          <a:r>
            <a:rPr lang="en-NZ" sz="1200" kern="1200">
              <a:latin typeface="Times New Roman" panose="02020603050405020304" pitchFamily="18" charset="0"/>
              <a:cs typeface="Times New Roman" panose="02020603050405020304" pitchFamily="18" charset="0"/>
            </a:rPr>
            <a:t>(Simon, 1996)</a:t>
          </a:r>
          <a:r>
            <a:rPr lang="en-US" sz="1200" kern="1200">
              <a:latin typeface="Times New Roman" panose="02020603050405020304" pitchFamily="18" charset="0"/>
              <a:cs typeface="Times New Roman" panose="02020603050405020304" pitchFamily="18" charset="0"/>
            </a:rPr>
            <a:t>. </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 Develop a prototype that enables implementation of the solution in a working system </a:t>
          </a:r>
          <a:r>
            <a:rPr lang="en-NZ" sz="1200" kern="1200">
              <a:latin typeface="Times New Roman" panose="02020603050405020304" pitchFamily="18" charset="0"/>
              <a:cs typeface="Times New Roman" panose="02020603050405020304" pitchFamily="18" charset="0"/>
            </a:rPr>
            <a:t>(Hevner et al., 2004)</a:t>
          </a:r>
          <a:r>
            <a:rPr lang="en-US" sz="1200" kern="1200">
              <a:latin typeface="Times New Roman" panose="02020603050405020304" pitchFamily="18" charset="0"/>
              <a:cs typeface="Times New Roman" panose="02020603050405020304" pitchFamily="18" charset="0"/>
            </a:rPr>
            <a:t>. </a:t>
          </a:r>
        </a:p>
      </dsp:txBody>
      <dsp:txXfrm>
        <a:off x="0" y="3002736"/>
        <a:ext cx="5605608" cy="998481"/>
      </dsp:txXfrm>
    </dsp:sp>
    <dsp:sp modelId="{66CE55E0-8E43-471E-8149-18367120E114}">
      <dsp:nvSpPr>
        <dsp:cNvPr id="0" name=""/>
        <dsp:cNvSpPr/>
      </dsp:nvSpPr>
      <dsp:spPr>
        <a:xfrm>
          <a:off x="1588011" y="4024272"/>
          <a:ext cx="3941655" cy="4610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b" anchorCtr="0">
          <a:noAutofit/>
        </a:bodyPr>
        <a:lstStyle/>
        <a:p>
          <a:pPr marL="0" lvl="0" indent="0" algn="l"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  Proof-of-concept</a:t>
          </a:r>
        </a:p>
      </dsp:txBody>
      <dsp:txXfrm>
        <a:off x="1588011" y="4024272"/>
        <a:ext cx="3941655" cy="461080"/>
      </dsp:txXfrm>
    </dsp:sp>
    <dsp:sp modelId="{835BA509-7479-4635-8511-1721B964DA4D}">
      <dsp:nvSpPr>
        <dsp:cNvPr id="0" name=""/>
        <dsp:cNvSpPr/>
      </dsp:nvSpPr>
      <dsp:spPr>
        <a:xfrm>
          <a:off x="31021" y="4024272"/>
          <a:ext cx="1566679" cy="461080"/>
        </a:xfrm>
        <a:prstGeom prst="round2SameRect">
          <a:avLst>
            <a:gd name="adj1" fmla="val 16670"/>
            <a:gd name="adj2" fmla="val 0"/>
          </a:avLst>
        </a:prstGeom>
        <a:solidFill>
          <a:schemeClr val="accent2">
            <a:lumMod val="20000"/>
            <a:lumOff val="8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l" defTabSz="533400">
            <a:lnSpc>
              <a:spcPct val="90000"/>
            </a:lnSpc>
            <a:spcBef>
              <a:spcPct val="0"/>
            </a:spcBef>
            <a:spcAft>
              <a:spcPct val="35000"/>
            </a:spcAft>
            <a:buNone/>
          </a:pPr>
          <a:r>
            <a:rPr lang="en-US" sz="1200" b="1" kern="1200">
              <a:latin typeface="Times New Roman" panose="02020603050405020304" pitchFamily="18" charset="0"/>
              <a:cs typeface="Times New Roman" panose="02020603050405020304" pitchFamily="18" charset="0"/>
            </a:rPr>
            <a:t>Demonstration (4)</a:t>
          </a:r>
        </a:p>
      </dsp:txBody>
      <dsp:txXfrm>
        <a:off x="53533" y="4046784"/>
        <a:ext cx="1521655" cy="438568"/>
      </dsp:txXfrm>
    </dsp:sp>
    <dsp:sp modelId="{D4438EC3-7286-434D-9B0E-82D460AA75D8}">
      <dsp:nvSpPr>
        <dsp:cNvPr id="0" name=""/>
        <dsp:cNvSpPr/>
      </dsp:nvSpPr>
      <dsp:spPr>
        <a:xfrm>
          <a:off x="0" y="4485353"/>
          <a:ext cx="5605608" cy="38026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t" anchorCtr="0">
          <a:noAutofit/>
        </a:bodyPr>
        <a:lstStyle/>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 Implement the prototype in simulated project scenarios.</a:t>
          </a:r>
        </a:p>
      </dsp:txBody>
      <dsp:txXfrm>
        <a:off x="0" y="4485353"/>
        <a:ext cx="5605608" cy="380264"/>
      </dsp:txXfrm>
    </dsp:sp>
    <dsp:sp modelId="{D95C919A-4197-4F23-88F3-43A91D0E388F}">
      <dsp:nvSpPr>
        <dsp:cNvPr id="0" name=""/>
        <dsp:cNvSpPr/>
      </dsp:nvSpPr>
      <dsp:spPr>
        <a:xfrm>
          <a:off x="1588011" y="4888671"/>
          <a:ext cx="3941655" cy="4610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b" anchorCtr="0">
          <a:noAutofit/>
        </a:bodyPr>
        <a:lstStyle/>
        <a:p>
          <a:pPr marL="0" lvl="0" indent="0" algn="l"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  Functional evaluation and system characteristics evaluation</a:t>
          </a:r>
        </a:p>
      </dsp:txBody>
      <dsp:txXfrm>
        <a:off x="1588011" y="4888671"/>
        <a:ext cx="3941655" cy="461080"/>
      </dsp:txXfrm>
    </dsp:sp>
    <dsp:sp modelId="{5DFDD4FD-8183-4E96-A509-114F6E5880C4}">
      <dsp:nvSpPr>
        <dsp:cNvPr id="0" name=""/>
        <dsp:cNvSpPr/>
      </dsp:nvSpPr>
      <dsp:spPr>
        <a:xfrm>
          <a:off x="31021" y="4888671"/>
          <a:ext cx="1566679" cy="461080"/>
        </a:xfrm>
        <a:prstGeom prst="round2SameRect">
          <a:avLst>
            <a:gd name="adj1" fmla="val 16670"/>
            <a:gd name="adj2" fmla="val 0"/>
          </a:avLst>
        </a:prstGeom>
        <a:solidFill>
          <a:schemeClr val="accent2">
            <a:lumMod val="20000"/>
            <a:lumOff val="8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l" defTabSz="533400">
            <a:lnSpc>
              <a:spcPct val="90000"/>
            </a:lnSpc>
            <a:spcBef>
              <a:spcPct val="0"/>
            </a:spcBef>
            <a:spcAft>
              <a:spcPct val="35000"/>
            </a:spcAft>
            <a:buNone/>
          </a:pPr>
          <a:r>
            <a:rPr lang="en-US" sz="1200" b="1" kern="1200">
              <a:latin typeface="Times New Roman" panose="02020603050405020304" pitchFamily="18" charset="0"/>
              <a:cs typeface="Times New Roman" panose="02020603050405020304" pitchFamily="18" charset="0"/>
            </a:rPr>
            <a:t>Evaluation (5)</a:t>
          </a:r>
        </a:p>
      </dsp:txBody>
      <dsp:txXfrm>
        <a:off x="53533" y="4911183"/>
        <a:ext cx="1521655" cy="438568"/>
      </dsp:txXfrm>
    </dsp:sp>
    <dsp:sp modelId="{218971F0-3914-4C6F-A3FF-ED02D537AC06}">
      <dsp:nvSpPr>
        <dsp:cNvPr id="0" name=""/>
        <dsp:cNvSpPr/>
      </dsp:nvSpPr>
      <dsp:spPr>
        <a:xfrm>
          <a:off x="0" y="5349752"/>
          <a:ext cx="5605608" cy="60150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t" anchorCtr="0">
          <a:noAutofit/>
        </a:bodyPr>
        <a:lstStyle/>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Evaluate the prototype implementation and validate the proposed process model.</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Evaluate the DSR process against guidelines stated by Hevner et al. (2004).</a:t>
          </a:r>
        </a:p>
      </dsp:txBody>
      <dsp:txXfrm>
        <a:off x="0" y="5349752"/>
        <a:ext cx="5605608" cy="601505"/>
      </dsp:txXfrm>
    </dsp:sp>
    <dsp:sp modelId="{380E245C-0EF6-49CB-A9FB-D59E60936FC9}">
      <dsp:nvSpPr>
        <dsp:cNvPr id="0" name=""/>
        <dsp:cNvSpPr/>
      </dsp:nvSpPr>
      <dsp:spPr>
        <a:xfrm>
          <a:off x="1588011" y="5974311"/>
          <a:ext cx="3941655" cy="4610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b" anchorCtr="0">
          <a:noAutofit/>
        </a:bodyPr>
        <a:lstStyle/>
        <a:p>
          <a:pPr marL="0" lvl="0" indent="0" algn="l"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  Publication of this article</a:t>
          </a:r>
        </a:p>
      </dsp:txBody>
      <dsp:txXfrm>
        <a:off x="1588011" y="5974311"/>
        <a:ext cx="3941655" cy="461080"/>
      </dsp:txXfrm>
    </dsp:sp>
    <dsp:sp modelId="{2031AFF3-B167-405E-9237-A1E9C023B7DD}">
      <dsp:nvSpPr>
        <dsp:cNvPr id="0" name=""/>
        <dsp:cNvSpPr/>
      </dsp:nvSpPr>
      <dsp:spPr>
        <a:xfrm>
          <a:off x="31021" y="5974311"/>
          <a:ext cx="1566679" cy="461080"/>
        </a:xfrm>
        <a:prstGeom prst="round2SameRect">
          <a:avLst>
            <a:gd name="adj1" fmla="val 16670"/>
            <a:gd name="adj2" fmla="val 0"/>
          </a:avLst>
        </a:prstGeom>
        <a:solidFill>
          <a:schemeClr val="accent2">
            <a:lumMod val="20000"/>
            <a:lumOff val="8000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l" defTabSz="533400">
            <a:lnSpc>
              <a:spcPct val="90000"/>
            </a:lnSpc>
            <a:spcBef>
              <a:spcPct val="0"/>
            </a:spcBef>
            <a:spcAft>
              <a:spcPct val="35000"/>
            </a:spcAft>
            <a:buNone/>
          </a:pPr>
          <a:r>
            <a:rPr lang="en-US" sz="1200" b="1" kern="1200">
              <a:latin typeface="Times New Roman" panose="02020603050405020304" pitchFamily="18" charset="0"/>
              <a:cs typeface="Times New Roman" panose="02020603050405020304" pitchFamily="18" charset="0"/>
            </a:rPr>
            <a:t>Communication (6)</a:t>
          </a:r>
        </a:p>
      </dsp:txBody>
      <dsp:txXfrm>
        <a:off x="53533" y="5996823"/>
        <a:ext cx="1521655" cy="438568"/>
      </dsp:txXfrm>
    </dsp:sp>
    <dsp:sp modelId="{AC8F6126-10DD-4CF8-877C-171E99896407}">
      <dsp:nvSpPr>
        <dsp:cNvPr id="0" name=""/>
        <dsp:cNvSpPr/>
      </dsp:nvSpPr>
      <dsp:spPr>
        <a:xfrm>
          <a:off x="0" y="6435392"/>
          <a:ext cx="5605608" cy="59380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t" anchorCtr="0">
          <a:noAutofit/>
        </a:bodyPr>
        <a:lstStyle/>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 D</a:t>
          </a:r>
          <a:r>
            <a:rPr lang="en-NZ" sz="1200" b="0" i="0" kern="1200">
              <a:latin typeface="Times New Roman" panose="02020603050405020304" pitchFamily="18" charset="0"/>
              <a:cs typeface="Times New Roman" panose="02020603050405020304" pitchFamily="18" charset="0"/>
            </a:rPr>
            <a:t>isseminate</a:t>
          </a:r>
          <a:r>
            <a:rPr lang="en-US" sz="1200" kern="1200">
              <a:latin typeface="Times New Roman" panose="02020603050405020304" pitchFamily="18" charset="0"/>
              <a:cs typeface="Times New Roman" panose="02020603050405020304" pitchFamily="18" charset="0"/>
            </a:rPr>
            <a:t> the study results and research methodology to a managerial and technical based audience </a:t>
          </a:r>
          <a:r>
            <a:rPr lang="en-NZ" sz="1200" kern="1200">
              <a:latin typeface="Times New Roman" panose="02020603050405020304" pitchFamily="18" charset="0"/>
              <a:cs typeface="Times New Roman" panose="02020603050405020304" pitchFamily="18" charset="0"/>
            </a:rPr>
            <a:t>(Cleven, Gubler, &amp; Hüner, 2009)</a:t>
          </a:r>
          <a:r>
            <a:rPr lang="en-US" sz="1200" kern="1200">
              <a:latin typeface="Times New Roman" panose="02020603050405020304" pitchFamily="18" charset="0"/>
              <a:cs typeface="Times New Roman" panose="02020603050405020304" pitchFamily="18" charset="0"/>
            </a:rPr>
            <a:t>.</a:t>
          </a:r>
        </a:p>
      </dsp:txBody>
      <dsp:txXfrm>
        <a:off x="0" y="6435392"/>
        <a:ext cx="5605608" cy="593804"/>
      </dsp:txXfrm>
    </dsp:sp>
  </dsp:spTree>
</dsp:drawing>
</file>

<file path=word/diagrams/layout1.xml><?xml version="1.0" encoding="utf-8"?>
<dgm:layoutDef xmlns:dgm="http://schemas.openxmlformats.org/drawingml/2006/diagram" xmlns:a="http://schemas.openxmlformats.org/drawingml/2006/main" uniqueId="urn:microsoft.com/office/officeart/2011/layout/TabList">
  <dgm:title val="Tab List"/>
  <dgm:desc val="Use to show non-sequential or grouped blocks of information. Works well for lists with a small amount of Level 1 text. The first Level 2 displays next to the Level 1 text  and the remaining Level 2 text appears beneath the Level 1 text."/>
  <dgm:catLst>
    <dgm:cat type="list" pri="4500"/>
    <dgm:cat type="officeonline" pri="11000"/>
  </dgm:catLst>
  <dgm:sampData>
    <dgm:dataModel>
      <dgm:ptLst>
        <dgm:pt modelId="0" type="doc"/>
        <dgm:pt modelId="10">
          <dgm:prSet phldr="1"/>
        </dgm:pt>
        <dgm:pt modelId="11">
          <dgm:prSet phldr="1"/>
        </dgm:pt>
        <dgm:pt modelId="12">
          <dgm:prSet phldr="1"/>
        </dgm:pt>
        <dgm:pt modelId="20">
          <dgm:prSet phldr="1"/>
        </dgm:pt>
        <dgm:pt modelId="21">
          <dgm:prSet phldr="1"/>
        </dgm:pt>
        <dgm:pt modelId="22">
          <dgm:prSet phldr="1"/>
        </dgm:pt>
        <dgm:pt modelId="30">
          <dgm:prSet phldr="1"/>
        </dgm:pt>
        <dgm:pt modelId="31">
          <dgm:prSet phldr="1"/>
        </dgm:pt>
        <dgm:pt modelId="32">
          <dgm:prSet phldr="1"/>
        </dgm:pt>
      </dgm:ptLst>
      <dgm:cxnLst>
        <dgm:cxn modelId="40" srcId="0" destId="10" srcOrd="0" destOrd="0"/>
        <dgm:cxn modelId="41" srcId="10" destId="11" srcOrd="0" destOrd="0"/>
        <dgm:cxn modelId="42" srcId="10" destId="12" srcOrd="0" destOrd="0"/>
        <dgm:cxn modelId="50" srcId="0" destId="20" srcOrd="1" destOrd="0"/>
        <dgm:cxn modelId="51" srcId="20" destId="21" srcOrd="1" destOrd="0"/>
        <dgm:cxn modelId="52" srcId="20" destId="22" srcOrd="1" destOrd="0"/>
        <dgm:cxn modelId="60" srcId="0" destId="30" srcOrd="2" destOrd="0"/>
        <dgm:cxn modelId="61" srcId="30" destId="31" srcOrd="2" destOrd="0"/>
        <dgm:cxn modelId="62" srcId="30" destId="32"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dgm:chPref val="3"/>
      <dgm:dir/>
      <dgm:animOne val="branch"/>
      <dgm:animLvl val="lvl"/>
    </dgm:varLst>
    <dgm:alg type="lin">
      <dgm:param type="linDir" val="fromT"/>
    </dgm:alg>
    <dgm:shape xmlns:r="http://schemas.openxmlformats.org/officeDocument/2006/relationships" r:blip="">
      <dgm:adjLst/>
    </dgm:shape>
    <dgm:constrLst>
      <dgm:constr type="w" for="ch" forName="Child" refType="w"/>
      <dgm:constr type="h" for="ch" forName="Child" refType="h" fact="0.6667"/>
      <dgm:constr type="primFontSz" for="des" forName="Parent" op="equ" val="65"/>
      <dgm:constr type="primFontSz" for="des" forName="Child" op="equ" val="65"/>
      <dgm:constr type="primFontSz" for="des" forName="FirstChild" op="equ" val="65"/>
      <dgm:constr type="primFontSz" for="des" forName="Child" refType="primFontSz" refFor="des" refForName="Parent" op="lte"/>
      <dgm:constr type="primFontSz" for="des" forName="FirstChild" refType="primFontSz" refFor="des" refForName="Parent" op="lte"/>
      <dgm:constr type="primFontSz" for="des" forName="Child" refType="primFontSz" refFor="des" refForName="FirstChild" op="lte"/>
      <dgm:constr type="w" for="ch" forName="composite" refType="w"/>
      <dgm:constr type="h" for="ch" forName="composite" refType="h" fact="0.3333"/>
      <dgm:constr type="sp" refType="h" refFor="ch" refForName="composite" op="equ" fact="0.05"/>
      <dgm:constr type="h" for="ch" forName="sibTrans" refType="h" refFor="ch" refForName="composite" op="equ" fact="0.05"/>
      <dgm:constr type="w" for="ch" forName="sibTrans" refType="h" refFor="ch" refForName="sibTrans" op="equ"/>
    </dgm:constrLst>
    <dgm:forEach name="nodesForEach" axis="ch" ptType="node">
      <dgm:layoutNode name="composite">
        <dgm:alg type="composite"/>
        <dgm:shape xmlns:r="http://schemas.openxmlformats.org/officeDocument/2006/relationships" r:blip="">
          <dgm:adjLst/>
        </dgm:shape>
        <dgm:choose name="Name1">
          <dgm:if name="Name2" func="var" arg="dir" op="equ" val="norm">
            <dgm:constrLst>
              <dgm:constr type="l" for="ch" forName="Accent" refType="w" fact="0"/>
              <dgm:constr type="b" for="ch" forName="Accent" refType="h"/>
              <dgm:constr type="w" for="ch" forName="Accent" refType="w"/>
              <dgm:constr type="h" for="ch" forName="Accent" refType="h" fact="0"/>
              <dgm:constr type="l" for="ch" forName="FirstChild" refType="w" fact="0.26"/>
              <dgm:constr type="t" for="ch" forName="FirstChild" refType="h" fact="0"/>
              <dgm:constr type="w" for="ch" forName="FirstChild" refType="w" fact="0.74"/>
              <dgm:constr type="h" for="ch" forName="FirstChild" refType="h"/>
              <dgm:constr type="l" for="ch" forName="Parent" refType="w" fact="0"/>
              <dgm:constr type="t" for="ch" forName="Parent" refType="h" fact="0"/>
              <dgm:constr type="w" for="ch" forName="Parent" refType="w" fact="0.26"/>
              <dgm:constr type="h" for="ch" forName="Parent" refType="h"/>
            </dgm:constrLst>
          </dgm:if>
          <dgm:else name="Name3">
            <dgm:constrLst>
              <dgm:constr type="l" for="ch" forName="Accent" refType="w" fact="0"/>
              <dgm:constr type="b" for="ch" forName="Accent" refType="h"/>
              <dgm:constr type="w" for="ch" forName="Accent" refType="w"/>
              <dgm:constr type="h" for="ch" forName="Accent" refType="h" fact="0"/>
              <dgm:constr type="r" for="ch" forName="FirstChild" refType="w" fact="0.74"/>
              <dgm:constr type="t" for="ch" forName="FirstChild" refType="h" fact="0"/>
              <dgm:constr type="w" for="ch" forName="FirstChild" refType="w" fact="0.74"/>
              <dgm:constr type="h" for="ch" forName="FirstChild" refType="h"/>
              <dgm:constr type="r" for="ch" forName="Parent" refType="w"/>
              <dgm:constr type="t" for="ch" forName="Parent" refType="h" fact="0"/>
              <dgm:constr type="w" for="ch" forName="Parent" refType="w" fact="0.26"/>
              <dgm:constr type="h" for="ch" forName="Parent" refType="h"/>
            </dgm:constrLst>
          </dgm:else>
        </dgm:choose>
        <dgm:layoutNode name="FirstChild" styleLbl="revTx">
          <dgm:varLst>
            <dgm:chMax val="0"/>
            <dgm:chPref val="0"/>
            <dgm:bulletEnabled val="1"/>
          </dgm:varLst>
          <dgm:choose name="Name4">
            <dgm:if name="Name5" func="var" arg="dir" op="equ" val="norm">
              <dgm:alg type="tx">
                <dgm:param type="parTxLTRAlign" val="l"/>
                <dgm:param type="txAnchorVert" val="b"/>
                <dgm:param type="txAnchorVertCh" val="b"/>
                <dgm:param type="parTxRTLAlign" val="l"/>
              </dgm:alg>
            </dgm:if>
            <dgm:else name="Name6">
              <dgm:alg type="tx">
                <dgm:param type="parTxLTRAlign" val="r"/>
                <dgm:param type="shpTxLTRAlignCh" val="r"/>
                <dgm:param type="txAnchorVert" val="b"/>
                <dgm:param type="txAnchorVertCh" val="b"/>
                <dgm:param type="parTxRTLAlign" val="r"/>
              </dgm:alg>
            </dgm:else>
          </dgm:choose>
          <dgm:shape xmlns:r="http://schemas.openxmlformats.org/officeDocument/2006/relationships" type="rect" r:blip="">
            <dgm:adjLst/>
          </dgm:shape>
          <dgm:choose name="Name7">
            <dgm:if name="Name8" axis="ch" ptType="node" func="cnt" op="gte" val="1">
              <dgm:presOf axis="ch desOrSelf" ptType="node node" st="1 1" cnt="1 0"/>
            </dgm:if>
            <dgm:else name="Name9">
              <dgm:presOf/>
            </dgm:else>
          </dgm:choos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name="Parent" styleLbl="alignNode1">
          <dgm:varLst>
            <dgm:chMax val="3"/>
            <dgm:chPref val="3"/>
            <dgm:bulletEnabled val="1"/>
          </dgm:varLst>
          <dgm:alg type="tx">
            <dgm:param type="shpTxLTRAlignCh" val="ctr"/>
            <dgm:param type="txAnchorVertCh" val="mid"/>
          </dgm:alg>
          <dgm:shape xmlns:r="http://schemas.openxmlformats.org/officeDocument/2006/relationships" type="round2SameRect" r:blip="">
            <dgm:adjLst>
              <dgm:adj idx="1" val="0.1667"/>
              <dgm:adj idx="2" val="0"/>
            </dgm:adjLst>
          </dgm:shape>
          <dgm:presOf axis="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name="Accent" styleLbl="parChTrans1D1">
          <dgm:alg type="sp"/>
          <dgm:shape xmlns:r="http://schemas.openxmlformats.org/officeDocument/2006/relationships" type="line" r:blip="" zOrderOff="-99999">
            <dgm:adjLst/>
          </dgm:shape>
          <dgm:presOf/>
        </dgm:layoutNode>
      </dgm:layoutNode>
      <dgm:choose name="Name10">
        <dgm:if name="Name11" axis="ch" ptType="node" st="2" cnt="1" func="cnt" op="gte" val="1">
          <dgm:layoutNode name="Child" styleLbl="revTx">
            <dgm:varLst>
              <dgm:chMax val="0"/>
              <dgm:chPref val="0"/>
              <dgm:bulletEnabled val="1"/>
            </dgm:varLst>
            <dgm:choose name="Name12">
              <dgm:if name="Name13" func="var" arg="dir" op="equ" val="norm">
                <dgm:alg type="tx">
                  <dgm:param type="stBulletLvl" val="1"/>
                  <dgm:param type="parTxLTRAlign" val="l"/>
                  <dgm:param type="parTxRTLAlign" val="l"/>
                  <dgm:param type="txAnchorVert" val="t"/>
                </dgm:alg>
              </dgm:if>
              <dgm:else name="Name14">
                <dgm:alg type="tx">
                  <dgm:param type="stBulletLvl" val="1"/>
                  <dgm:param type="parTxLTRAlign" val="r"/>
                  <dgm:param type="shpTxLTRAlignCh" val="r"/>
                  <dgm:param type="txAnchorVert" val="t"/>
                  <dgm:param type="parTxRTLAlign" val="r"/>
                </dgm:alg>
              </dgm:else>
            </dgm:choose>
            <dgm:shape xmlns:r="http://schemas.openxmlformats.org/officeDocument/2006/relationships" type="rect" r:blip="">
              <dgm:adjLst/>
            </dgm:shape>
            <dgm:presOf axis="ch desOrSelf" ptType="node node" st="2 1" cnt="0 0"/>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if>
        <dgm:else name="Name15"/>
      </dgm:choos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spec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905359-8AD4-42D8-BF54-742C616ACA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70</Pages>
  <Words>44243</Words>
  <Characters>252191</Characters>
  <Application>Microsoft Office Word</Application>
  <DocSecurity>0</DocSecurity>
  <Lines>2101</Lines>
  <Paragraphs>591</Paragraphs>
  <ScaleCrop>false</ScaleCrop>
  <HeadingPairs>
    <vt:vector size="2" baseType="variant">
      <vt:variant>
        <vt:lpstr>Title</vt:lpstr>
      </vt:variant>
      <vt:variant>
        <vt:i4>1</vt:i4>
      </vt:variant>
    </vt:vector>
  </HeadingPairs>
  <TitlesOfParts>
    <vt:vector size="1" baseType="lpstr">
      <vt:lpstr/>
    </vt:vector>
  </TitlesOfParts>
  <Company>The University of Auckland</Company>
  <LinksUpToDate>false</LinksUpToDate>
  <CharactersWithSpaces>295843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Abhinaw Sai Erri Pradeep</dc:creator>
  <cp:keywords/>
  <dc:description/>
  <cp:lastModifiedBy>abhinaw sai</cp:lastModifiedBy>
  <cp:revision>4</cp:revision>
  <cp:lastPrinted>2021-03-10T20:50:00Z</cp:lastPrinted>
  <dcterms:created xsi:type="dcterms:W3CDTF">2021-04-21T00:58:00Z</dcterms:created>
  <dcterms:modified xsi:type="dcterms:W3CDTF">2021-04-21T02:25:00Z</dcterms:modified>
</cp:coreProperties>
</file>