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030D2" w14:textId="5C60786E" w:rsidR="008F610D" w:rsidRPr="002C781C" w:rsidRDefault="008F610D" w:rsidP="008F610D">
      <w:pPr>
        <w:pStyle w:val="Heading2"/>
        <w:spacing w:line="480" w:lineRule="auto"/>
      </w:pPr>
      <w:r>
        <w:t>Supplementary figures</w:t>
      </w:r>
    </w:p>
    <w:p w14:paraId="542DAECC" w14:textId="0BD9E628" w:rsidR="008F610D" w:rsidRDefault="00F775B0" w:rsidP="00F716F0">
      <w:pPr>
        <w:pStyle w:val="tablecaption"/>
        <w:spacing w:line="240" w:lineRule="auto"/>
      </w:pPr>
      <w:r>
        <w:rPr>
          <w:noProof/>
        </w:rPr>
        <w:drawing>
          <wp:inline distT="0" distB="0" distL="0" distR="0" wp14:anchorId="5CC799BD" wp14:editId="29A2C012">
            <wp:extent cx="6562296" cy="49218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977" cy="495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10D">
        <w:br/>
        <w:t xml:space="preserve">Supplementary figure 1: efficiency of plating of </w:t>
      </w:r>
      <w:r w:rsidR="008F610D">
        <w:rPr>
          <w:i w:val="0"/>
          <w:iCs/>
        </w:rPr>
        <w:t xml:space="preserve">S. enterica </w:t>
      </w:r>
      <w:r w:rsidR="008F610D">
        <w:t>on increasing concentration of ampicillin, with and without emerging contaminates. The control (no EC) for this series included 0.25% DMSO, for all but the triclosan series, which included 0.01% DMSO.</w:t>
      </w:r>
    </w:p>
    <w:p w14:paraId="0EBC9DFF" w14:textId="5CF278FC" w:rsidR="008F610D" w:rsidRDefault="00F775B0" w:rsidP="00F716F0">
      <w:pPr>
        <w:spacing w:line="240" w:lineRule="auto"/>
        <w:rPr>
          <w:rStyle w:val="tablecaptionChar"/>
        </w:rPr>
      </w:pPr>
      <w:r>
        <w:rPr>
          <w:noProof/>
        </w:rPr>
        <w:lastRenderedPageBreak/>
        <w:drawing>
          <wp:inline distT="0" distB="0" distL="0" distR="0" wp14:anchorId="33F6640C" wp14:editId="69DBAE3A">
            <wp:extent cx="7134773" cy="5351228"/>
            <wp:effectExtent l="0" t="0" r="9525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4715" cy="537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10D">
        <w:br/>
      </w:r>
      <w:r w:rsidR="008F610D" w:rsidRPr="00BB1334">
        <w:rPr>
          <w:rStyle w:val="tablecaptionChar"/>
        </w:rPr>
        <w:t>Supplementary figure 2: efficiency of plating of S. enterica on increasing concentration of gentamicin, with and without emerging contaminates. The control (no EC) for this series included 0.25% DMSO, for all but the triclosan series, which included 0.01% DMSO.</w:t>
      </w:r>
    </w:p>
    <w:p w14:paraId="0154E550" w14:textId="01CD07FD" w:rsidR="008F610D" w:rsidRDefault="00F716F0" w:rsidP="00F716F0">
      <w:pPr>
        <w:pStyle w:val="tablecaption"/>
        <w:spacing w:line="240" w:lineRule="auto"/>
      </w:pPr>
      <w:r>
        <w:rPr>
          <w:rStyle w:val="tablecaptionChar"/>
          <w:noProof/>
        </w:rPr>
        <w:lastRenderedPageBreak/>
        <w:drawing>
          <wp:inline distT="0" distB="0" distL="0" distR="0" wp14:anchorId="064E3478" wp14:editId="11D28A0B">
            <wp:extent cx="7494521" cy="5390984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9574" cy="542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10D">
        <w:rPr>
          <w:rStyle w:val="tablecaptionChar"/>
        </w:rPr>
        <w:br/>
      </w:r>
      <w:r w:rsidR="008F610D">
        <w:t xml:space="preserve">Supplementary Figure 3: efficiency of plating of </w:t>
      </w:r>
      <w:r w:rsidR="008F610D">
        <w:rPr>
          <w:i w:val="0"/>
          <w:iCs/>
        </w:rPr>
        <w:t xml:space="preserve">S. enterica </w:t>
      </w:r>
      <w:r w:rsidR="008F610D">
        <w:t xml:space="preserve">on increasing concentrations of ampicillin and gentamicin, with and without DMSO (0.25%). </w:t>
      </w:r>
    </w:p>
    <w:p w14:paraId="5850AA5A" w14:textId="1EC7A465" w:rsidR="005F0EB3" w:rsidRDefault="00F716F0" w:rsidP="00F716F0">
      <w:pPr>
        <w:pStyle w:val="tablecaption"/>
        <w:spacing w:line="240" w:lineRule="auto"/>
        <w:jc w:val="left"/>
      </w:pPr>
      <w:r>
        <w:rPr>
          <w:noProof/>
        </w:rPr>
        <w:lastRenderedPageBreak/>
        <w:drawing>
          <wp:inline distT="0" distB="0" distL="0" distR="0" wp14:anchorId="18EEB19B" wp14:editId="4F5BE78A">
            <wp:extent cx="7187778" cy="5390984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760" cy="5410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F610D">
        <w:br/>
      </w:r>
      <w:r w:rsidR="008F610D" w:rsidRPr="0052288D">
        <w:t xml:space="preserve">Supplementary figure </w:t>
      </w:r>
      <w:r w:rsidR="008F610D">
        <w:t>4</w:t>
      </w:r>
      <w:r w:rsidR="008F610D" w:rsidRPr="0052288D">
        <w:t xml:space="preserve">: transmission frequency of RP4 between S. enterica and E. coli </w:t>
      </w:r>
      <w:r w:rsidR="008F610D">
        <w:t>exposed to</w:t>
      </w:r>
      <w:r w:rsidR="008F610D" w:rsidRPr="0052288D">
        <w:t xml:space="preserve"> different concentrations of five ECs. Transmission frequency is reported in transconjugants per limiting parent.</w:t>
      </w:r>
    </w:p>
    <w:sectPr w:rsidR="005F0EB3" w:rsidSect="00BB133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10D"/>
    <w:rsid w:val="005F0EB3"/>
    <w:rsid w:val="00735F1C"/>
    <w:rsid w:val="008F610D"/>
    <w:rsid w:val="00F716F0"/>
    <w:rsid w:val="00F775B0"/>
    <w:rsid w:val="00F9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A1DDC"/>
  <w15:chartTrackingRefBased/>
  <w15:docId w15:val="{35892020-BF68-47BF-93C3-9D3D60693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10D"/>
    <w:pPr>
      <w:jc w:val="both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61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F610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ablecaption">
    <w:name w:val="table caption"/>
    <w:basedOn w:val="Normal"/>
    <w:link w:val="tablecaptionChar"/>
    <w:qFormat/>
    <w:rsid w:val="008F610D"/>
    <w:rPr>
      <w:rFonts w:cstheme="minorHAnsi"/>
      <w:i/>
      <w:sz w:val="20"/>
    </w:rPr>
  </w:style>
  <w:style w:type="character" w:customStyle="1" w:styleId="tablecaptionChar">
    <w:name w:val="table caption Char"/>
    <w:basedOn w:val="DefaultParagraphFont"/>
    <w:link w:val="tablecaption"/>
    <w:rsid w:val="008F610D"/>
    <w:rPr>
      <w:rFonts w:cstheme="minorHAnsi"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996fd0a-d65d-4fd5-a07e-7af4d89e5bfa" xsi:nil="true"/>
    <lcf76f155ced4ddcb4097134ff3c332f xmlns="cee89eb4-7aa9-40d3-98e3-c42b3501a0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950F5C46F0F646A56F9C782895D1EA" ma:contentTypeVersion="21" ma:contentTypeDescription="Create a new document." ma:contentTypeScope="" ma:versionID="df77ac994a2f044844ddd307d85631f0">
  <xsd:schema xmlns:xsd="http://www.w3.org/2001/XMLSchema" xmlns:xs="http://www.w3.org/2001/XMLSchema" xmlns:p="http://schemas.microsoft.com/office/2006/metadata/properties" xmlns:ns2="cee89eb4-7aa9-40d3-98e3-c42b3501a067" xmlns:ns3="2996fd0a-d65d-4fd5-a07e-7af4d89e5bfa" targetNamespace="http://schemas.microsoft.com/office/2006/metadata/properties" ma:root="true" ma:fieldsID="ada03d632aa32c19493574ffc088fba9" ns2:_="" ns3:_="">
    <xsd:import namespace="cee89eb4-7aa9-40d3-98e3-c42b3501a067"/>
    <xsd:import namespace="2996fd0a-d65d-4fd5-a07e-7af4d89e5b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89eb4-7aa9-40d3-98e3-c42b3501a0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6a112090-a297-435e-80bc-16cebda4d6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6fd0a-d65d-4fd5-a07e-7af4d89e5bf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299e0bc-9cda-4990-a38b-62ccae3a70f0}" ma:internalName="TaxCatchAll" ma:showField="CatchAllData" ma:web="2996fd0a-d65d-4fd5-a07e-7af4d89e5b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F19057-CF4B-4BB7-8436-F1B052AC04AE}">
  <ds:schemaRefs>
    <ds:schemaRef ds:uri="http://schemas.microsoft.com/office/2006/metadata/properties"/>
    <ds:schemaRef ds:uri="http://schemas.microsoft.com/office/infopath/2007/PartnerControls"/>
    <ds:schemaRef ds:uri="2996fd0a-d65d-4fd5-a07e-7af4d89e5bfa"/>
    <ds:schemaRef ds:uri="cee89eb4-7aa9-40d3-98e3-c42b3501a067"/>
  </ds:schemaRefs>
</ds:datastoreItem>
</file>

<file path=customXml/itemProps2.xml><?xml version="1.0" encoding="utf-8"?>
<ds:datastoreItem xmlns:ds="http://schemas.openxmlformats.org/officeDocument/2006/customXml" ds:itemID="{CE706183-7E0D-4D1B-8EF2-80ABDD0F23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CA194E-0DAA-4253-B9AF-378C068AAE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</Words>
  <Characters>780</Characters>
  <Application>Microsoft Office Word</Application>
  <DocSecurity>0</DocSecurity>
  <Lines>6</Lines>
  <Paragraphs>1</Paragraphs>
  <ScaleCrop>false</ScaleCrop>
  <Company>ESR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van Hamelsveld</dc:creator>
  <cp:keywords/>
  <dc:description/>
  <cp:lastModifiedBy>Sophie van Hamelsveld</cp:lastModifiedBy>
  <cp:revision>3</cp:revision>
  <dcterms:created xsi:type="dcterms:W3CDTF">2023-04-25T22:46:00Z</dcterms:created>
  <dcterms:modified xsi:type="dcterms:W3CDTF">2023-08-09T06:35:00Z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0x01010059950F5C46F0F646A56F9C782895D1EA</vt:lpwstr>
  </property>
  <property fmtid="{D5CDD505-2E9C-101B-9397-08002B2CF9AE}" pid="3" name="MediaServiceImageTags">
    <vt:lpwstr/>
  </property>
</Properties>
</file>