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14D0" w:rsidRPr="00DE2FBE" w:rsidRDefault="000A1C66" w:rsidP="007A06D4">
      <w:pPr>
        <w:jc w:val="center"/>
        <w:rPr>
          <w:rFonts w:ascii="Times New Roman" w:hAnsi="Times New Roman" w:cs="Times New Roman"/>
          <w:b/>
          <w:sz w:val="24"/>
          <w:szCs w:val="24"/>
        </w:rPr>
      </w:pPr>
      <w:r>
        <w:rPr>
          <w:rFonts w:ascii="Times New Roman" w:hAnsi="Times New Roman" w:cs="Times New Roman"/>
          <w:sz w:val="24"/>
          <w:szCs w:val="24"/>
        </w:rPr>
        <w:t xml:space="preserve"> </w:t>
      </w:r>
      <w:r w:rsidR="007A06D4" w:rsidRPr="00DE2FBE">
        <w:rPr>
          <w:rFonts w:ascii="Times New Roman" w:hAnsi="Times New Roman" w:cs="Times New Roman"/>
          <w:b/>
          <w:sz w:val="24"/>
          <w:szCs w:val="24"/>
        </w:rPr>
        <w:t>Valuing partnerships in assessment: Building sustainable professional learning</w:t>
      </w:r>
    </w:p>
    <w:p w:rsidR="007A06D4" w:rsidRDefault="007A06D4" w:rsidP="007A06D4">
      <w:pPr>
        <w:jc w:val="center"/>
        <w:rPr>
          <w:rFonts w:ascii="Times New Roman" w:hAnsi="Times New Roman" w:cs="Times New Roman"/>
          <w:sz w:val="24"/>
          <w:szCs w:val="24"/>
        </w:rPr>
      </w:pPr>
      <w:r>
        <w:rPr>
          <w:rFonts w:ascii="Times New Roman" w:hAnsi="Times New Roman" w:cs="Times New Roman"/>
          <w:sz w:val="24"/>
          <w:szCs w:val="24"/>
        </w:rPr>
        <w:t>Dr Jenny Poskitt</w:t>
      </w:r>
    </w:p>
    <w:p w:rsidR="00DE2FBE" w:rsidRDefault="00DE2FBE" w:rsidP="007A06D4">
      <w:pPr>
        <w:jc w:val="center"/>
        <w:rPr>
          <w:rFonts w:ascii="Times New Roman" w:hAnsi="Times New Roman" w:cs="Times New Roman"/>
          <w:sz w:val="24"/>
          <w:szCs w:val="24"/>
        </w:rPr>
      </w:pPr>
      <w:r>
        <w:rPr>
          <w:rFonts w:ascii="Times New Roman" w:hAnsi="Times New Roman" w:cs="Times New Roman"/>
          <w:sz w:val="24"/>
          <w:szCs w:val="24"/>
        </w:rPr>
        <w:t xml:space="preserve">Conference paper Research and Innovation in Classroom Assessment </w:t>
      </w:r>
    </w:p>
    <w:p w:rsidR="00DE2FBE" w:rsidRDefault="00DE2FBE" w:rsidP="007A06D4">
      <w:pPr>
        <w:jc w:val="center"/>
        <w:rPr>
          <w:rFonts w:ascii="Times New Roman" w:hAnsi="Times New Roman" w:cs="Times New Roman"/>
          <w:sz w:val="24"/>
          <w:szCs w:val="24"/>
        </w:rPr>
      </w:pPr>
      <w:r>
        <w:rPr>
          <w:rFonts w:ascii="Times New Roman" w:hAnsi="Times New Roman" w:cs="Times New Roman"/>
          <w:sz w:val="24"/>
          <w:szCs w:val="24"/>
        </w:rPr>
        <w:t>Brisbane 21-23 September 2016</w:t>
      </w:r>
    </w:p>
    <w:p w:rsidR="007A06D4" w:rsidRDefault="007A06D4">
      <w:pPr>
        <w:rPr>
          <w:rFonts w:ascii="Times New Roman" w:hAnsi="Times New Roman" w:cs="Times New Roman"/>
          <w:sz w:val="24"/>
          <w:szCs w:val="24"/>
        </w:rPr>
      </w:pPr>
    </w:p>
    <w:p w:rsidR="007A06D4" w:rsidRPr="007A06D4" w:rsidRDefault="007A06D4">
      <w:pPr>
        <w:rPr>
          <w:rFonts w:ascii="Times New Roman" w:hAnsi="Times New Roman" w:cs="Times New Roman"/>
          <w:b/>
          <w:sz w:val="24"/>
          <w:szCs w:val="24"/>
        </w:rPr>
      </w:pPr>
      <w:r w:rsidRPr="007A06D4">
        <w:rPr>
          <w:rFonts w:ascii="Times New Roman" w:hAnsi="Times New Roman" w:cs="Times New Roman"/>
          <w:b/>
          <w:sz w:val="24"/>
          <w:szCs w:val="24"/>
        </w:rPr>
        <w:t>Introduction</w:t>
      </w:r>
    </w:p>
    <w:p w:rsidR="00492315" w:rsidRDefault="007A06D4" w:rsidP="00F64C65">
      <w:pPr>
        <w:spacing w:line="360" w:lineRule="auto"/>
        <w:rPr>
          <w:rFonts w:ascii="Times New Roman" w:hAnsi="Times New Roman" w:cs="Times New Roman"/>
          <w:sz w:val="24"/>
          <w:szCs w:val="24"/>
        </w:rPr>
      </w:pPr>
      <w:r>
        <w:rPr>
          <w:rFonts w:ascii="Times New Roman" w:hAnsi="Times New Roman" w:cs="Times New Roman"/>
          <w:sz w:val="24"/>
          <w:szCs w:val="24"/>
        </w:rPr>
        <w:t>Assessment for learning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approaches are claimed to have improved student learning and achievement (e.g., Black &amp; </w:t>
      </w:r>
      <w:proofErr w:type="spellStart"/>
      <w:r>
        <w:rPr>
          <w:rFonts w:ascii="Times New Roman" w:hAnsi="Times New Roman" w:cs="Times New Roman"/>
          <w:sz w:val="24"/>
          <w:szCs w:val="24"/>
        </w:rPr>
        <w:t>Wiliam</w:t>
      </w:r>
      <w:proofErr w:type="spellEnd"/>
      <w:r>
        <w:rPr>
          <w:rFonts w:ascii="Times New Roman" w:hAnsi="Times New Roman" w:cs="Times New Roman"/>
          <w:sz w:val="24"/>
          <w:szCs w:val="24"/>
        </w:rPr>
        <w:t>, 1998).</w:t>
      </w:r>
      <w:r w:rsidR="003D294C">
        <w:rPr>
          <w:rFonts w:ascii="Times New Roman" w:hAnsi="Times New Roman" w:cs="Times New Roman"/>
          <w:sz w:val="24"/>
          <w:szCs w:val="24"/>
        </w:rPr>
        <w:t xml:space="preserve"> </w:t>
      </w:r>
      <w:r w:rsidR="005D46AF">
        <w:rPr>
          <w:rFonts w:ascii="Times New Roman" w:hAnsi="Times New Roman" w:cs="Times New Roman"/>
          <w:sz w:val="24"/>
          <w:szCs w:val="24"/>
        </w:rPr>
        <w:t xml:space="preserve">Extensive </w:t>
      </w:r>
      <w:r w:rsidR="003D294C">
        <w:rPr>
          <w:rFonts w:ascii="Times New Roman" w:hAnsi="Times New Roman" w:cs="Times New Roman"/>
          <w:sz w:val="24"/>
          <w:szCs w:val="24"/>
        </w:rPr>
        <w:t xml:space="preserve">research has been conducted, </w:t>
      </w:r>
      <w:r w:rsidR="005D46AF">
        <w:rPr>
          <w:rFonts w:ascii="Times New Roman" w:hAnsi="Times New Roman" w:cs="Times New Roman"/>
          <w:sz w:val="24"/>
          <w:szCs w:val="24"/>
        </w:rPr>
        <w:t xml:space="preserve">including comparative studies with high </w:t>
      </w:r>
      <w:r w:rsidR="005E5A70">
        <w:rPr>
          <w:rFonts w:ascii="Times New Roman" w:hAnsi="Times New Roman" w:cs="Times New Roman"/>
          <w:sz w:val="24"/>
          <w:szCs w:val="24"/>
        </w:rPr>
        <w:t xml:space="preserve">student achievement </w:t>
      </w:r>
      <w:r w:rsidR="005D46AF">
        <w:rPr>
          <w:rFonts w:ascii="Times New Roman" w:hAnsi="Times New Roman" w:cs="Times New Roman"/>
          <w:sz w:val="24"/>
          <w:szCs w:val="24"/>
        </w:rPr>
        <w:t>effect sizes (</w:t>
      </w:r>
      <w:proofErr w:type="spellStart"/>
      <w:r w:rsidR="00124FBC">
        <w:rPr>
          <w:rFonts w:ascii="Times New Roman" w:hAnsi="Times New Roman" w:cs="Times New Roman"/>
          <w:sz w:val="24"/>
          <w:szCs w:val="24"/>
        </w:rPr>
        <w:t>Wiliam</w:t>
      </w:r>
      <w:proofErr w:type="spellEnd"/>
      <w:r w:rsidR="00124FBC">
        <w:rPr>
          <w:rFonts w:ascii="Times New Roman" w:hAnsi="Times New Roman" w:cs="Times New Roman"/>
          <w:sz w:val="24"/>
          <w:szCs w:val="24"/>
        </w:rPr>
        <w:t xml:space="preserve">, </w:t>
      </w:r>
      <w:r w:rsidR="005D46AF" w:rsidRPr="00124FBC">
        <w:rPr>
          <w:rFonts w:ascii="Times New Roman" w:hAnsi="Times New Roman" w:cs="Times New Roman"/>
          <w:sz w:val="24"/>
          <w:szCs w:val="24"/>
        </w:rPr>
        <w:t>2010),</w:t>
      </w:r>
      <w:r w:rsidR="005D46AF">
        <w:rPr>
          <w:rFonts w:ascii="Times New Roman" w:hAnsi="Times New Roman" w:cs="Times New Roman"/>
          <w:sz w:val="24"/>
          <w:szCs w:val="24"/>
        </w:rPr>
        <w:t xml:space="preserve"> </w:t>
      </w:r>
      <w:r w:rsidR="003D294C">
        <w:rPr>
          <w:rFonts w:ascii="Times New Roman" w:hAnsi="Times New Roman" w:cs="Times New Roman"/>
          <w:sz w:val="24"/>
          <w:szCs w:val="24"/>
        </w:rPr>
        <w:t>to indicate the impact of</w:t>
      </w:r>
      <w:r w:rsidR="005D46AF">
        <w:rPr>
          <w:rFonts w:ascii="Times New Roman" w:hAnsi="Times New Roman" w:cs="Times New Roman"/>
          <w:sz w:val="24"/>
          <w:szCs w:val="24"/>
        </w:rPr>
        <w:t xml:space="preserve"> </w:t>
      </w:r>
      <w:proofErr w:type="spellStart"/>
      <w:proofErr w:type="gramStart"/>
      <w:r w:rsidR="005D46AF">
        <w:rPr>
          <w:rFonts w:ascii="Times New Roman" w:hAnsi="Times New Roman" w:cs="Times New Roman"/>
          <w:sz w:val="24"/>
          <w:szCs w:val="24"/>
        </w:rPr>
        <w:t>Af</w:t>
      </w:r>
      <w:r w:rsidR="005E5A70">
        <w:rPr>
          <w:rFonts w:ascii="Times New Roman" w:hAnsi="Times New Roman" w:cs="Times New Roman"/>
          <w:sz w:val="24"/>
          <w:szCs w:val="24"/>
        </w:rPr>
        <w:t>L</w:t>
      </w:r>
      <w:proofErr w:type="spellEnd"/>
      <w:proofErr w:type="gramEnd"/>
      <w:r w:rsidR="005E5A70">
        <w:rPr>
          <w:rFonts w:ascii="Times New Roman" w:hAnsi="Times New Roman" w:cs="Times New Roman"/>
          <w:sz w:val="24"/>
          <w:szCs w:val="24"/>
        </w:rPr>
        <w:t xml:space="preserve"> strategies</w:t>
      </w:r>
      <w:r w:rsidR="005D46AF">
        <w:rPr>
          <w:rFonts w:ascii="Times New Roman" w:hAnsi="Times New Roman" w:cs="Times New Roman"/>
          <w:sz w:val="24"/>
          <w:szCs w:val="24"/>
        </w:rPr>
        <w:t xml:space="preserve"> (Laveault &amp; </w:t>
      </w:r>
      <w:proofErr w:type="spellStart"/>
      <w:r w:rsidR="005D46AF">
        <w:rPr>
          <w:rFonts w:ascii="Times New Roman" w:hAnsi="Times New Roman" w:cs="Times New Roman"/>
          <w:sz w:val="24"/>
          <w:szCs w:val="24"/>
        </w:rPr>
        <w:t>Allal</w:t>
      </w:r>
      <w:proofErr w:type="spellEnd"/>
      <w:r w:rsidR="005D46AF">
        <w:rPr>
          <w:rFonts w:ascii="Times New Roman" w:hAnsi="Times New Roman" w:cs="Times New Roman"/>
          <w:sz w:val="24"/>
          <w:szCs w:val="24"/>
        </w:rPr>
        <w:t>, 2016</w:t>
      </w:r>
      <w:r w:rsidR="00D86E30">
        <w:rPr>
          <w:rFonts w:ascii="Times New Roman" w:hAnsi="Times New Roman" w:cs="Times New Roman"/>
          <w:sz w:val="24"/>
          <w:szCs w:val="24"/>
        </w:rPr>
        <w:t>b</w:t>
      </w:r>
      <w:r w:rsidR="005D46AF">
        <w:rPr>
          <w:rFonts w:ascii="Times New Roman" w:hAnsi="Times New Roman" w:cs="Times New Roman"/>
          <w:sz w:val="24"/>
          <w:szCs w:val="24"/>
        </w:rPr>
        <w:t xml:space="preserve">). </w:t>
      </w:r>
      <w:r w:rsidR="00074EF2">
        <w:rPr>
          <w:rFonts w:ascii="Times New Roman" w:hAnsi="Times New Roman" w:cs="Times New Roman"/>
          <w:sz w:val="24"/>
          <w:szCs w:val="24"/>
        </w:rPr>
        <w:t xml:space="preserve">These improvements </w:t>
      </w:r>
      <w:r w:rsidR="00815599">
        <w:rPr>
          <w:rFonts w:ascii="Times New Roman" w:hAnsi="Times New Roman" w:cs="Times New Roman"/>
          <w:sz w:val="24"/>
          <w:szCs w:val="24"/>
        </w:rPr>
        <w:t xml:space="preserve">in the definitions and understanding of </w:t>
      </w:r>
      <w:proofErr w:type="spellStart"/>
      <w:proofErr w:type="gramStart"/>
      <w:r w:rsidR="00815599">
        <w:rPr>
          <w:rFonts w:ascii="Times New Roman" w:hAnsi="Times New Roman" w:cs="Times New Roman"/>
          <w:sz w:val="24"/>
          <w:szCs w:val="24"/>
        </w:rPr>
        <w:t>AfL</w:t>
      </w:r>
      <w:proofErr w:type="spellEnd"/>
      <w:proofErr w:type="gramEnd"/>
      <w:r w:rsidR="00815599">
        <w:rPr>
          <w:rFonts w:ascii="Times New Roman" w:hAnsi="Times New Roman" w:cs="Times New Roman"/>
          <w:sz w:val="24"/>
          <w:szCs w:val="24"/>
        </w:rPr>
        <w:t xml:space="preserve"> </w:t>
      </w:r>
      <w:r w:rsidR="00074EF2">
        <w:rPr>
          <w:rFonts w:ascii="Times New Roman" w:hAnsi="Times New Roman" w:cs="Times New Roman"/>
          <w:sz w:val="24"/>
          <w:szCs w:val="24"/>
        </w:rPr>
        <w:t xml:space="preserve">have stimulated interest in wider implementation of </w:t>
      </w:r>
      <w:proofErr w:type="spellStart"/>
      <w:r w:rsidR="00074EF2">
        <w:rPr>
          <w:rFonts w:ascii="Times New Roman" w:hAnsi="Times New Roman" w:cs="Times New Roman"/>
          <w:sz w:val="24"/>
          <w:szCs w:val="24"/>
        </w:rPr>
        <w:t>AfL</w:t>
      </w:r>
      <w:proofErr w:type="spellEnd"/>
      <w:r w:rsidR="00074EF2">
        <w:rPr>
          <w:rFonts w:ascii="Times New Roman" w:hAnsi="Times New Roman" w:cs="Times New Roman"/>
          <w:sz w:val="24"/>
          <w:szCs w:val="24"/>
        </w:rPr>
        <w:t xml:space="preserve"> across many nations (Wyle &amp; Lyons, 2015). </w:t>
      </w:r>
      <w:r w:rsidR="003D294C">
        <w:rPr>
          <w:rFonts w:ascii="Times New Roman" w:hAnsi="Times New Roman" w:cs="Times New Roman"/>
          <w:sz w:val="24"/>
          <w:szCs w:val="24"/>
        </w:rPr>
        <w:t>However, w</w:t>
      </w:r>
      <w:r w:rsidR="00074EF2">
        <w:rPr>
          <w:rFonts w:ascii="Times New Roman" w:hAnsi="Times New Roman" w:cs="Times New Roman"/>
          <w:sz w:val="24"/>
          <w:szCs w:val="24"/>
        </w:rPr>
        <w:t xml:space="preserve">hile there have been considerable successes in some classrooms and schools, attempts at more widespread </w:t>
      </w:r>
      <w:proofErr w:type="spellStart"/>
      <w:proofErr w:type="gramStart"/>
      <w:r w:rsidR="00074EF2">
        <w:rPr>
          <w:rFonts w:ascii="Times New Roman" w:hAnsi="Times New Roman" w:cs="Times New Roman"/>
          <w:sz w:val="24"/>
          <w:szCs w:val="24"/>
        </w:rPr>
        <w:t>AfL</w:t>
      </w:r>
      <w:proofErr w:type="spellEnd"/>
      <w:proofErr w:type="gramEnd"/>
      <w:r w:rsidR="00074EF2">
        <w:rPr>
          <w:rFonts w:ascii="Times New Roman" w:hAnsi="Times New Roman" w:cs="Times New Roman"/>
          <w:sz w:val="24"/>
          <w:szCs w:val="24"/>
        </w:rPr>
        <w:t xml:space="preserve"> have been thwarted</w:t>
      </w:r>
      <w:r w:rsidR="00D3587B">
        <w:rPr>
          <w:rFonts w:ascii="Times New Roman" w:hAnsi="Times New Roman" w:cs="Times New Roman"/>
          <w:sz w:val="24"/>
          <w:szCs w:val="24"/>
        </w:rPr>
        <w:t xml:space="preserve">. </w:t>
      </w:r>
      <w:r w:rsidR="00815599">
        <w:rPr>
          <w:rFonts w:ascii="Times New Roman" w:hAnsi="Times New Roman" w:cs="Times New Roman"/>
          <w:sz w:val="24"/>
          <w:szCs w:val="24"/>
        </w:rPr>
        <w:t>Influential factors are thought to be v</w:t>
      </w:r>
      <w:r w:rsidR="00522D99">
        <w:rPr>
          <w:rFonts w:ascii="Times New Roman" w:hAnsi="Times New Roman" w:cs="Times New Roman"/>
          <w:sz w:val="24"/>
          <w:szCs w:val="24"/>
        </w:rPr>
        <w:t xml:space="preserve">ariable </w:t>
      </w:r>
      <w:r w:rsidR="00767844">
        <w:rPr>
          <w:rFonts w:ascii="Times New Roman" w:hAnsi="Times New Roman" w:cs="Times New Roman"/>
          <w:sz w:val="24"/>
          <w:szCs w:val="24"/>
        </w:rPr>
        <w:t>understandings</w:t>
      </w:r>
      <w:r w:rsidR="00522D99">
        <w:rPr>
          <w:rFonts w:ascii="Times New Roman" w:hAnsi="Times New Roman" w:cs="Times New Roman"/>
          <w:sz w:val="24"/>
          <w:szCs w:val="24"/>
        </w:rPr>
        <w:t xml:space="preserve"> of </w:t>
      </w:r>
      <w:proofErr w:type="spellStart"/>
      <w:proofErr w:type="gramStart"/>
      <w:r w:rsidR="00522D99">
        <w:rPr>
          <w:rFonts w:ascii="Times New Roman" w:hAnsi="Times New Roman" w:cs="Times New Roman"/>
          <w:sz w:val="24"/>
          <w:szCs w:val="24"/>
        </w:rPr>
        <w:t>AfL</w:t>
      </w:r>
      <w:proofErr w:type="spellEnd"/>
      <w:proofErr w:type="gramEnd"/>
      <w:r w:rsidR="00767844">
        <w:rPr>
          <w:rFonts w:ascii="Times New Roman" w:hAnsi="Times New Roman" w:cs="Times New Roman"/>
          <w:sz w:val="24"/>
          <w:szCs w:val="24"/>
        </w:rPr>
        <w:t xml:space="preserve"> (Laveault &amp; </w:t>
      </w:r>
      <w:proofErr w:type="spellStart"/>
      <w:r w:rsidR="00767844">
        <w:rPr>
          <w:rFonts w:ascii="Times New Roman" w:hAnsi="Times New Roman" w:cs="Times New Roman"/>
          <w:sz w:val="24"/>
          <w:szCs w:val="24"/>
        </w:rPr>
        <w:t>Allal</w:t>
      </w:r>
      <w:proofErr w:type="spellEnd"/>
      <w:r w:rsidR="00767844">
        <w:rPr>
          <w:rFonts w:ascii="Times New Roman" w:hAnsi="Times New Roman" w:cs="Times New Roman"/>
          <w:sz w:val="24"/>
          <w:szCs w:val="24"/>
        </w:rPr>
        <w:t>, 2016</w:t>
      </w:r>
      <w:r w:rsidR="00D86E30">
        <w:rPr>
          <w:rFonts w:ascii="Times New Roman" w:hAnsi="Times New Roman" w:cs="Times New Roman"/>
          <w:sz w:val="24"/>
          <w:szCs w:val="24"/>
        </w:rPr>
        <w:t>a</w:t>
      </w:r>
      <w:r w:rsidR="00767844">
        <w:rPr>
          <w:rFonts w:ascii="Times New Roman" w:hAnsi="Times New Roman" w:cs="Times New Roman"/>
          <w:sz w:val="24"/>
          <w:szCs w:val="24"/>
        </w:rPr>
        <w:t>)</w:t>
      </w:r>
      <w:r w:rsidR="00D3587B">
        <w:rPr>
          <w:rFonts w:ascii="Times New Roman" w:hAnsi="Times New Roman" w:cs="Times New Roman"/>
          <w:sz w:val="24"/>
          <w:szCs w:val="24"/>
        </w:rPr>
        <w:t>,</w:t>
      </w:r>
      <w:r w:rsidR="0097008D">
        <w:rPr>
          <w:rFonts w:ascii="Times New Roman" w:hAnsi="Times New Roman" w:cs="Times New Roman"/>
          <w:sz w:val="24"/>
          <w:szCs w:val="24"/>
        </w:rPr>
        <w:t xml:space="preserve"> assessment literacies </w:t>
      </w:r>
      <w:r w:rsidR="00C13650">
        <w:rPr>
          <w:rFonts w:ascii="Times New Roman" w:hAnsi="Times New Roman" w:cs="Times New Roman"/>
          <w:sz w:val="24"/>
          <w:szCs w:val="24"/>
        </w:rPr>
        <w:t xml:space="preserve">(Willis, Adie, &amp; </w:t>
      </w:r>
      <w:proofErr w:type="spellStart"/>
      <w:r w:rsidR="00C13650">
        <w:rPr>
          <w:rFonts w:ascii="Times New Roman" w:hAnsi="Times New Roman" w:cs="Times New Roman"/>
          <w:sz w:val="24"/>
          <w:szCs w:val="24"/>
        </w:rPr>
        <w:t>Klenowski</w:t>
      </w:r>
      <w:proofErr w:type="spellEnd"/>
      <w:r w:rsidR="00C13650">
        <w:rPr>
          <w:rFonts w:ascii="Times New Roman" w:hAnsi="Times New Roman" w:cs="Times New Roman"/>
          <w:sz w:val="24"/>
          <w:szCs w:val="24"/>
        </w:rPr>
        <w:t xml:space="preserve">, 2013), </w:t>
      </w:r>
      <w:r w:rsidR="005D46AF">
        <w:rPr>
          <w:rFonts w:ascii="Times New Roman" w:hAnsi="Times New Roman" w:cs="Times New Roman"/>
          <w:sz w:val="24"/>
          <w:szCs w:val="24"/>
        </w:rPr>
        <w:t xml:space="preserve">the </w:t>
      </w:r>
      <w:r w:rsidR="00DE28FF">
        <w:rPr>
          <w:rFonts w:ascii="Times New Roman" w:hAnsi="Times New Roman" w:cs="Times New Roman"/>
          <w:sz w:val="24"/>
          <w:szCs w:val="24"/>
        </w:rPr>
        <w:t xml:space="preserve">policy </w:t>
      </w:r>
      <w:r w:rsidR="0097008D">
        <w:rPr>
          <w:rFonts w:ascii="Times New Roman" w:hAnsi="Times New Roman" w:cs="Times New Roman"/>
          <w:sz w:val="24"/>
          <w:szCs w:val="24"/>
        </w:rPr>
        <w:t xml:space="preserve">making </w:t>
      </w:r>
      <w:r w:rsidR="00DE28FF">
        <w:rPr>
          <w:rFonts w:ascii="Times New Roman" w:hAnsi="Times New Roman" w:cs="Times New Roman"/>
          <w:sz w:val="24"/>
          <w:szCs w:val="24"/>
        </w:rPr>
        <w:t>environment</w:t>
      </w:r>
      <w:r w:rsidR="00767844">
        <w:rPr>
          <w:rFonts w:ascii="Times New Roman" w:hAnsi="Times New Roman" w:cs="Times New Roman"/>
          <w:sz w:val="24"/>
          <w:szCs w:val="24"/>
        </w:rPr>
        <w:t xml:space="preserve">, </w:t>
      </w:r>
      <w:r w:rsidR="00815599">
        <w:rPr>
          <w:rFonts w:ascii="Times New Roman" w:hAnsi="Times New Roman" w:cs="Times New Roman"/>
          <w:sz w:val="24"/>
          <w:szCs w:val="24"/>
        </w:rPr>
        <w:t xml:space="preserve">insufficient professional development and </w:t>
      </w:r>
      <w:r w:rsidR="00767844">
        <w:rPr>
          <w:rFonts w:ascii="Times New Roman" w:hAnsi="Times New Roman" w:cs="Times New Roman"/>
          <w:sz w:val="24"/>
          <w:szCs w:val="24"/>
        </w:rPr>
        <w:t>t</w:t>
      </w:r>
      <w:r w:rsidR="00DE28FF">
        <w:rPr>
          <w:rFonts w:ascii="Times New Roman" w:hAnsi="Times New Roman" w:cs="Times New Roman"/>
          <w:sz w:val="24"/>
          <w:szCs w:val="24"/>
        </w:rPr>
        <w:t xml:space="preserve">he process of implementation </w:t>
      </w:r>
      <w:r w:rsidR="005D46AF">
        <w:rPr>
          <w:rFonts w:ascii="Times New Roman" w:hAnsi="Times New Roman" w:cs="Times New Roman"/>
          <w:sz w:val="24"/>
          <w:szCs w:val="24"/>
        </w:rPr>
        <w:t xml:space="preserve">(Laveault &amp; </w:t>
      </w:r>
      <w:proofErr w:type="spellStart"/>
      <w:r w:rsidR="005D46AF">
        <w:rPr>
          <w:rFonts w:ascii="Times New Roman" w:hAnsi="Times New Roman" w:cs="Times New Roman"/>
          <w:sz w:val="24"/>
          <w:szCs w:val="24"/>
        </w:rPr>
        <w:t>Allal</w:t>
      </w:r>
      <w:proofErr w:type="spellEnd"/>
      <w:r w:rsidR="005D46AF">
        <w:rPr>
          <w:rFonts w:ascii="Times New Roman" w:hAnsi="Times New Roman" w:cs="Times New Roman"/>
          <w:sz w:val="24"/>
          <w:szCs w:val="24"/>
        </w:rPr>
        <w:t>, 2016</w:t>
      </w:r>
      <w:r w:rsidR="00D86E30">
        <w:rPr>
          <w:rFonts w:ascii="Times New Roman" w:hAnsi="Times New Roman" w:cs="Times New Roman"/>
          <w:sz w:val="24"/>
          <w:szCs w:val="24"/>
        </w:rPr>
        <w:t>b</w:t>
      </w:r>
      <w:r w:rsidR="005D46AF">
        <w:rPr>
          <w:rFonts w:ascii="Times New Roman" w:hAnsi="Times New Roman" w:cs="Times New Roman"/>
          <w:sz w:val="24"/>
          <w:szCs w:val="24"/>
        </w:rPr>
        <w:t>)</w:t>
      </w:r>
      <w:r w:rsidR="00815599">
        <w:rPr>
          <w:rFonts w:ascii="Times New Roman" w:hAnsi="Times New Roman" w:cs="Times New Roman"/>
          <w:sz w:val="24"/>
          <w:szCs w:val="24"/>
        </w:rPr>
        <w:t xml:space="preserve">. </w:t>
      </w:r>
      <w:r w:rsidR="006F705B">
        <w:rPr>
          <w:rFonts w:ascii="Times New Roman" w:hAnsi="Times New Roman" w:cs="Times New Roman"/>
          <w:sz w:val="24"/>
          <w:szCs w:val="24"/>
        </w:rPr>
        <w:t>A</w:t>
      </w:r>
      <w:r w:rsidR="005E5A70">
        <w:rPr>
          <w:rFonts w:ascii="Times New Roman" w:hAnsi="Times New Roman" w:cs="Times New Roman"/>
          <w:sz w:val="24"/>
          <w:szCs w:val="24"/>
        </w:rPr>
        <w:t>nother</w:t>
      </w:r>
      <w:r w:rsidR="006F705B">
        <w:rPr>
          <w:rFonts w:ascii="Times New Roman" w:hAnsi="Times New Roman" w:cs="Times New Roman"/>
          <w:sz w:val="24"/>
          <w:szCs w:val="24"/>
        </w:rPr>
        <w:t xml:space="preserve"> pivotal concern is the policy maker and policy user divide. </w:t>
      </w:r>
      <w:r w:rsidR="003D294C">
        <w:rPr>
          <w:rFonts w:ascii="Times New Roman" w:hAnsi="Times New Roman" w:cs="Times New Roman"/>
          <w:sz w:val="24"/>
          <w:szCs w:val="24"/>
        </w:rPr>
        <w:t>“</w:t>
      </w:r>
      <w:r w:rsidR="00D3587B">
        <w:rPr>
          <w:rFonts w:ascii="Times New Roman" w:hAnsi="Times New Roman" w:cs="Times New Roman"/>
          <w:sz w:val="24"/>
          <w:szCs w:val="24"/>
        </w:rPr>
        <w:t>P</w:t>
      </w:r>
      <w:r w:rsidR="003D294C">
        <w:rPr>
          <w:rFonts w:ascii="Times New Roman" w:hAnsi="Times New Roman" w:cs="Times New Roman"/>
          <w:sz w:val="24"/>
          <w:szCs w:val="24"/>
        </w:rPr>
        <w:t xml:space="preserve">olicy-makers seek to convey precise meanings of educational policies, </w:t>
      </w:r>
      <w:r w:rsidR="00D3587B">
        <w:rPr>
          <w:rFonts w:ascii="Times New Roman" w:hAnsi="Times New Roman" w:cs="Times New Roman"/>
          <w:sz w:val="24"/>
          <w:szCs w:val="24"/>
        </w:rPr>
        <w:t xml:space="preserve">[while] </w:t>
      </w:r>
      <w:r w:rsidR="003D294C">
        <w:rPr>
          <w:rFonts w:ascii="Times New Roman" w:hAnsi="Times New Roman" w:cs="Times New Roman"/>
          <w:sz w:val="24"/>
          <w:szCs w:val="24"/>
        </w:rPr>
        <w:t>parents, school leaders and teachers may experience and construe the policies in other ways,” (</w:t>
      </w:r>
      <w:proofErr w:type="spellStart"/>
      <w:r w:rsidR="003D294C">
        <w:rPr>
          <w:rFonts w:ascii="Times New Roman" w:hAnsi="Times New Roman" w:cs="Times New Roman"/>
          <w:sz w:val="24"/>
          <w:szCs w:val="24"/>
        </w:rPr>
        <w:t>Ratnam</w:t>
      </w:r>
      <w:proofErr w:type="spellEnd"/>
      <w:r w:rsidR="003D294C">
        <w:rPr>
          <w:rFonts w:ascii="Times New Roman" w:hAnsi="Times New Roman" w:cs="Times New Roman"/>
          <w:sz w:val="24"/>
          <w:szCs w:val="24"/>
        </w:rPr>
        <w:t xml:space="preserve"> &amp; Tan, 2015, p.63). </w:t>
      </w:r>
      <w:r w:rsidR="006F705B">
        <w:rPr>
          <w:rFonts w:ascii="Times New Roman" w:hAnsi="Times New Roman" w:cs="Times New Roman"/>
          <w:sz w:val="24"/>
          <w:szCs w:val="24"/>
        </w:rPr>
        <w:t>Given the</w:t>
      </w:r>
      <w:r w:rsidR="00815599">
        <w:rPr>
          <w:rFonts w:ascii="Times New Roman" w:hAnsi="Times New Roman" w:cs="Times New Roman"/>
          <w:sz w:val="24"/>
          <w:szCs w:val="24"/>
        </w:rPr>
        <w:t>se multi-faceted factors and the</w:t>
      </w:r>
      <w:r w:rsidR="006F705B">
        <w:rPr>
          <w:rFonts w:ascii="Times New Roman" w:hAnsi="Times New Roman" w:cs="Times New Roman"/>
          <w:sz w:val="24"/>
          <w:szCs w:val="24"/>
        </w:rPr>
        <w:t xml:space="preserve"> distance between policy makers and policy users, it is not surprising that </w:t>
      </w:r>
      <w:proofErr w:type="spellStart"/>
      <w:proofErr w:type="gramStart"/>
      <w:r w:rsidR="00D3587B">
        <w:rPr>
          <w:rFonts w:ascii="Times New Roman" w:hAnsi="Times New Roman" w:cs="Times New Roman"/>
          <w:sz w:val="24"/>
          <w:szCs w:val="24"/>
        </w:rPr>
        <w:t>AfL</w:t>
      </w:r>
      <w:proofErr w:type="spellEnd"/>
      <w:proofErr w:type="gramEnd"/>
      <w:r w:rsidR="00D3587B">
        <w:rPr>
          <w:rFonts w:ascii="Times New Roman" w:hAnsi="Times New Roman" w:cs="Times New Roman"/>
          <w:sz w:val="24"/>
          <w:szCs w:val="24"/>
        </w:rPr>
        <w:t xml:space="preserve"> policies often ‘fall over’ at the school level</w:t>
      </w:r>
      <w:r w:rsidR="006F705B">
        <w:rPr>
          <w:rFonts w:ascii="Times New Roman" w:hAnsi="Times New Roman" w:cs="Times New Roman"/>
          <w:sz w:val="24"/>
          <w:szCs w:val="24"/>
        </w:rPr>
        <w:t xml:space="preserve">. </w:t>
      </w:r>
    </w:p>
    <w:p w:rsidR="00492315" w:rsidRDefault="00492315" w:rsidP="00F64C65">
      <w:pPr>
        <w:spacing w:line="360" w:lineRule="auto"/>
        <w:rPr>
          <w:rFonts w:ascii="Times New Roman" w:hAnsi="Times New Roman" w:cs="Times New Roman"/>
          <w:sz w:val="24"/>
          <w:szCs w:val="24"/>
        </w:rPr>
      </w:pPr>
      <w:r>
        <w:rPr>
          <w:rFonts w:ascii="Times New Roman" w:hAnsi="Times New Roman" w:cs="Times New Roman"/>
          <w:sz w:val="24"/>
          <w:szCs w:val="24"/>
        </w:rPr>
        <w:t xml:space="preserve">Carless (2005) proposed an exploratory framework of three levels affecting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implementation in schools. Level 1 related to the personal domain (teacher knowledge and beliefs), level two to the micro level (local school influences) and level three to </w:t>
      </w:r>
      <w:r w:rsidR="00693727">
        <w:rPr>
          <w:rFonts w:ascii="Times New Roman" w:hAnsi="Times New Roman" w:cs="Times New Roman"/>
          <w:sz w:val="24"/>
          <w:szCs w:val="24"/>
        </w:rPr>
        <w:t xml:space="preserve">macro level forces external to the school, such as government reforms. Carless (2005) argued teachers need sufficient depth of </w:t>
      </w:r>
      <w:proofErr w:type="spellStart"/>
      <w:proofErr w:type="gramStart"/>
      <w:r w:rsidR="00693727">
        <w:rPr>
          <w:rFonts w:ascii="Times New Roman" w:hAnsi="Times New Roman" w:cs="Times New Roman"/>
          <w:sz w:val="24"/>
          <w:szCs w:val="24"/>
        </w:rPr>
        <w:t>AfL</w:t>
      </w:r>
      <w:proofErr w:type="spellEnd"/>
      <w:proofErr w:type="gramEnd"/>
      <w:r w:rsidR="00693727">
        <w:rPr>
          <w:rFonts w:ascii="Times New Roman" w:hAnsi="Times New Roman" w:cs="Times New Roman"/>
          <w:sz w:val="24"/>
          <w:szCs w:val="24"/>
        </w:rPr>
        <w:t xml:space="preserve"> understanding and aligned values to implement it. Required also is a school context conductive to professional change and an external environment of supportive academics and teacher educators. Other influential factors include government policy and impact of high stakes testing. </w:t>
      </w:r>
    </w:p>
    <w:p w:rsidR="00693727" w:rsidRDefault="00693727" w:rsidP="00F64C65">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This paper takes the Carless framework further by proposing mechanisms for active partnerships across and between the levels.  Active learning partnerships are necessary to connect and inform the three levels</w:t>
      </w:r>
      <w:r w:rsidR="00815599">
        <w:rPr>
          <w:rFonts w:ascii="Times New Roman" w:hAnsi="Times New Roman" w:cs="Times New Roman"/>
          <w:sz w:val="24"/>
          <w:szCs w:val="24"/>
        </w:rPr>
        <w:t>. A</w:t>
      </w:r>
      <w:r>
        <w:rPr>
          <w:rFonts w:ascii="Times New Roman" w:hAnsi="Times New Roman" w:cs="Times New Roman"/>
          <w:sz w:val="24"/>
          <w:szCs w:val="24"/>
        </w:rPr>
        <w:t xml:space="preserve">nd thereby </w:t>
      </w:r>
      <w:r w:rsidR="00815599">
        <w:rPr>
          <w:rFonts w:ascii="Times New Roman" w:hAnsi="Times New Roman" w:cs="Times New Roman"/>
          <w:sz w:val="24"/>
          <w:szCs w:val="24"/>
        </w:rPr>
        <w:t xml:space="preserve">strengthen </w:t>
      </w:r>
      <w:r w:rsidR="00DF6993">
        <w:rPr>
          <w:rFonts w:ascii="Times New Roman" w:hAnsi="Times New Roman" w:cs="Times New Roman"/>
          <w:sz w:val="24"/>
          <w:szCs w:val="24"/>
        </w:rPr>
        <w:t>link</w:t>
      </w:r>
      <w:r w:rsidR="00815599">
        <w:rPr>
          <w:rFonts w:ascii="Times New Roman" w:hAnsi="Times New Roman" w:cs="Times New Roman"/>
          <w:sz w:val="24"/>
          <w:szCs w:val="24"/>
        </w:rPr>
        <w:t>s between</w:t>
      </w:r>
      <w:r>
        <w:rPr>
          <w:rFonts w:ascii="Times New Roman" w:hAnsi="Times New Roman" w:cs="Times New Roman"/>
          <w:sz w:val="24"/>
          <w:szCs w:val="24"/>
        </w:rPr>
        <w:t xml:space="preserve"> the policy enactors (school level), the policy influe</w:t>
      </w:r>
      <w:r w:rsidR="00DF6993">
        <w:rPr>
          <w:rFonts w:ascii="Times New Roman" w:hAnsi="Times New Roman" w:cs="Times New Roman"/>
          <w:sz w:val="24"/>
          <w:szCs w:val="24"/>
        </w:rPr>
        <w:t>ncers (level 2 – researchers, unions) and</w:t>
      </w:r>
      <w:r>
        <w:rPr>
          <w:rFonts w:ascii="Times New Roman" w:hAnsi="Times New Roman" w:cs="Times New Roman"/>
          <w:sz w:val="24"/>
          <w:szCs w:val="24"/>
        </w:rPr>
        <w:t xml:space="preserve"> policy makers (level 3) in order to </w:t>
      </w:r>
      <w:r w:rsidR="00DF6993">
        <w:rPr>
          <w:rFonts w:ascii="Times New Roman" w:hAnsi="Times New Roman" w:cs="Times New Roman"/>
          <w:sz w:val="24"/>
          <w:szCs w:val="24"/>
        </w:rPr>
        <w:t xml:space="preserve">bridge the gap between policy formation and policy implementation. </w:t>
      </w:r>
      <w:r w:rsidR="00732E69">
        <w:rPr>
          <w:rFonts w:ascii="Times New Roman" w:hAnsi="Times New Roman" w:cs="Times New Roman"/>
          <w:sz w:val="24"/>
          <w:szCs w:val="24"/>
        </w:rPr>
        <w:t xml:space="preserve">These connections are dynamic and require ongoing attention if </w:t>
      </w:r>
      <w:proofErr w:type="spellStart"/>
      <w:proofErr w:type="gramStart"/>
      <w:r w:rsidR="00732E69">
        <w:rPr>
          <w:rFonts w:ascii="Times New Roman" w:hAnsi="Times New Roman" w:cs="Times New Roman"/>
          <w:sz w:val="24"/>
          <w:szCs w:val="24"/>
        </w:rPr>
        <w:t>AfL</w:t>
      </w:r>
      <w:proofErr w:type="spellEnd"/>
      <w:proofErr w:type="gramEnd"/>
      <w:r w:rsidR="00732E69">
        <w:rPr>
          <w:rFonts w:ascii="Times New Roman" w:hAnsi="Times New Roman" w:cs="Times New Roman"/>
          <w:sz w:val="24"/>
          <w:szCs w:val="24"/>
        </w:rPr>
        <w:t xml:space="preserve"> </w:t>
      </w:r>
      <w:r w:rsidR="00F968FD">
        <w:rPr>
          <w:rFonts w:ascii="Times New Roman" w:hAnsi="Times New Roman" w:cs="Times New Roman"/>
          <w:sz w:val="24"/>
          <w:szCs w:val="24"/>
        </w:rPr>
        <w:t xml:space="preserve">(and associated professional learning) </w:t>
      </w:r>
      <w:r w:rsidR="00732E69">
        <w:rPr>
          <w:rFonts w:ascii="Times New Roman" w:hAnsi="Times New Roman" w:cs="Times New Roman"/>
          <w:sz w:val="24"/>
          <w:szCs w:val="24"/>
        </w:rPr>
        <w:t xml:space="preserve">is to be </w:t>
      </w:r>
      <w:r w:rsidR="00815599">
        <w:rPr>
          <w:rFonts w:ascii="Times New Roman" w:hAnsi="Times New Roman" w:cs="Times New Roman"/>
          <w:sz w:val="24"/>
          <w:szCs w:val="24"/>
        </w:rPr>
        <w:t xml:space="preserve">centre stage and </w:t>
      </w:r>
      <w:r w:rsidR="00732E69">
        <w:rPr>
          <w:rFonts w:ascii="Times New Roman" w:hAnsi="Times New Roman" w:cs="Times New Roman"/>
          <w:sz w:val="24"/>
          <w:szCs w:val="24"/>
        </w:rPr>
        <w:t xml:space="preserve">sustained. </w:t>
      </w:r>
      <w:r w:rsidR="00DF6993">
        <w:rPr>
          <w:rFonts w:ascii="Times New Roman" w:hAnsi="Times New Roman" w:cs="Times New Roman"/>
          <w:sz w:val="24"/>
          <w:szCs w:val="24"/>
        </w:rPr>
        <w:t xml:space="preserve"> </w:t>
      </w:r>
    </w:p>
    <w:p w:rsidR="002B4263" w:rsidRDefault="002E6B99" w:rsidP="00F64C65">
      <w:pPr>
        <w:spacing w:line="360" w:lineRule="auto"/>
        <w:rPr>
          <w:rFonts w:ascii="Times New Roman" w:hAnsi="Times New Roman" w:cs="Times New Roman"/>
          <w:sz w:val="24"/>
          <w:szCs w:val="24"/>
        </w:rPr>
      </w:pPr>
      <w:r>
        <w:rPr>
          <w:rFonts w:ascii="Times New Roman" w:hAnsi="Times New Roman" w:cs="Times New Roman"/>
          <w:sz w:val="24"/>
          <w:szCs w:val="24"/>
        </w:rPr>
        <w:t>The paper is structured into three sections</w:t>
      </w:r>
      <w:r w:rsidR="007134C3">
        <w:rPr>
          <w:rFonts w:ascii="Times New Roman" w:hAnsi="Times New Roman" w:cs="Times New Roman"/>
          <w:sz w:val="24"/>
          <w:szCs w:val="24"/>
        </w:rPr>
        <w:t xml:space="preserve">. Firstly </w:t>
      </w:r>
      <w:r>
        <w:rPr>
          <w:rFonts w:ascii="Times New Roman" w:hAnsi="Times New Roman" w:cs="Times New Roman"/>
          <w:sz w:val="24"/>
          <w:szCs w:val="24"/>
        </w:rPr>
        <w:t>a literature review examin</w:t>
      </w:r>
      <w:r w:rsidR="007134C3">
        <w:rPr>
          <w:rFonts w:ascii="Times New Roman" w:hAnsi="Times New Roman" w:cs="Times New Roman"/>
          <w:sz w:val="24"/>
          <w:szCs w:val="24"/>
        </w:rPr>
        <w:t xml:space="preserve">es </w:t>
      </w:r>
      <w:r>
        <w:rPr>
          <w:rFonts w:ascii="Times New Roman" w:hAnsi="Times New Roman" w:cs="Times New Roman"/>
          <w:sz w:val="24"/>
          <w:szCs w:val="24"/>
        </w:rPr>
        <w:t xml:space="preserve">educational </w:t>
      </w:r>
      <w:r w:rsidR="00A30108">
        <w:rPr>
          <w:rFonts w:ascii="Times New Roman" w:hAnsi="Times New Roman" w:cs="Times New Roman"/>
          <w:sz w:val="24"/>
          <w:szCs w:val="24"/>
        </w:rPr>
        <w:t xml:space="preserve">policy formation, </w:t>
      </w:r>
      <w:r w:rsidR="00815599">
        <w:rPr>
          <w:rFonts w:ascii="Times New Roman" w:hAnsi="Times New Roman" w:cs="Times New Roman"/>
          <w:sz w:val="24"/>
          <w:szCs w:val="24"/>
        </w:rPr>
        <w:t xml:space="preserve">the context of </w:t>
      </w:r>
      <w:proofErr w:type="spellStart"/>
      <w:proofErr w:type="gramStart"/>
      <w:r w:rsidR="00815599">
        <w:rPr>
          <w:rFonts w:ascii="Times New Roman" w:hAnsi="Times New Roman" w:cs="Times New Roman"/>
          <w:sz w:val="24"/>
          <w:szCs w:val="24"/>
        </w:rPr>
        <w:t>AfL</w:t>
      </w:r>
      <w:proofErr w:type="spellEnd"/>
      <w:proofErr w:type="gramEnd"/>
      <w:r w:rsidR="00815599">
        <w:rPr>
          <w:rFonts w:ascii="Times New Roman" w:hAnsi="Times New Roman" w:cs="Times New Roman"/>
          <w:sz w:val="24"/>
          <w:szCs w:val="24"/>
        </w:rPr>
        <w:t xml:space="preserve"> implementation, </w:t>
      </w:r>
      <w:r>
        <w:rPr>
          <w:rFonts w:ascii="Times New Roman" w:hAnsi="Times New Roman" w:cs="Times New Roman"/>
          <w:sz w:val="24"/>
          <w:szCs w:val="24"/>
        </w:rPr>
        <w:t xml:space="preserve">challenges associated with </w:t>
      </w:r>
      <w:r w:rsidR="00187CF5">
        <w:rPr>
          <w:rFonts w:ascii="Times New Roman" w:hAnsi="Times New Roman" w:cs="Times New Roman"/>
          <w:sz w:val="24"/>
          <w:szCs w:val="24"/>
        </w:rPr>
        <w:t xml:space="preserve">teacher change, </w:t>
      </w:r>
      <w:r>
        <w:rPr>
          <w:rFonts w:ascii="Times New Roman" w:hAnsi="Times New Roman" w:cs="Times New Roman"/>
          <w:sz w:val="24"/>
          <w:szCs w:val="24"/>
        </w:rPr>
        <w:t>principles of effective professional learning</w:t>
      </w:r>
      <w:r w:rsidR="007134C3">
        <w:rPr>
          <w:rFonts w:ascii="Times New Roman" w:hAnsi="Times New Roman" w:cs="Times New Roman"/>
          <w:sz w:val="24"/>
          <w:szCs w:val="24"/>
        </w:rPr>
        <w:t xml:space="preserve"> and partnerships. Secondly </w:t>
      </w:r>
      <w:r w:rsidR="002F023E">
        <w:rPr>
          <w:rFonts w:ascii="Times New Roman" w:hAnsi="Times New Roman" w:cs="Times New Roman"/>
          <w:sz w:val="24"/>
          <w:szCs w:val="24"/>
        </w:rPr>
        <w:t xml:space="preserve">a national </w:t>
      </w:r>
      <w:r w:rsidR="00F968FD">
        <w:rPr>
          <w:rFonts w:ascii="Times New Roman" w:hAnsi="Times New Roman" w:cs="Times New Roman"/>
          <w:sz w:val="24"/>
          <w:szCs w:val="24"/>
        </w:rPr>
        <w:t>example</w:t>
      </w:r>
      <w:r w:rsidR="007134C3">
        <w:rPr>
          <w:rFonts w:ascii="Times New Roman" w:hAnsi="Times New Roman" w:cs="Times New Roman"/>
          <w:sz w:val="24"/>
          <w:szCs w:val="24"/>
        </w:rPr>
        <w:t xml:space="preserve"> is described </w:t>
      </w:r>
      <w:r w:rsidR="002F023E">
        <w:rPr>
          <w:rFonts w:ascii="Times New Roman" w:hAnsi="Times New Roman" w:cs="Times New Roman"/>
          <w:sz w:val="24"/>
          <w:szCs w:val="24"/>
        </w:rPr>
        <w:t xml:space="preserve">of across level and inter-level partnerships in </w:t>
      </w:r>
      <w:proofErr w:type="spellStart"/>
      <w:proofErr w:type="gramStart"/>
      <w:r w:rsidR="002F023E">
        <w:rPr>
          <w:rFonts w:ascii="Times New Roman" w:hAnsi="Times New Roman" w:cs="Times New Roman"/>
          <w:sz w:val="24"/>
          <w:szCs w:val="24"/>
        </w:rPr>
        <w:t>AfL</w:t>
      </w:r>
      <w:proofErr w:type="spellEnd"/>
      <w:proofErr w:type="gramEnd"/>
      <w:r w:rsidR="007134C3">
        <w:rPr>
          <w:rFonts w:ascii="Times New Roman" w:hAnsi="Times New Roman" w:cs="Times New Roman"/>
          <w:sz w:val="24"/>
          <w:szCs w:val="24"/>
        </w:rPr>
        <w:t>. Thirdly a</w:t>
      </w:r>
      <w:r w:rsidR="002F023E">
        <w:rPr>
          <w:rFonts w:ascii="Times New Roman" w:hAnsi="Times New Roman" w:cs="Times New Roman"/>
          <w:sz w:val="24"/>
          <w:szCs w:val="24"/>
        </w:rPr>
        <w:t>rguments are made to strengthen these partnership processes and connections in order to align</w:t>
      </w:r>
      <w:r w:rsidR="007134C3">
        <w:rPr>
          <w:rFonts w:ascii="Times New Roman" w:hAnsi="Times New Roman" w:cs="Times New Roman"/>
          <w:sz w:val="24"/>
          <w:szCs w:val="24"/>
        </w:rPr>
        <w:t xml:space="preserve"> professional learning</w:t>
      </w:r>
      <w:r w:rsidR="002F023E">
        <w:rPr>
          <w:rFonts w:ascii="Times New Roman" w:hAnsi="Times New Roman" w:cs="Times New Roman"/>
          <w:sz w:val="24"/>
          <w:szCs w:val="24"/>
        </w:rPr>
        <w:t xml:space="preserve"> intent and </w:t>
      </w:r>
      <w:r w:rsidR="001D009E">
        <w:rPr>
          <w:rFonts w:ascii="Times New Roman" w:hAnsi="Times New Roman" w:cs="Times New Roman"/>
          <w:sz w:val="24"/>
          <w:szCs w:val="24"/>
        </w:rPr>
        <w:t xml:space="preserve">sustained </w:t>
      </w:r>
      <w:r w:rsidR="002F023E">
        <w:rPr>
          <w:rFonts w:ascii="Times New Roman" w:hAnsi="Times New Roman" w:cs="Times New Roman"/>
          <w:sz w:val="24"/>
          <w:szCs w:val="24"/>
        </w:rPr>
        <w:t>use</w:t>
      </w:r>
      <w:r w:rsidR="00A30108">
        <w:rPr>
          <w:rFonts w:ascii="Times New Roman" w:hAnsi="Times New Roman" w:cs="Times New Roman"/>
          <w:sz w:val="24"/>
          <w:szCs w:val="24"/>
        </w:rPr>
        <w:t xml:space="preserve"> of </w:t>
      </w:r>
      <w:proofErr w:type="spellStart"/>
      <w:proofErr w:type="gramStart"/>
      <w:r w:rsidR="00A30108">
        <w:rPr>
          <w:rFonts w:ascii="Times New Roman" w:hAnsi="Times New Roman" w:cs="Times New Roman"/>
          <w:sz w:val="24"/>
          <w:szCs w:val="24"/>
        </w:rPr>
        <w:t>AfL</w:t>
      </w:r>
      <w:proofErr w:type="spellEnd"/>
      <w:proofErr w:type="gramEnd"/>
      <w:r w:rsidR="005E5A70">
        <w:rPr>
          <w:rFonts w:ascii="Times New Roman" w:hAnsi="Times New Roman" w:cs="Times New Roman"/>
          <w:sz w:val="24"/>
          <w:szCs w:val="24"/>
        </w:rPr>
        <w:t xml:space="preserve"> policy</w:t>
      </w:r>
      <w:r w:rsidR="002F023E">
        <w:rPr>
          <w:rFonts w:ascii="Times New Roman" w:hAnsi="Times New Roman" w:cs="Times New Roman"/>
          <w:sz w:val="24"/>
          <w:szCs w:val="24"/>
        </w:rPr>
        <w:t xml:space="preserve">.  </w:t>
      </w:r>
      <w:r w:rsidR="00380D7B">
        <w:rPr>
          <w:rFonts w:ascii="Times New Roman" w:hAnsi="Times New Roman" w:cs="Times New Roman"/>
          <w:sz w:val="24"/>
          <w:szCs w:val="24"/>
        </w:rPr>
        <w:t xml:space="preserve"> </w:t>
      </w:r>
      <w:r w:rsidR="0008130F">
        <w:rPr>
          <w:rFonts w:ascii="Times New Roman" w:hAnsi="Times New Roman" w:cs="Times New Roman"/>
          <w:sz w:val="24"/>
          <w:szCs w:val="24"/>
        </w:rPr>
        <w:t xml:space="preserve">  </w:t>
      </w:r>
      <w:r w:rsidR="005D46AF">
        <w:rPr>
          <w:rFonts w:ascii="Times New Roman" w:hAnsi="Times New Roman" w:cs="Times New Roman"/>
          <w:sz w:val="24"/>
          <w:szCs w:val="24"/>
        </w:rPr>
        <w:t xml:space="preserve"> </w:t>
      </w:r>
    </w:p>
    <w:p w:rsidR="007134C3" w:rsidRPr="007134C3" w:rsidRDefault="007134C3" w:rsidP="00F64C65">
      <w:pPr>
        <w:spacing w:line="360" w:lineRule="auto"/>
        <w:rPr>
          <w:rFonts w:ascii="Times New Roman" w:hAnsi="Times New Roman" w:cs="Times New Roman"/>
          <w:b/>
          <w:sz w:val="24"/>
          <w:szCs w:val="24"/>
        </w:rPr>
      </w:pPr>
      <w:r w:rsidRPr="007134C3">
        <w:rPr>
          <w:rFonts w:ascii="Times New Roman" w:hAnsi="Times New Roman" w:cs="Times New Roman"/>
          <w:b/>
          <w:sz w:val="24"/>
          <w:szCs w:val="24"/>
        </w:rPr>
        <w:t>Review of literature</w:t>
      </w:r>
    </w:p>
    <w:p w:rsidR="0008130F" w:rsidRPr="0008130F" w:rsidRDefault="0008130F" w:rsidP="00F64C65">
      <w:pPr>
        <w:spacing w:line="360" w:lineRule="auto"/>
        <w:rPr>
          <w:rFonts w:ascii="Times New Roman" w:hAnsi="Times New Roman" w:cs="Times New Roman"/>
          <w:i/>
          <w:sz w:val="24"/>
          <w:szCs w:val="24"/>
        </w:rPr>
      </w:pPr>
      <w:r w:rsidRPr="0008130F">
        <w:rPr>
          <w:rFonts w:ascii="Times New Roman" w:hAnsi="Times New Roman" w:cs="Times New Roman"/>
          <w:i/>
          <w:sz w:val="24"/>
          <w:szCs w:val="24"/>
        </w:rPr>
        <w:t>Policy environment</w:t>
      </w:r>
    </w:p>
    <w:p w:rsidR="00026B16" w:rsidRDefault="001843C8" w:rsidP="00F64C65">
      <w:pPr>
        <w:spacing w:line="360" w:lineRule="auto"/>
        <w:rPr>
          <w:rFonts w:ascii="Times New Roman" w:hAnsi="Times New Roman" w:cs="Times New Roman"/>
          <w:sz w:val="24"/>
          <w:szCs w:val="24"/>
        </w:rPr>
      </w:pPr>
      <w:r>
        <w:rPr>
          <w:rFonts w:ascii="Times New Roman" w:hAnsi="Times New Roman" w:cs="Times New Roman"/>
          <w:sz w:val="24"/>
          <w:szCs w:val="24"/>
        </w:rPr>
        <w:t>Educational policy formulation has become increasingly influenced by international pressures</w:t>
      </w:r>
      <w:r w:rsidR="00026B16">
        <w:rPr>
          <w:rFonts w:ascii="Times New Roman" w:hAnsi="Times New Roman" w:cs="Times New Roman"/>
          <w:sz w:val="24"/>
          <w:szCs w:val="24"/>
        </w:rPr>
        <w:t xml:space="preserve"> i</w:t>
      </w:r>
      <w:r>
        <w:rPr>
          <w:rFonts w:ascii="Times New Roman" w:hAnsi="Times New Roman" w:cs="Times New Roman"/>
          <w:sz w:val="24"/>
          <w:szCs w:val="24"/>
        </w:rPr>
        <w:t>n a neoliberal</w:t>
      </w:r>
      <w:r w:rsidR="00026B16">
        <w:rPr>
          <w:rFonts w:ascii="Times New Roman" w:hAnsi="Times New Roman" w:cs="Times New Roman"/>
          <w:sz w:val="24"/>
          <w:szCs w:val="24"/>
        </w:rPr>
        <w:t xml:space="preserve"> environment</w:t>
      </w:r>
      <w:r>
        <w:rPr>
          <w:rFonts w:ascii="Times New Roman" w:hAnsi="Times New Roman" w:cs="Times New Roman"/>
          <w:sz w:val="24"/>
          <w:szCs w:val="24"/>
        </w:rPr>
        <w:t xml:space="preserve"> </w:t>
      </w:r>
      <w:r w:rsidR="00187CF5">
        <w:rPr>
          <w:rFonts w:ascii="Times New Roman" w:hAnsi="Times New Roman" w:cs="Times New Roman"/>
          <w:sz w:val="24"/>
          <w:szCs w:val="24"/>
        </w:rPr>
        <w:t xml:space="preserve">where </w:t>
      </w:r>
      <w:r>
        <w:rPr>
          <w:rFonts w:ascii="Times New Roman" w:hAnsi="Times New Roman" w:cs="Times New Roman"/>
          <w:sz w:val="24"/>
          <w:szCs w:val="24"/>
        </w:rPr>
        <w:t>education is associated with economic advancement</w:t>
      </w:r>
      <w:r w:rsidR="00D57CEA">
        <w:rPr>
          <w:rFonts w:ascii="Times New Roman" w:hAnsi="Times New Roman" w:cs="Times New Roman"/>
          <w:sz w:val="24"/>
          <w:szCs w:val="24"/>
        </w:rPr>
        <w:t xml:space="preserve"> (ref)</w:t>
      </w:r>
      <w:r w:rsidR="004E2082">
        <w:rPr>
          <w:rFonts w:ascii="Times New Roman" w:hAnsi="Times New Roman" w:cs="Times New Roman"/>
          <w:sz w:val="24"/>
          <w:szCs w:val="24"/>
        </w:rPr>
        <w:t xml:space="preserve">. </w:t>
      </w:r>
      <w:r w:rsidR="005F03D0">
        <w:rPr>
          <w:rFonts w:ascii="Times New Roman" w:hAnsi="Times New Roman" w:cs="Times New Roman"/>
          <w:sz w:val="24"/>
          <w:szCs w:val="24"/>
        </w:rPr>
        <w:t>Politicians</w:t>
      </w:r>
      <w:r w:rsidR="00026B16">
        <w:rPr>
          <w:rFonts w:ascii="Times New Roman" w:hAnsi="Times New Roman" w:cs="Times New Roman"/>
          <w:sz w:val="24"/>
          <w:szCs w:val="24"/>
        </w:rPr>
        <w:t xml:space="preserve"> compare their education system with other jurisdictions to ascertain possible reasons for achievement differences</w:t>
      </w:r>
      <w:r w:rsidR="005E5A70">
        <w:rPr>
          <w:rFonts w:ascii="Times New Roman" w:hAnsi="Times New Roman" w:cs="Times New Roman"/>
          <w:sz w:val="24"/>
          <w:szCs w:val="24"/>
        </w:rPr>
        <w:t xml:space="preserve">, such as in PISA results (ref). </w:t>
      </w:r>
      <w:r w:rsidR="005F03D0">
        <w:rPr>
          <w:rFonts w:ascii="Times New Roman" w:hAnsi="Times New Roman" w:cs="Times New Roman"/>
          <w:sz w:val="24"/>
          <w:szCs w:val="24"/>
        </w:rPr>
        <w:t>Governments</w:t>
      </w:r>
      <w:r w:rsidR="005E5A70">
        <w:rPr>
          <w:rFonts w:ascii="Times New Roman" w:hAnsi="Times New Roman" w:cs="Times New Roman"/>
          <w:sz w:val="24"/>
          <w:szCs w:val="24"/>
        </w:rPr>
        <w:t xml:space="preserve"> then tend to </w:t>
      </w:r>
      <w:r w:rsidR="00815599">
        <w:rPr>
          <w:rFonts w:ascii="Times New Roman" w:hAnsi="Times New Roman" w:cs="Times New Roman"/>
          <w:sz w:val="24"/>
          <w:szCs w:val="24"/>
        </w:rPr>
        <w:t>adopt</w:t>
      </w:r>
      <w:r w:rsidR="005E5A70">
        <w:rPr>
          <w:rFonts w:ascii="Times New Roman" w:hAnsi="Times New Roman" w:cs="Times New Roman"/>
          <w:sz w:val="24"/>
          <w:szCs w:val="24"/>
        </w:rPr>
        <w:t xml:space="preserve"> e</w:t>
      </w:r>
      <w:r w:rsidR="00026B16">
        <w:rPr>
          <w:rFonts w:ascii="Times New Roman" w:hAnsi="Times New Roman" w:cs="Times New Roman"/>
          <w:sz w:val="24"/>
          <w:szCs w:val="24"/>
        </w:rPr>
        <w:t xml:space="preserve">ducational policies </w:t>
      </w:r>
      <w:r w:rsidR="00187CF5">
        <w:rPr>
          <w:rFonts w:ascii="Times New Roman" w:hAnsi="Times New Roman" w:cs="Times New Roman"/>
          <w:sz w:val="24"/>
          <w:szCs w:val="24"/>
        </w:rPr>
        <w:t xml:space="preserve">from other countries </w:t>
      </w:r>
      <w:r w:rsidR="00026B16">
        <w:rPr>
          <w:rFonts w:ascii="Times New Roman" w:hAnsi="Times New Roman" w:cs="Times New Roman"/>
          <w:sz w:val="24"/>
          <w:szCs w:val="24"/>
        </w:rPr>
        <w:t>in the hope the</w:t>
      </w:r>
      <w:r w:rsidR="005E5A70">
        <w:rPr>
          <w:rFonts w:ascii="Times New Roman" w:hAnsi="Times New Roman" w:cs="Times New Roman"/>
          <w:sz w:val="24"/>
          <w:szCs w:val="24"/>
        </w:rPr>
        <w:t xml:space="preserve"> policies</w:t>
      </w:r>
      <w:r w:rsidR="00026B16">
        <w:rPr>
          <w:rFonts w:ascii="Times New Roman" w:hAnsi="Times New Roman" w:cs="Times New Roman"/>
          <w:sz w:val="24"/>
          <w:szCs w:val="24"/>
        </w:rPr>
        <w:t xml:space="preserve"> will lead to improved student outcomes and ultimately, economic advantage.</w:t>
      </w:r>
    </w:p>
    <w:p w:rsidR="00026B16" w:rsidRPr="00FC7858" w:rsidRDefault="00026B16" w:rsidP="00F64C65">
      <w:pPr>
        <w:spacing w:line="360" w:lineRule="auto"/>
        <w:rPr>
          <w:rFonts w:ascii="Times New Roman" w:hAnsi="Times New Roman" w:cs="Times New Roman"/>
          <w:sz w:val="24"/>
          <w:szCs w:val="24"/>
        </w:rPr>
      </w:pPr>
      <w:r>
        <w:rPr>
          <w:rFonts w:ascii="Times New Roman" w:hAnsi="Times New Roman" w:cs="Times New Roman"/>
          <w:sz w:val="24"/>
          <w:szCs w:val="24"/>
        </w:rPr>
        <w:t>However, educational policies need to be adapted to local contexts (</w:t>
      </w:r>
      <w:proofErr w:type="spellStart"/>
      <w:r w:rsidR="00D27FF6">
        <w:rPr>
          <w:rFonts w:ascii="Times New Roman" w:hAnsi="Times New Roman" w:cs="Times New Roman"/>
          <w:sz w:val="24"/>
          <w:szCs w:val="24"/>
        </w:rPr>
        <w:t>Ozga</w:t>
      </w:r>
      <w:proofErr w:type="spellEnd"/>
      <w:r w:rsidR="00D27FF6">
        <w:rPr>
          <w:rFonts w:ascii="Times New Roman" w:hAnsi="Times New Roman" w:cs="Times New Roman"/>
          <w:sz w:val="24"/>
          <w:szCs w:val="24"/>
        </w:rPr>
        <w:t xml:space="preserve"> &amp; Jones, 2006</w:t>
      </w:r>
      <w:r>
        <w:rPr>
          <w:rFonts w:ascii="Times New Roman" w:hAnsi="Times New Roman" w:cs="Times New Roman"/>
          <w:sz w:val="24"/>
          <w:szCs w:val="24"/>
        </w:rPr>
        <w:t>) if their impact is to go beyond su</w:t>
      </w:r>
      <w:r w:rsidR="0008130F">
        <w:rPr>
          <w:rFonts w:ascii="Times New Roman" w:hAnsi="Times New Roman" w:cs="Times New Roman"/>
          <w:sz w:val="24"/>
          <w:szCs w:val="24"/>
        </w:rPr>
        <w:t>per</w:t>
      </w:r>
      <w:r>
        <w:rPr>
          <w:rFonts w:ascii="Times New Roman" w:hAnsi="Times New Roman" w:cs="Times New Roman"/>
          <w:sz w:val="24"/>
          <w:szCs w:val="24"/>
        </w:rPr>
        <w:t>f</w:t>
      </w:r>
      <w:r w:rsidR="0008130F">
        <w:rPr>
          <w:rFonts w:ascii="Times New Roman" w:hAnsi="Times New Roman" w:cs="Times New Roman"/>
          <w:sz w:val="24"/>
          <w:szCs w:val="24"/>
        </w:rPr>
        <w:t>icial adoption. One challenge is that national educational policies are generally formulated at</w:t>
      </w:r>
      <w:r w:rsidR="001843C8">
        <w:rPr>
          <w:rFonts w:ascii="Times New Roman" w:hAnsi="Times New Roman" w:cs="Times New Roman"/>
          <w:sz w:val="24"/>
          <w:szCs w:val="24"/>
        </w:rPr>
        <w:t xml:space="preserve"> </w:t>
      </w:r>
      <w:r w:rsidR="0008130F">
        <w:rPr>
          <w:rFonts w:ascii="Times New Roman" w:hAnsi="Times New Roman" w:cs="Times New Roman"/>
          <w:sz w:val="24"/>
          <w:szCs w:val="24"/>
        </w:rPr>
        <w:t>government or Ministry of Education level (e.g. Spencer &amp; Hayward, 2016) with minimal or inadequate engagement by schools</w:t>
      </w:r>
      <w:r w:rsidR="004E2082">
        <w:rPr>
          <w:rFonts w:ascii="Times New Roman" w:hAnsi="Times New Roman" w:cs="Times New Roman"/>
          <w:sz w:val="24"/>
          <w:szCs w:val="24"/>
        </w:rPr>
        <w:t xml:space="preserve"> – the end users</w:t>
      </w:r>
      <w:r w:rsidR="0008130F">
        <w:rPr>
          <w:rFonts w:ascii="Times New Roman" w:hAnsi="Times New Roman" w:cs="Times New Roman"/>
          <w:sz w:val="24"/>
          <w:szCs w:val="24"/>
        </w:rPr>
        <w:t>.</w:t>
      </w:r>
      <w:r w:rsidR="00D27FF6">
        <w:rPr>
          <w:rFonts w:ascii="Times New Roman" w:hAnsi="Times New Roman" w:cs="Times New Roman"/>
          <w:sz w:val="24"/>
          <w:szCs w:val="24"/>
        </w:rPr>
        <w:t xml:space="preserve"> </w:t>
      </w:r>
      <w:r w:rsidR="00815599">
        <w:rPr>
          <w:rFonts w:ascii="Times New Roman" w:hAnsi="Times New Roman" w:cs="Times New Roman"/>
          <w:sz w:val="24"/>
          <w:szCs w:val="24"/>
        </w:rPr>
        <w:t>Yet i</w:t>
      </w:r>
      <w:r w:rsidR="00D27FF6">
        <w:rPr>
          <w:rFonts w:ascii="Times New Roman" w:hAnsi="Times New Roman" w:cs="Times New Roman"/>
          <w:sz w:val="24"/>
          <w:szCs w:val="24"/>
        </w:rPr>
        <w:t xml:space="preserve">t is only when policy users interact with </w:t>
      </w:r>
      <w:r w:rsidR="004E2082">
        <w:rPr>
          <w:rFonts w:ascii="Times New Roman" w:hAnsi="Times New Roman" w:cs="Times New Roman"/>
          <w:sz w:val="24"/>
          <w:szCs w:val="24"/>
        </w:rPr>
        <w:t>policy</w:t>
      </w:r>
      <w:r w:rsidR="00475927">
        <w:rPr>
          <w:rFonts w:ascii="Times New Roman" w:hAnsi="Times New Roman" w:cs="Times New Roman"/>
          <w:sz w:val="24"/>
          <w:szCs w:val="24"/>
        </w:rPr>
        <w:t xml:space="preserve"> by </w:t>
      </w:r>
      <w:r w:rsidR="00D27FF6">
        <w:rPr>
          <w:rFonts w:ascii="Times New Roman" w:hAnsi="Times New Roman" w:cs="Times New Roman"/>
          <w:sz w:val="24"/>
          <w:szCs w:val="24"/>
        </w:rPr>
        <w:t>negotiat</w:t>
      </w:r>
      <w:r w:rsidR="00475927">
        <w:rPr>
          <w:rFonts w:ascii="Times New Roman" w:hAnsi="Times New Roman" w:cs="Times New Roman"/>
          <w:sz w:val="24"/>
          <w:szCs w:val="24"/>
        </w:rPr>
        <w:t>ing</w:t>
      </w:r>
      <w:r w:rsidR="00D27FF6">
        <w:rPr>
          <w:rFonts w:ascii="Times New Roman" w:hAnsi="Times New Roman" w:cs="Times New Roman"/>
          <w:sz w:val="24"/>
          <w:szCs w:val="24"/>
        </w:rPr>
        <w:t xml:space="preserve"> understandings and </w:t>
      </w:r>
      <w:r w:rsidR="004E2082">
        <w:rPr>
          <w:rFonts w:ascii="Times New Roman" w:hAnsi="Times New Roman" w:cs="Times New Roman"/>
          <w:sz w:val="24"/>
          <w:szCs w:val="24"/>
        </w:rPr>
        <w:t xml:space="preserve">practices (Adie, 2014) that implementation can occur. Indeed Poskitt (2016) argues that effective implementation requires a process of adaptation </w:t>
      </w:r>
      <w:r w:rsidR="004E2082" w:rsidRPr="004E2082">
        <w:rPr>
          <w:rFonts w:ascii="Times New Roman" w:hAnsi="Times New Roman" w:cs="Times New Roman"/>
          <w:i/>
          <w:sz w:val="24"/>
          <w:szCs w:val="24"/>
        </w:rPr>
        <w:t>of</w:t>
      </w:r>
      <w:r w:rsidR="004E2082">
        <w:rPr>
          <w:rFonts w:ascii="Times New Roman" w:hAnsi="Times New Roman" w:cs="Times New Roman"/>
          <w:sz w:val="24"/>
          <w:szCs w:val="24"/>
        </w:rPr>
        <w:t xml:space="preserve"> the policy by the user as well as adaptation </w:t>
      </w:r>
      <w:r w:rsidR="004E2082" w:rsidRPr="004E2082">
        <w:rPr>
          <w:rFonts w:ascii="Times New Roman" w:hAnsi="Times New Roman" w:cs="Times New Roman"/>
          <w:i/>
          <w:sz w:val="24"/>
          <w:szCs w:val="24"/>
        </w:rPr>
        <w:t>to</w:t>
      </w:r>
      <w:r w:rsidR="004E2082">
        <w:rPr>
          <w:rFonts w:ascii="Times New Roman" w:hAnsi="Times New Roman" w:cs="Times New Roman"/>
          <w:sz w:val="24"/>
          <w:szCs w:val="24"/>
        </w:rPr>
        <w:t xml:space="preserve"> the policy. In circumstances of open communication and collaboration such an adaptive process can be </w:t>
      </w:r>
      <w:r w:rsidR="00FC7858">
        <w:rPr>
          <w:rFonts w:ascii="Times New Roman" w:hAnsi="Times New Roman" w:cs="Times New Roman"/>
          <w:sz w:val="24"/>
          <w:szCs w:val="24"/>
        </w:rPr>
        <w:t xml:space="preserve">mutually informative and beneficial. Not only is the policy negotiated and adjusted to be more appealing </w:t>
      </w:r>
      <w:r w:rsidR="00187CF5">
        <w:rPr>
          <w:rFonts w:ascii="Times New Roman" w:hAnsi="Times New Roman" w:cs="Times New Roman"/>
          <w:sz w:val="24"/>
          <w:szCs w:val="24"/>
        </w:rPr>
        <w:t>to</w:t>
      </w:r>
      <w:r w:rsidR="00FC7858">
        <w:rPr>
          <w:rFonts w:ascii="Times New Roman" w:hAnsi="Times New Roman" w:cs="Times New Roman"/>
          <w:sz w:val="24"/>
          <w:szCs w:val="24"/>
        </w:rPr>
        <w:t xml:space="preserve"> practitioners, they feel valued</w:t>
      </w:r>
      <w:r w:rsidR="00FC7858" w:rsidRPr="00FC7858">
        <w:rPr>
          <w:rFonts w:ascii="Times New Roman" w:hAnsi="Times New Roman" w:cs="Times New Roman"/>
          <w:sz w:val="24"/>
          <w:szCs w:val="24"/>
          <w:lang w:val="en-GB"/>
        </w:rPr>
        <w:t xml:space="preserve"> through</w:t>
      </w:r>
      <w:r w:rsidR="00475927">
        <w:rPr>
          <w:rFonts w:ascii="Times New Roman" w:hAnsi="Times New Roman" w:cs="Times New Roman"/>
          <w:sz w:val="24"/>
          <w:szCs w:val="24"/>
          <w:lang w:val="en-GB"/>
        </w:rPr>
        <w:t xml:space="preserve"> </w:t>
      </w:r>
      <w:r w:rsidR="00475927">
        <w:rPr>
          <w:rFonts w:ascii="Times New Roman" w:hAnsi="Times New Roman" w:cs="Times New Roman"/>
          <w:sz w:val="24"/>
          <w:szCs w:val="24"/>
          <w:lang w:val="en-GB"/>
        </w:rPr>
        <w:lastRenderedPageBreak/>
        <w:t>opportunities to</w:t>
      </w:r>
      <w:r w:rsidR="00FC7858" w:rsidRPr="00FC7858">
        <w:rPr>
          <w:rFonts w:ascii="Times New Roman" w:hAnsi="Times New Roman" w:cs="Times New Roman"/>
          <w:sz w:val="24"/>
          <w:szCs w:val="24"/>
          <w:lang w:val="en-GB"/>
        </w:rPr>
        <w:t xml:space="preserve"> participat</w:t>
      </w:r>
      <w:r w:rsidR="00475927">
        <w:rPr>
          <w:rFonts w:ascii="Times New Roman" w:hAnsi="Times New Roman" w:cs="Times New Roman"/>
          <w:sz w:val="24"/>
          <w:szCs w:val="24"/>
          <w:lang w:val="en-GB"/>
        </w:rPr>
        <w:t>e</w:t>
      </w:r>
      <w:r w:rsidR="00FC7858" w:rsidRPr="00FC7858">
        <w:rPr>
          <w:rFonts w:ascii="Times New Roman" w:hAnsi="Times New Roman" w:cs="Times New Roman"/>
          <w:sz w:val="24"/>
          <w:szCs w:val="24"/>
          <w:lang w:val="en-GB"/>
        </w:rPr>
        <w:t xml:space="preserve"> in policy processes</w:t>
      </w:r>
      <w:r w:rsidR="00FC7858">
        <w:rPr>
          <w:rFonts w:ascii="Times New Roman" w:hAnsi="Times New Roman" w:cs="Times New Roman"/>
          <w:sz w:val="24"/>
          <w:szCs w:val="24"/>
          <w:lang w:val="en-GB"/>
        </w:rPr>
        <w:t>.</w:t>
      </w:r>
      <w:r w:rsidR="00A30108">
        <w:rPr>
          <w:rFonts w:ascii="Times New Roman" w:hAnsi="Times New Roman" w:cs="Times New Roman"/>
          <w:sz w:val="24"/>
          <w:szCs w:val="24"/>
          <w:lang w:val="en-GB"/>
        </w:rPr>
        <w:t xml:space="preserve"> </w:t>
      </w:r>
      <w:r w:rsidR="00FC7858">
        <w:rPr>
          <w:rFonts w:ascii="Times New Roman" w:hAnsi="Times New Roman" w:cs="Times New Roman"/>
          <w:sz w:val="24"/>
          <w:szCs w:val="24"/>
          <w:lang w:val="en-GB"/>
        </w:rPr>
        <w:t xml:space="preserve">Consequently, practitioners have better understanding of, and ownership towards, the resulting policy and </w:t>
      </w:r>
      <w:r w:rsidR="00D57CEA">
        <w:rPr>
          <w:rFonts w:ascii="Times New Roman" w:hAnsi="Times New Roman" w:cs="Times New Roman"/>
          <w:sz w:val="24"/>
          <w:szCs w:val="24"/>
          <w:lang w:val="en-GB"/>
        </w:rPr>
        <w:t xml:space="preserve">engage more meaningfully in </w:t>
      </w:r>
      <w:r w:rsidR="00FC7858" w:rsidRPr="00FC7858">
        <w:rPr>
          <w:rFonts w:ascii="Times New Roman" w:hAnsi="Times New Roman" w:cs="Times New Roman"/>
          <w:sz w:val="24"/>
          <w:szCs w:val="24"/>
          <w:lang w:val="en-GB"/>
        </w:rPr>
        <w:t>policy implementation</w:t>
      </w:r>
      <w:r w:rsidR="00FC7858">
        <w:rPr>
          <w:rFonts w:ascii="Times New Roman" w:hAnsi="Times New Roman" w:cs="Times New Roman"/>
          <w:sz w:val="24"/>
          <w:szCs w:val="24"/>
          <w:lang w:val="en-GB"/>
        </w:rPr>
        <w:t xml:space="preserve"> (Poskitt, 2016). </w:t>
      </w:r>
      <w:r w:rsidR="00A30108">
        <w:rPr>
          <w:rFonts w:ascii="Times New Roman" w:hAnsi="Times New Roman" w:cs="Times New Roman"/>
          <w:sz w:val="24"/>
          <w:szCs w:val="24"/>
          <w:lang w:val="en-GB"/>
        </w:rPr>
        <w:t>In ideal circumstances t</w:t>
      </w:r>
      <w:r w:rsidR="00522D99">
        <w:rPr>
          <w:rFonts w:ascii="Times New Roman" w:hAnsi="Times New Roman" w:cs="Times New Roman"/>
          <w:sz w:val="24"/>
          <w:szCs w:val="24"/>
          <w:lang w:val="en-GB"/>
        </w:rPr>
        <w:t xml:space="preserve">his process reduces the policy and practice divide. The reality is that most policy is a product of competing political, economic, cultural and educational </w:t>
      </w:r>
      <w:r w:rsidR="00A30108">
        <w:rPr>
          <w:rFonts w:ascii="Times New Roman" w:hAnsi="Times New Roman" w:cs="Times New Roman"/>
          <w:sz w:val="24"/>
          <w:szCs w:val="24"/>
          <w:lang w:val="en-GB"/>
        </w:rPr>
        <w:t xml:space="preserve">power </w:t>
      </w:r>
      <w:r w:rsidR="00522D99">
        <w:rPr>
          <w:rFonts w:ascii="Times New Roman" w:hAnsi="Times New Roman" w:cs="Times New Roman"/>
          <w:sz w:val="24"/>
          <w:szCs w:val="24"/>
          <w:lang w:val="en-GB"/>
        </w:rPr>
        <w:t>struggles (</w:t>
      </w:r>
      <w:proofErr w:type="spellStart"/>
      <w:r w:rsidR="00522D99">
        <w:rPr>
          <w:rFonts w:ascii="Times New Roman" w:hAnsi="Times New Roman" w:cs="Times New Roman"/>
          <w:sz w:val="24"/>
          <w:szCs w:val="24"/>
          <w:lang w:val="en-GB"/>
        </w:rPr>
        <w:t>Waldow</w:t>
      </w:r>
      <w:proofErr w:type="spellEnd"/>
      <w:r w:rsidR="00522D99">
        <w:rPr>
          <w:rFonts w:ascii="Times New Roman" w:hAnsi="Times New Roman" w:cs="Times New Roman"/>
          <w:sz w:val="24"/>
          <w:szCs w:val="24"/>
          <w:lang w:val="en-GB"/>
        </w:rPr>
        <w:t xml:space="preserve">, 2012). </w:t>
      </w:r>
      <w:r w:rsidR="00815599">
        <w:rPr>
          <w:rFonts w:ascii="Times New Roman" w:hAnsi="Times New Roman" w:cs="Times New Roman"/>
          <w:sz w:val="24"/>
          <w:szCs w:val="24"/>
          <w:lang w:val="en-GB"/>
        </w:rPr>
        <w:t>Current i</w:t>
      </w:r>
      <w:r w:rsidR="00D57CEA">
        <w:rPr>
          <w:rFonts w:ascii="Times New Roman" w:hAnsi="Times New Roman" w:cs="Times New Roman"/>
          <w:sz w:val="24"/>
          <w:szCs w:val="24"/>
          <w:lang w:val="en-GB"/>
        </w:rPr>
        <w:t>mplementation tends to be a compromised outcome of these contestations</w:t>
      </w:r>
      <w:r w:rsidR="00815599">
        <w:rPr>
          <w:rFonts w:ascii="Times New Roman" w:hAnsi="Times New Roman" w:cs="Times New Roman"/>
          <w:sz w:val="24"/>
          <w:szCs w:val="24"/>
          <w:lang w:val="en-GB"/>
        </w:rPr>
        <w:t>, and narrowly focused in the education sector</w:t>
      </w:r>
      <w:r w:rsidR="00D57CEA">
        <w:rPr>
          <w:rFonts w:ascii="Times New Roman" w:hAnsi="Times New Roman" w:cs="Times New Roman"/>
          <w:sz w:val="24"/>
          <w:szCs w:val="24"/>
          <w:lang w:val="en-GB"/>
        </w:rPr>
        <w:t>.</w:t>
      </w:r>
    </w:p>
    <w:p w:rsidR="00DE28FF" w:rsidRPr="00522D99" w:rsidRDefault="00FC7858" w:rsidP="00F64C65">
      <w:pPr>
        <w:spacing w:line="360" w:lineRule="auto"/>
        <w:rPr>
          <w:rFonts w:ascii="Times New Roman" w:hAnsi="Times New Roman" w:cs="Times New Roman"/>
          <w:i/>
          <w:sz w:val="24"/>
          <w:szCs w:val="24"/>
        </w:rPr>
      </w:pPr>
      <w:r w:rsidRPr="00522D99">
        <w:rPr>
          <w:rFonts w:ascii="Times New Roman" w:hAnsi="Times New Roman" w:cs="Times New Roman"/>
          <w:i/>
          <w:sz w:val="24"/>
          <w:szCs w:val="24"/>
        </w:rPr>
        <w:t>P</w:t>
      </w:r>
      <w:r w:rsidR="00522D99" w:rsidRPr="00522D99">
        <w:rPr>
          <w:rFonts w:ascii="Times New Roman" w:hAnsi="Times New Roman" w:cs="Times New Roman"/>
          <w:i/>
          <w:sz w:val="24"/>
          <w:szCs w:val="24"/>
        </w:rPr>
        <w:t xml:space="preserve">rocess of </w:t>
      </w:r>
      <w:r w:rsidRPr="00522D99">
        <w:rPr>
          <w:rFonts w:ascii="Times New Roman" w:hAnsi="Times New Roman" w:cs="Times New Roman"/>
          <w:i/>
          <w:sz w:val="24"/>
          <w:szCs w:val="24"/>
        </w:rPr>
        <w:t>implementation</w:t>
      </w:r>
    </w:p>
    <w:p w:rsidR="00AB61CA" w:rsidRDefault="00522D99" w:rsidP="00F64C65">
      <w:pPr>
        <w:spacing w:line="360"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w:t>
      </w:r>
      <w:r w:rsidR="00074EF2">
        <w:rPr>
          <w:rFonts w:ascii="Times New Roman" w:hAnsi="Times New Roman" w:cs="Times New Roman"/>
          <w:sz w:val="24"/>
          <w:szCs w:val="24"/>
        </w:rPr>
        <w:t xml:space="preserve">implementation has been particularly </w:t>
      </w:r>
      <w:r w:rsidR="00815599">
        <w:rPr>
          <w:rFonts w:ascii="Times New Roman" w:hAnsi="Times New Roman" w:cs="Times New Roman"/>
          <w:sz w:val="24"/>
          <w:szCs w:val="24"/>
        </w:rPr>
        <w:t>trouble</w:t>
      </w:r>
      <w:r w:rsidR="00074EF2">
        <w:rPr>
          <w:rFonts w:ascii="Times New Roman" w:hAnsi="Times New Roman" w:cs="Times New Roman"/>
          <w:sz w:val="24"/>
          <w:szCs w:val="24"/>
        </w:rPr>
        <w:t xml:space="preserve">some. As Black (2015, p.163) states, “given the wide range and differing approaches to developing formative assessment practices, it is hardly surprising that many difficulties have arisen.” </w:t>
      </w:r>
      <w:r w:rsidR="00963273">
        <w:rPr>
          <w:rFonts w:ascii="Times New Roman" w:hAnsi="Times New Roman" w:cs="Times New Roman"/>
          <w:sz w:val="24"/>
          <w:szCs w:val="24"/>
        </w:rPr>
        <w:t>Black (2015) argues m</w:t>
      </w:r>
      <w:r w:rsidR="00D57CEA">
        <w:rPr>
          <w:rFonts w:ascii="Times New Roman" w:hAnsi="Times New Roman" w:cs="Times New Roman"/>
          <w:sz w:val="24"/>
          <w:szCs w:val="24"/>
        </w:rPr>
        <w:t>any jurisdictions</w:t>
      </w:r>
      <w:r w:rsidR="00963273">
        <w:rPr>
          <w:rFonts w:ascii="Times New Roman" w:hAnsi="Times New Roman" w:cs="Times New Roman"/>
          <w:sz w:val="24"/>
          <w:szCs w:val="24"/>
        </w:rPr>
        <w:t xml:space="preserve"> have encountered </w:t>
      </w:r>
      <w:r w:rsidR="00D57CEA">
        <w:rPr>
          <w:rFonts w:ascii="Times New Roman" w:hAnsi="Times New Roman" w:cs="Times New Roman"/>
          <w:sz w:val="24"/>
          <w:szCs w:val="24"/>
        </w:rPr>
        <w:t xml:space="preserve">tensions between formative teaching approaches and accountability demands of standardised testing. Such tensions have altered understandings </w:t>
      </w:r>
      <w:r w:rsidR="00C23AEA">
        <w:rPr>
          <w:rFonts w:ascii="Times New Roman" w:hAnsi="Times New Roman" w:cs="Times New Roman"/>
          <w:sz w:val="24"/>
          <w:szCs w:val="24"/>
        </w:rPr>
        <w:t xml:space="preserve">and practices </w:t>
      </w:r>
      <w:r w:rsidR="00D57CEA">
        <w:rPr>
          <w:rFonts w:ascii="Times New Roman" w:hAnsi="Times New Roman" w:cs="Times New Roman"/>
          <w:sz w:val="24"/>
          <w:szCs w:val="24"/>
        </w:rPr>
        <w:t xml:space="preserve">of formative assessment, and made the process of change more complex. </w:t>
      </w:r>
      <w:r w:rsidR="00963273">
        <w:rPr>
          <w:rFonts w:ascii="Times New Roman" w:hAnsi="Times New Roman" w:cs="Times New Roman"/>
          <w:sz w:val="24"/>
          <w:szCs w:val="24"/>
        </w:rPr>
        <w:t xml:space="preserve">Insufficient time and resources have been invested in teacher professional learning in assessment (Black, 2015), and therefore incomplete teacher instruction and engagement with students in classroom uses of </w:t>
      </w:r>
      <w:proofErr w:type="spellStart"/>
      <w:proofErr w:type="gramStart"/>
      <w:r w:rsidR="00963273">
        <w:rPr>
          <w:rFonts w:ascii="Times New Roman" w:hAnsi="Times New Roman" w:cs="Times New Roman"/>
          <w:sz w:val="24"/>
          <w:szCs w:val="24"/>
        </w:rPr>
        <w:t>AfL</w:t>
      </w:r>
      <w:proofErr w:type="spellEnd"/>
      <w:proofErr w:type="gramEnd"/>
      <w:r w:rsidR="00963273">
        <w:rPr>
          <w:rFonts w:ascii="Times New Roman" w:hAnsi="Times New Roman" w:cs="Times New Roman"/>
          <w:sz w:val="24"/>
          <w:szCs w:val="24"/>
        </w:rPr>
        <w:t xml:space="preserve">. If the essence of </w:t>
      </w:r>
      <w:proofErr w:type="spellStart"/>
      <w:r w:rsidR="00963273">
        <w:rPr>
          <w:rFonts w:ascii="Times New Roman" w:hAnsi="Times New Roman" w:cs="Times New Roman"/>
          <w:sz w:val="24"/>
          <w:szCs w:val="24"/>
        </w:rPr>
        <w:t>AfL</w:t>
      </w:r>
      <w:proofErr w:type="spellEnd"/>
      <w:r w:rsidR="00963273">
        <w:rPr>
          <w:rFonts w:ascii="Times New Roman" w:hAnsi="Times New Roman" w:cs="Times New Roman"/>
          <w:sz w:val="24"/>
          <w:szCs w:val="24"/>
        </w:rPr>
        <w:t xml:space="preserve"> is ‘learning to learn’ and ‘self-regulation’ (</w:t>
      </w:r>
      <w:r w:rsidR="00AB61CA" w:rsidRPr="00E6676E">
        <w:rPr>
          <w:rFonts w:ascii="Times New Roman" w:hAnsi="Times New Roman" w:cs="Times New Roman"/>
          <w:sz w:val="24"/>
          <w:szCs w:val="24"/>
        </w:rPr>
        <w:t xml:space="preserve">Black, McCormick, James &amp; </w:t>
      </w:r>
      <w:proofErr w:type="spellStart"/>
      <w:r w:rsidR="00AB61CA" w:rsidRPr="00E6676E">
        <w:rPr>
          <w:rFonts w:ascii="Times New Roman" w:hAnsi="Times New Roman" w:cs="Times New Roman"/>
          <w:sz w:val="24"/>
          <w:szCs w:val="24"/>
        </w:rPr>
        <w:t>Pedder</w:t>
      </w:r>
      <w:proofErr w:type="spellEnd"/>
      <w:r w:rsidR="00AB61CA" w:rsidRPr="00E6676E">
        <w:rPr>
          <w:rFonts w:ascii="Times New Roman" w:hAnsi="Times New Roman" w:cs="Times New Roman"/>
          <w:sz w:val="24"/>
          <w:szCs w:val="24"/>
        </w:rPr>
        <w:t>, 2006)</w:t>
      </w:r>
      <w:r w:rsidR="00AB61CA">
        <w:rPr>
          <w:rFonts w:ascii="Times New Roman" w:hAnsi="Times New Roman" w:cs="Times New Roman"/>
          <w:sz w:val="24"/>
          <w:szCs w:val="24"/>
        </w:rPr>
        <w:t xml:space="preserve">, considerable </w:t>
      </w:r>
      <w:r w:rsidR="00F64C65">
        <w:rPr>
          <w:rFonts w:ascii="Times New Roman" w:hAnsi="Times New Roman" w:cs="Times New Roman"/>
          <w:sz w:val="24"/>
          <w:szCs w:val="24"/>
        </w:rPr>
        <w:t>investment is required</w:t>
      </w:r>
      <w:r w:rsidR="00C23AEA">
        <w:rPr>
          <w:rFonts w:ascii="Times New Roman" w:hAnsi="Times New Roman" w:cs="Times New Roman"/>
          <w:sz w:val="24"/>
          <w:szCs w:val="24"/>
        </w:rPr>
        <w:t xml:space="preserve"> to foster change</w:t>
      </w:r>
      <w:r w:rsidR="00AB61CA">
        <w:rPr>
          <w:rFonts w:ascii="Times New Roman" w:hAnsi="Times New Roman" w:cs="Times New Roman"/>
          <w:sz w:val="24"/>
          <w:szCs w:val="24"/>
        </w:rPr>
        <w:t xml:space="preserve"> in teacher knowledge, understanding and pedagogical practice.</w:t>
      </w:r>
    </w:p>
    <w:p w:rsidR="002259EF" w:rsidRPr="002259EF" w:rsidRDefault="002259EF" w:rsidP="00F64C65">
      <w:pPr>
        <w:spacing w:line="360" w:lineRule="auto"/>
        <w:rPr>
          <w:rFonts w:ascii="Times New Roman" w:hAnsi="Times New Roman" w:cs="Times New Roman"/>
          <w:i/>
          <w:sz w:val="24"/>
          <w:szCs w:val="24"/>
        </w:rPr>
      </w:pPr>
      <w:r w:rsidRPr="002259EF">
        <w:rPr>
          <w:rFonts w:ascii="Times New Roman" w:hAnsi="Times New Roman" w:cs="Times New Roman"/>
          <w:i/>
          <w:sz w:val="24"/>
          <w:szCs w:val="24"/>
        </w:rPr>
        <w:t>Teacher change</w:t>
      </w:r>
      <w:r>
        <w:rPr>
          <w:rFonts w:ascii="Times New Roman" w:hAnsi="Times New Roman" w:cs="Times New Roman"/>
          <w:i/>
          <w:sz w:val="24"/>
          <w:szCs w:val="24"/>
        </w:rPr>
        <w:t xml:space="preserve"> and professional development</w:t>
      </w:r>
    </w:p>
    <w:p w:rsidR="00A94E96" w:rsidRDefault="00AB61CA" w:rsidP="00F64C65">
      <w:pPr>
        <w:spacing w:line="360" w:lineRule="auto"/>
        <w:rPr>
          <w:rFonts w:ascii="Times New Roman" w:hAnsi="Times New Roman" w:cs="Times New Roman"/>
          <w:sz w:val="24"/>
          <w:szCs w:val="24"/>
        </w:rPr>
      </w:pPr>
      <w:r>
        <w:rPr>
          <w:rFonts w:ascii="Times New Roman" w:hAnsi="Times New Roman" w:cs="Times New Roman"/>
          <w:sz w:val="24"/>
          <w:szCs w:val="24"/>
        </w:rPr>
        <w:t xml:space="preserve">But teacher change is not easy. Firstly, teachers need to perceive that change is required. Critical to the </w:t>
      </w:r>
      <w:r w:rsidR="00BC1A19">
        <w:rPr>
          <w:rFonts w:ascii="Times New Roman" w:hAnsi="Times New Roman" w:cs="Times New Roman"/>
          <w:sz w:val="24"/>
          <w:szCs w:val="24"/>
        </w:rPr>
        <w:t xml:space="preserve">change </w:t>
      </w:r>
      <w:r>
        <w:rPr>
          <w:rFonts w:ascii="Times New Roman" w:hAnsi="Times New Roman" w:cs="Times New Roman"/>
          <w:sz w:val="24"/>
          <w:szCs w:val="24"/>
        </w:rPr>
        <w:t>process</w:t>
      </w:r>
      <w:r w:rsidR="00187CF5">
        <w:rPr>
          <w:rFonts w:ascii="Times New Roman" w:hAnsi="Times New Roman" w:cs="Times New Roman"/>
          <w:sz w:val="24"/>
          <w:szCs w:val="24"/>
        </w:rPr>
        <w:t xml:space="preserve"> are understandings related to </w:t>
      </w:r>
      <w:r w:rsidRPr="00A94E96">
        <w:rPr>
          <w:rFonts w:ascii="Times New Roman" w:hAnsi="Times New Roman" w:cs="Times New Roman"/>
          <w:i/>
          <w:sz w:val="24"/>
          <w:szCs w:val="24"/>
        </w:rPr>
        <w:t>why</w:t>
      </w:r>
      <w:r w:rsidR="00187CF5">
        <w:rPr>
          <w:rFonts w:ascii="Times New Roman" w:hAnsi="Times New Roman" w:cs="Times New Roman"/>
          <w:i/>
          <w:sz w:val="24"/>
          <w:szCs w:val="24"/>
        </w:rPr>
        <w:t xml:space="preserve"> </w:t>
      </w:r>
      <w:r w:rsidR="00187CF5" w:rsidRPr="00187CF5">
        <w:rPr>
          <w:rFonts w:ascii="Times New Roman" w:hAnsi="Times New Roman" w:cs="Times New Roman"/>
          <w:sz w:val="24"/>
          <w:szCs w:val="24"/>
        </w:rPr>
        <w:t>change</w:t>
      </w:r>
      <w:r w:rsidR="00187CF5">
        <w:rPr>
          <w:rFonts w:ascii="Times New Roman" w:hAnsi="Times New Roman" w:cs="Times New Roman"/>
          <w:i/>
          <w:sz w:val="24"/>
          <w:szCs w:val="24"/>
        </w:rPr>
        <w:t>,</w:t>
      </w:r>
      <w:r>
        <w:rPr>
          <w:rFonts w:ascii="Times New Roman" w:hAnsi="Times New Roman" w:cs="Times New Roman"/>
          <w:sz w:val="24"/>
          <w:szCs w:val="24"/>
        </w:rPr>
        <w:t xml:space="preserve"> </w:t>
      </w:r>
      <w:r w:rsidRPr="00A94E96">
        <w:rPr>
          <w:rFonts w:ascii="Times New Roman" w:hAnsi="Times New Roman" w:cs="Times New Roman"/>
          <w:i/>
          <w:sz w:val="24"/>
          <w:szCs w:val="24"/>
        </w:rPr>
        <w:t>what</w:t>
      </w:r>
      <w:r w:rsidR="00187CF5">
        <w:rPr>
          <w:rFonts w:ascii="Times New Roman" w:hAnsi="Times New Roman" w:cs="Times New Roman"/>
          <w:i/>
          <w:sz w:val="24"/>
          <w:szCs w:val="24"/>
        </w:rPr>
        <w:t xml:space="preserve"> </w:t>
      </w:r>
      <w:r w:rsidR="00187CF5">
        <w:rPr>
          <w:rFonts w:ascii="Times New Roman" w:hAnsi="Times New Roman" w:cs="Times New Roman"/>
          <w:sz w:val="24"/>
          <w:szCs w:val="24"/>
        </w:rPr>
        <w:t xml:space="preserve">to </w:t>
      </w:r>
      <w:r w:rsidR="00187CF5" w:rsidRPr="00187CF5">
        <w:rPr>
          <w:rFonts w:ascii="Times New Roman" w:hAnsi="Times New Roman" w:cs="Times New Roman"/>
          <w:sz w:val="24"/>
          <w:szCs w:val="24"/>
        </w:rPr>
        <w:t>change</w:t>
      </w:r>
      <w:r w:rsidR="00187CF5">
        <w:rPr>
          <w:rFonts w:ascii="Times New Roman" w:hAnsi="Times New Roman" w:cs="Times New Roman"/>
          <w:i/>
          <w:sz w:val="24"/>
          <w:szCs w:val="24"/>
        </w:rPr>
        <w:t xml:space="preserve"> and </w:t>
      </w:r>
      <w:r w:rsidRPr="00A94E96">
        <w:rPr>
          <w:rFonts w:ascii="Times New Roman" w:hAnsi="Times New Roman" w:cs="Times New Roman"/>
          <w:i/>
          <w:sz w:val="24"/>
          <w:szCs w:val="24"/>
        </w:rPr>
        <w:t>how</w:t>
      </w:r>
      <w:r>
        <w:rPr>
          <w:rFonts w:ascii="Times New Roman" w:hAnsi="Times New Roman" w:cs="Times New Roman"/>
          <w:sz w:val="24"/>
          <w:szCs w:val="24"/>
        </w:rPr>
        <w:t xml:space="preserve"> </w:t>
      </w:r>
      <w:r w:rsidR="00187CF5">
        <w:rPr>
          <w:rFonts w:ascii="Times New Roman" w:hAnsi="Times New Roman" w:cs="Times New Roman"/>
          <w:sz w:val="24"/>
          <w:szCs w:val="24"/>
        </w:rPr>
        <w:t>to</w:t>
      </w:r>
      <w:r>
        <w:rPr>
          <w:rFonts w:ascii="Times New Roman" w:hAnsi="Times New Roman" w:cs="Times New Roman"/>
          <w:sz w:val="24"/>
          <w:szCs w:val="24"/>
        </w:rPr>
        <w:t xml:space="preserve"> change. </w:t>
      </w:r>
    </w:p>
    <w:p w:rsidR="00963273" w:rsidRDefault="00AB61CA" w:rsidP="00F64C65">
      <w:pPr>
        <w:spacing w:line="360" w:lineRule="auto"/>
        <w:rPr>
          <w:rFonts w:ascii="Times New Roman" w:hAnsi="Times New Roman" w:cs="Times New Roman"/>
          <w:sz w:val="24"/>
          <w:szCs w:val="24"/>
        </w:rPr>
      </w:pPr>
      <w:r>
        <w:rPr>
          <w:rFonts w:ascii="Times New Roman" w:hAnsi="Times New Roman" w:cs="Times New Roman"/>
          <w:sz w:val="24"/>
          <w:szCs w:val="24"/>
        </w:rPr>
        <w:t>The ‘</w:t>
      </w:r>
      <w:r w:rsidRPr="00187CF5">
        <w:rPr>
          <w:rFonts w:ascii="Times New Roman" w:hAnsi="Times New Roman" w:cs="Times New Roman"/>
          <w:i/>
          <w:sz w:val="24"/>
          <w:szCs w:val="24"/>
        </w:rPr>
        <w:t>why</w:t>
      </w:r>
      <w:r>
        <w:rPr>
          <w:rFonts w:ascii="Times New Roman" w:hAnsi="Times New Roman" w:cs="Times New Roman"/>
          <w:sz w:val="24"/>
          <w:szCs w:val="24"/>
        </w:rPr>
        <w:t>’ needs to tap into teacher’s passion for learning and learners</w:t>
      </w:r>
      <w:r w:rsidR="00187CF5">
        <w:rPr>
          <w:rFonts w:ascii="Times New Roman" w:hAnsi="Times New Roman" w:cs="Times New Roman"/>
          <w:sz w:val="24"/>
          <w:szCs w:val="24"/>
        </w:rPr>
        <w:t>;</w:t>
      </w:r>
      <w:r>
        <w:rPr>
          <w:rFonts w:ascii="Times New Roman" w:hAnsi="Times New Roman" w:cs="Times New Roman"/>
          <w:sz w:val="24"/>
          <w:szCs w:val="24"/>
        </w:rPr>
        <w:t xml:space="preserve"> so that </w:t>
      </w:r>
      <w:r w:rsidR="00475927">
        <w:rPr>
          <w:rFonts w:ascii="Times New Roman" w:hAnsi="Times New Roman" w:cs="Times New Roman"/>
          <w:sz w:val="24"/>
          <w:szCs w:val="24"/>
        </w:rPr>
        <w:t>teachers</w:t>
      </w:r>
      <w:r>
        <w:rPr>
          <w:rFonts w:ascii="Times New Roman" w:hAnsi="Times New Roman" w:cs="Times New Roman"/>
          <w:sz w:val="24"/>
          <w:szCs w:val="24"/>
        </w:rPr>
        <w:t xml:space="preserve"> can be motivated to engage in the </w:t>
      </w:r>
      <w:r w:rsidR="00187CF5">
        <w:rPr>
          <w:rFonts w:ascii="Times New Roman" w:hAnsi="Times New Roman" w:cs="Times New Roman"/>
          <w:sz w:val="24"/>
          <w:szCs w:val="24"/>
        </w:rPr>
        <w:t xml:space="preserve">change </w:t>
      </w:r>
      <w:r>
        <w:rPr>
          <w:rFonts w:ascii="Times New Roman" w:hAnsi="Times New Roman" w:cs="Times New Roman"/>
          <w:sz w:val="24"/>
          <w:szCs w:val="24"/>
        </w:rPr>
        <w:t>process</w:t>
      </w:r>
      <w:r w:rsidR="001129DF">
        <w:rPr>
          <w:rFonts w:ascii="Times New Roman" w:hAnsi="Times New Roman" w:cs="Times New Roman"/>
          <w:sz w:val="24"/>
          <w:szCs w:val="24"/>
        </w:rPr>
        <w:t xml:space="preserve"> </w:t>
      </w:r>
      <w:r w:rsidR="001129DF" w:rsidRPr="00BE7E92">
        <w:rPr>
          <w:rFonts w:ascii="Times New Roman" w:hAnsi="Times New Roman" w:cs="Times New Roman"/>
          <w:sz w:val="24"/>
          <w:szCs w:val="24"/>
        </w:rPr>
        <w:t>(</w:t>
      </w:r>
      <w:proofErr w:type="spellStart"/>
      <w:r w:rsidR="00BE7E92" w:rsidRPr="00BE7E92">
        <w:rPr>
          <w:rFonts w:ascii="Times New Roman" w:hAnsi="Times New Roman" w:cs="Times New Roman"/>
          <w:sz w:val="24"/>
          <w:szCs w:val="24"/>
        </w:rPr>
        <w:t>Säfström</w:t>
      </w:r>
      <w:proofErr w:type="spellEnd"/>
      <w:r w:rsidR="00BE7E92" w:rsidRPr="00BE7E92">
        <w:rPr>
          <w:rFonts w:ascii="Times New Roman" w:hAnsi="Times New Roman" w:cs="Times New Roman"/>
          <w:sz w:val="24"/>
          <w:szCs w:val="24"/>
        </w:rPr>
        <w:t>, 2014</w:t>
      </w:r>
      <w:r w:rsidR="001129DF" w:rsidRPr="00BE7E92">
        <w:rPr>
          <w:rFonts w:ascii="Times New Roman" w:hAnsi="Times New Roman" w:cs="Times New Roman"/>
          <w:sz w:val="24"/>
          <w:szCs w:val="24"/>
        </w:rPr>
        <w:t>)</w:t>
      </w:r>
      <w:proofErr w:type="gramStart"/>
      <w:r w:rsidRPr="00BE7E92">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475927">
        <w:rPr>
          <w:rFonts w:ascii="Times New Roman" w:hAnsi="Times New Roman" w:cs="Times New Roman"/>
          <w:sz w:val="24"/>
          <w:szCs w:val="24"/>
        </w:rPr>
        <w:t>N</w:t>
      </w:r>
      <w:r>
        <w:rPr>
          <w:rFonts w:ascii="Times New Roman" w:hAnsi="Times New Roman" w:cs="Times New Roman"/>
          <w:sz w:val="24"/>
          <w:szCs w:val="24"/>
        </w:rPr>
        <w:t xml:space="preserve">ew learning requires </w:t>
      </w:r>
      <w:r w:rsidR="00187CF5">
        <w:rPr>
          <w:rFonts w:ascii="Times New Roman" w:hAnsi="Times New Roman" w:cs="Times New Roman"/>
          <w:sz w:val="24"/>
          <w:szCs w:val="24"/>
        </w:rPr>
        <w:t>relinquishing</w:t>
      </w:r>
      <w:r>
        <w:rPr>
          <w:rFonts w:ascii="Times New Roman" w:hAnsi="Times New Roman" w:cs="Times New Roman"/>
          <w:sz w:val="24"/>
          <w:szCs w:val="24"/>
        </w:rPr>
        <w:t xml:space="preserve"> familiar and trusted ways, to take on the unfamiliar and untried pedagogical </w:t>
      </w:r>
      <w:r w:rsidR="001D009E">
        <w:rPr>
          <w:rFonts w:ascii="Times New Roman" w:hAnsi="Times New Roman" w:cs="Times New Roman"/>
          <w:sz w:val="24"/>
          <w:szCs w:val="24"/>
        </w:rPr>
        <w:t>practices</w:t>
      </w:r>
      <w:r>
        <w:rPr>
          <w:rFonts w:ascii="Times New Roman" w:hAnsi="Times New Roman" w:cs="Times New Roman"/>
          <w:sz w:val="24"/>
          <w:szCs w:val="24"/>
        </w:rPr>
        <w:t xml:space="preserve">. Letting go challenges </w:t>
      </w:r>
      <w:r w:rsidR="00A94E96">
        <w:rPr>
          <w:rFonts w:ascii="Times New Roman" w:hAnsi="Times New Roman" w:cs="Times New Roman"/>
          <w:sz w:val="24"/>
          <w:szCs w:val="24"/>
        </w:rPr>
        <w:t xml:space="preserve">teacher’ </w:t>
      </w:r>
      <w:r>
        <w:rPr>
          <w:rFonts w:ascii="Times New Roman" w:hAnsi="Times New Roman" w:cs="Times New Roman"/>
          <w:sz w:val="24"/>
          <w:szCs w:val="24"/>
        </w:rPr>
        <w:t>professional identity – the values, beliefs and knowledge of the teacher</w:t>
      </w:r>
      <w:r w:rsidR="00A94E96">
        <w:rPr>
          <w:rFonts w:ascii="Times New Roman" w:hAnsi="Times New Roman" w:cs="Times New Roman"/>
          <w:sz w:val="24"/>
          <w:szCs w:val="24"/>
        </w:rPr>
        <w:t xml:space="preserve"> (Buchanan, 2015</w:t>
      </w:r>
      <w:r w:rsidR="00BE7E92">
        <w:rPr>
          <w:rFonts w:ascii="Times New Roman" w:hAnsi="Times New Roman" w:cs="Times New Roman"/>
          <w:sz w:val="24"/>
          <w:szCs w:val="24"/>
        </w:rPr>
        <w:t>; Mockler, 2011</w:t>
      </w:r>
      <w:r w:rsidR="00A94E96">
        <w:rPr>
          <w:rFonts w:ascii="Times New Roman" w:hAnsi="Times New Roman" w:cs="Times New Roman"/>
          <w:sz w:val="24"/>
          <w:szCs w:val="24"/>
        </w:rPr>
        <w:t>)</w:t>
      </w:r>
      <w:r>
        <w:rPr>
          <w:rFonts w:ascii="Times New Roman" w:hAnsi="Times New Roman" w:cs="Times New Roman"/>
          <w:sz w:val="24"/>
          <w:szCs w:val="24"/>
        </w:rPr>
        <w:t xml:space="preserve">. </w:t>
      </w:r>
      <w:r w:rsidR="00A94E96">
        <w:rPr>
          <w:rFonts w:ascii="Times New Roman" w:hAnsi="Times New Roman" w:cs="Times New Roman"/>
          <w:sz w:val="24"/>
          <w:szCs w:val="24"/>
        </w:rPr>
        <w:t xml:space="preserve">When the new concept or practice aligns with basic beliefs about the learning process and the role of the teacher (professional identity), change is easier to adopt. When it differs, then the process is more difficult – requiring considerable time and support. </w:t>
      </w:r>
      <w:r w:rsidR="00F64C65">
        <w:rPr>
          <w:rFonts w:ascii="Times New Roman" w:hAnsi="Times New Roman" w:cs="Times New Roman"/>
          <w:sz w:val="24"/>
          <w:szCs w:val="24"/>
        </w:rPr>
        <w:t xml:space="preserve">Emotions of anxiety, insecurity and stress </w:t>
      </w:r>
      <w:r w:rsidR="00F64C65">
        <w:rPr>
          <w:rFonts w:ascii="Times New Roman" w:hAnsi="Times New Roman" w:cs="Times New Roman"/>
          <w:sz w:val="24"/>
          <w:szCs w:val="24"/>
        </w:rPr>
        <w:lastRenderedPageBreak/>
        <w:t>can be triggered, and need to be allayed through professional support and perceived benefits for student</w:t>
      </w:r>
      <w:r w:rsidR="00187CF5">
        <w:rPr>
          <w:rFonts w:ascii="Times New Roman" w:hAnsi="Times New Roman" w:cs="Times New Roman"/>
          <w:sz w:val="24"/>
          <w:szCs w:val="24"/>
        </w:rPr>
        <w:t xml:space="preserve"> learning and achievement (Buchanan, 2015)</w:t>
      </w:r>
      <w:r w:rsidR="00F64C65">
        <w:rPr>
          <w:rFonts w:ascii="Times New Roman" w:hAnsi="Times New Roman" w:cs="Times New Roman"/>
          <w:sz w:val="24"/>
          <w:szCs w:val="24"/>
        </w:rPr>
        <w:t xml:space="preserve">. </w:t>
      </w:r>
      <w:r w:rsidR="00944308">
        <w:rPr>
          <w:rFonts w:ascii="Times New Roman" w:hAnsi="Times New Roman" w:cs="Times New Roman"/>
          <w:sz w:val="24"/>
          <w:szCs w:val="24"/>
        </w:rPr>
        <w:t xml:space="preserve">These facets are frequently overlooked in professional learning. </w:t>
      </w:r>
    </w:p>
    <w:p w:rsidR="00A94E96" w:rsidRPr="00F64C65" w:rsidRDefault="00A94E96" w:rsidP="00F64C65">
      <w:pPr>
        <w:spacing w:line="360" w:lineRule="auto"/>
        <w:rPr>
          <w:rFonts w:ascii="Times New Roman" w:hAnsi="Times New Roman" w:cs="Times New Roman"/>
          <w:sz w:val="24"/>
          <w:szCs w:val="24"/>
        </w:rPr>
      </w:pPr>
      <w:r>
        <w:rPr>
          <w:rFonts w:ascii="Times New Roman" w:hAnsi="Times New Roman" w:cs="Times New Roman"/>
          <w:sz w:val="24"/>
          <w:szCs w:val="24"/>
        </w:rPr>
        <w:t>The ‘</w:t>
      </w:r>
      <w:r>
        <w:rPr>
          <w:rFonts w:ascii="Times New Roman" w:hAnsi="Times New Roman" w:cs="Times New Roman"/>
          <w:i/>
          <w:sz w:val="24"/>
          <w:szCs w:val="24"/>
        </w:rPr>
        <w:t>what’</w:t>
      </w:r>
      <w:r>
        <w:rPr>
          <w:rFonts w:ascii="Times New Roman" w:hAnsi="Times New Roman" w:cs="Times New Roman"/>
          <w:sz w:val="24"/>
          <w:szCs w:val="24"/>
        </w:rPr>
        <w:t xml:space="preserve"> necessitates relevant knowledge and </w:t>
      </w:r>
      <w:proofErr w:type="gramStart"/>
      <w:r>
        <w:rPr>
          <w:rFonts w:ascii="Times New Roman" w:hAnsi="Times New Roman" w:cs="Times New Roman"/>
          <w:sz w:val="24"/>
          <w:szCs w:val="24"/>
        </w:rPr>
        <w:t>learning.</w:t>
      </w:r>
      <w:proofErr w:type="gramEnd"/>
      <w:r>
        <w:rPr>
          <w:rFonts w:ascii="Times New Roman" w:hAnsi="Times New Roman" w:cs="Times New Roman"/>
          <w:sz w:val="24"/>
          <w:szCs w:val="24"/>
        </w:rPr>
        <w:t xml:space="preserve"> Sometimes dissonance (</w:t>
      </w:r>
      <w:proofErr w:type="spellStart"/>
      <w:r>
        <w:rPr>
          <w:rFonts w:ascii="Times New Roman" w:hAnsi="Times New Roman" w:cs="Times New Roman"/>
          <w:sz w:val="24"/>
          <w:szCs w:val="24"/>
        </w:rPr>
        <w:t>Timperley</w:t>
      </w:r>
      <w:proofErr w:type="spellEnd"/>
      <w:r>
        <w:rPr>
          <w:rFonts w:ascii="Times New Roman" w:hAnsi="Times New Roman" w:cs="Times New Roman"/>
          <w:sz w:val="24"/>
          <w:szCs w:val="24"/>
        </w:rPr>
        <w:t xml:space="preserve"> et al, 2007) or disruption in current views are needed (such as student achievement data compared against age expectations or data from other similar students) to stimulate the thirst for new knowledge. </w:t>
      </w:r>
      <w:r w:rsidR="00C23AEA" w:rsidRPr="00F64C65">
        <w:rPr>
          <w:rFonts w:ascii="Times New Roman" w:hAnsi="Times New Roman" w:cs="Times New Roman"/>
          <w:sz w:val="24"/>
          <w:szCs w:val="24"/>
        </w:rPr>
        <w:t>D</w:t>
      </w:r>
      <w:r w:rsidRPr="00F64C65">
        <w:rPr>
          <w:rFonts w:ascii="Times New Roman" w:hAnsi="Times New Roman" w:cs="Times New Roman"/>
          <w:sz w:val="24"/>
          <w:szCs w:val="24"/>
        </w:rPr>
        <w:t xml:space="preserve">eLuca, </w:t>
      </w:r>
      <w:proofErr w:type="spellStart"/>
      <w:r w:rsidRPr="00F64C65">
        <w:rPr>
          <w:rFonts w:ascii="Times New Roman" w:hAnsi="Times New Roman" w:cs="Times New Roman"/>
          <w:sz w:val="24"/>
          <w:szCs w:val="24"/>
        </w:rPr>
        <w:t>Luu</w:t>
      </w:r>
      <w:proofErr w:type="spellEnd"/>
      <w:r w:rsidRPr="00F64C65">
        <w:rPr>
          <w:rFonts w:ascii="Times New Roman" w:hAnsi="Times New Roman" w:cs="Times New Roman"/>
          <w:sz w:val="24"/>
          <w:szCs w:val="24"/>
        </w:rPr>
        <w:t xml:space="preserve">, Sun </w:t>
      </w:r>
      <w:r w:rsidR="00E13E6E">
        <w:rPr>
          <w:rFonts w:ascii="Times New Roman" w:hAnsi="Times New Roman" w:cs="Times New Roman"/>
          <w:sz w:val="24"/>
          <w:szCs w:val="24"/>
        </w:rPr>
        <w:t>&amp;</w:t>
      </w:r>
      <w:r w:rsidRPr="00F64C65">
        <w:rPr>
          <w:rFonts w:ascii="Times New Roman" w:hAnsi="Times New Roman" w:cs="Times New Roman"/>
          <w:sz w:val="24"/>
          <w:szCs w:val="24"/>
        </w:rPr>
        <w:t xml:space="preserve"> Klinger (2012) indicate that </w:t>
      </w:r>
      <w:r w:rsidR="005B08FF">
        <w:rPr>
          <w:rFonts w:ascii="Times New Roman" w:hAnsi="Times New Roman" w:cs="Times New Roman"/>
          <w:sz w:val="24"/>
          <w:szCs w:val="24"/>
        </w:rPr>
        <w:t xml:space="preserve">it is important to </w:t>
      </w:r>
      <w:r w:rsidRPr="00F64C65">
        <w:rPr>
          <w:rFonts w:ascii="Times New Roman" w:hAnsi="Times New Roman" w:cs="Times New Roman"/>
          <w:sz w:val="24"/>
          <w:szCs w:val="24"/>
        </w:rPr>
        <w:t xml:space="preserve">deepen teacher knowledge of curriculum content knowledge, pedagogical knowledge and conceptions of assessment. </w:t>
      </w:r>
      <w:r w:rsidR="00BB66F0">
        <w:rPr>
          <w:rFonts w:ascii="Times New Roman" w:hAnsi="Times New Roman" w:cs="Times New Roman"/>
          <w:sz w:val="24"/>
          <w:szCs w:val="24"/>
        </w:rPr>
        <w:t>Along with conceptions of assessment (purposes, functions and processes), f</w:t>
      </w:r>
      <w:r w:rsidRPr="00F64C65">
        <w:rPr>
          <w:rFonts w:ascii="Times New Roman" w:hAnsi="Times New Roman" w:cs="Times New Roman"/>
          <w:sz w:val="24"/>
          <w:szCs w:val="24"/>
        </w:rPr>
        <w:t xml:space="preserve">our </w:t>
      </w:r>
      <w:r w:rsidR="00BB66F0">
        <w:rPr>
          <w:rFonts w:ascii="Times New Roman" w:hAnsi="Times New Roman" w:cs="Times New Roman"/>
          <w:sz w:val="24"/>
          <w:szCs w:val="24"/>
        </w:rPr>
        <w:t xml:space="preserve">other </w:t>
      </w:r>
      <w:r w:rsidRPr="00F64C65">
        <w:rPr>
          <w:rFonts w:ascii="Times New Roman" w:hAnsi="Times New Roman" w:cs="Times New Roman"/>
          <w:sz w:val="24"/>
          <w:szCs w:val="24"/>
        </w:rPr>
        <w:t xml:space="preserve">categories of knowledge (Luke </w:t>
      </w:r>
      <w:r w:rsidR="00114C29">
        <w:rPr>
          <w:rFonts w:ascii="Times New Roman" w:hAnsi="Times New Roman" w:cs="Times New Roman"/>
          <w:sz w:val="24"/>
          <w:szCs w:val="24"/>
        </w:rPr>
        <w:t xml:space="preserve">&amp; </w:t>
      </w:r>
      <w:proofErr w:type="spellStart"/>
      <w:r w:rsidRPr="00F64C65">
        <w:rPr>
          <w:rFonts w:ascii="Times New Roman" w:hAnsi="Times New Roman" w:cs="Times New Roman"/>
          <w:sz w:val="24"/>
          <w:szCs w:val="24"/>
        </w:rPr>
        <w:t>McArdle</w:t>
      </w:r>
      <w:proofErr w:type="spellEnd"/>
      <w:r w:rsidRPr="00F64C65">
        <w:rPr>
          <w:rFonts w:ascii="Times New Roman" w:hAnsi="Times New Roman" w:cs="Times New Roman"/>
          <w:sz w:val="24"/>
          <w:szCs w:val="24"/>
        </w:rPr>
        <w:t xml:space="preserve"> 2009, p.243) are deemed to be essential for effective understanding:  </w:t>
      </w:r>
    </w:p>
    <w:p w:rsidR="00A94E96" w:rsidRPr="00C23AEA" w:rsidRDefault="00A94E96" w:rsidP="00F64C65">
      <w:pPr>
        <w:pStyle w:val="ListParagraph"/>
        <w:numPr>
          <w:ilvl w:val="0"/>
          <w:numId w:val="2"/>
        </w:numPr>
        <w:spacing w:line="360" w:lineRule="auto"/>
        <w:rPr>
          <w:rFonts w:ascii="Times New Roman" w:hAnsi="Times New Roman" w:cs="Times New Roman"/>
          <w:sz w:val="24"/>
          <w:szCs w:val="24"/>
        </w:rPr>
      </w:pPr>
      <w:r w:rsidRPr="00C23AEA">
        <w:rPr>
          <w:rFonts w:ascii="Times New Roman" w:hAnsi="Times New Roman" w:cs="Times New Roman"/>
          <w:sz w:val="24"/>
          <w:szCs w:val="24"/>
        </w:rPr>
        <w:t xml:space="preserve">Content knowledge (of specific disciplines and competing paradigms) </w:t>
      </w:r>
    </w:p>
    <w:p w:rsidR="00A94E96" w:rsidRPr="00C23AEA" w:rsidRDefault="00A94E96" w:rsidP="00F64C65">
      <w:pPr>
        <w:pStyle w:val="ListParagraph"/>
        <w:numPr>
          <w:ilvl w:val="0"/>
          <w:numId w:val="2"/>
        </w:numPr>
        <w:spacing w:line="360" w:lineRule="auto"/>
        <w:rPr>
          <w:rFonts w:ascii="Times New Roman" w:hAnsi="Times New Roman" w:cs="Times New Roman"/>
          <w:sz w:val="24"/>
          <w:szCs w:val="24"/>
        </w:rPr>
      </w:pPr>
      <w:r w:rsidRPr="00C23AEA">
        <w:rPr>
          <w:rFonts w:ascii="Times New Roman" w:hAnsi="Times New Roman" w:cs="Times New Roman"/>
          <w:sz w:val="24"/>
          <w:szCs w:val="24"/>
        </w:rPr>
        <w:t>Pedagogical content knowledge (of field-specific and general pedagogies, assessment strategies and techniques)</w:t>
      </w:r>
    </w:p>
    <w:p w:rsidR="00A94E96" w:rsidRPr="00C23AEA" w:rsidRDefault="00A94E96" w:rsidP="00F64C65">
      <w:pPr>
        <w:pStyle w:val="ListParagraph"/>
        <w:numPr>
          <w:ilvl w:val="0"/>
          <w:numId w:val="2"/>
        </w:numPr>
        <w:spacing w:line="360" w:lineRule="auto"/>
        <w:rPr>
          <w:rFonts w:ascii="Times New Roman" w:hAnsi="Times New Roman" w:cs="Times New Roman"/>
          <w:sz w:val="24"/>
          <w:szCs w:val="24"/>
        </w:rPr>
      </w:pPr>
      <w:r w:rsidRPr="00C23AEA">
        <w:rPr>
          <w:rFonts w:ascii="Times New Roman" w:hAnsi="Times New Roman" w:cs="Times New Roman"/>
          <w:sz w:val="24"/>
          <w:szCs w:val="24"/>
        </w:rPr>
        <w:t>Curriculum knowledge (syllabus goals and standards)</w:t>
      </w:r>
    </w:p>
    <w:p w:rsidR="00A94E96" w:rsidRDefault="00A94E96" w:rsidP="00F64C65">
      <w:pPr>
        <w:pStyle w:val="ListParagraph"/>
        <w:numPr>
          <w:ilvl w:val="0"/>
          <w:numId w:val="2"/>
        </w:numPr>
        <w:spacing w:line="360" w:lineRule="auto"/>
        <w:rPr>
          <w:rFonts w:ascii="Times New Roman" w:hAnsi="Times New Roman" w:cs="Times New Roman"/>
          <w:sz w:val="24"/>
          <w:szCs w:val="24"/>
        </w:rPr>
      </w:pPr>
      <w:r w:rsidRPr="00C23AEA">
        <w:rPr>
          <w:rFonts w:ascii="Times New Roman" w:hAnsi="Times New Roman" w:cs="Times New Roman"/>
          <w:sz w:val="24"/>
          <w:szCs w:val="24"/>
        </w:rPr>
        <w:t>Knowledge of students and community (knowledge of student background – cultural, cognitive, diverse community contexts)</w:t>
      </w:r>
    </w:p>
    <w:p w:rsidR="00A9296F" w:rsidRPr="00A9296F" w:rsidRDefault="00A9296F" w:rsidP="00A9296F">
      <w:pPr>
        <w:spacing w:line="360" w:lineRule="auto"/>
        <w:rPr>
          <w:rFonts w:ascii="Times New Roman" w:hAnsi="Times New Roman" w:cs="Times New Roman"/>
          <w:sz w:val="24"/>
          <w:szCs w:val="24"/>
        </w:rPr>
      </w:pPr>
      <w:r>
        <w:rPr>
          <w:rFonts w:ascii="Times New Roman" w:hAnsi="Times New Roman" w:cs="Times New Roman"/>
          <w:sz w:val="24"/>
          <w:szCs w:val="24"/>
        </w:rPr>
        <w:t xml:space="preserve">All of these categories of knowledge are required for effective application of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yet few </w:t>
      </w:r>
      <w:proofErr w:type="spellStart"/>
      <w:r>
        <w:rPr>
          <w:rFonts w:ascii="Times New Roman" w:hAnsi="Times New Roman" w:cs="Times New Roman"/>
          <w:sz w:val="24"/>
          <w:szCs w:val="24"/>
        </w:rPr>
        <w:t>AfL</w:t>
      </w:r>
      <w:proofErr w:type="spellEnd"/>
      <w:r>
        <w:rPr>
          <w:rFonts w:ascii="Times New Roman" w:hAnsi="Times New Roman" w:cs="Times New Roman"/>
          <w:sz w:val="24"/>
          <w:szCs w:val="24"/>
        </w:rPr>
        <w:t xml:space="preserve"> professional learning programmes focus on these components in sufficient depth. </w:t>
      </w:r>
    </w:p>
    <w:p w:rsidR="00295F87" w:rsidRDefault="00F64C65" w:rsidP="00F64C65">
      <w:pPr>
        <w:spacing w:line="360" w:lineRule="auto"/>
        <w:rPr>
          <w:rFonts w:ascii="Times New Roman" w:hAnsi="Times New Roman" w:cs="Times New Roman"/>
          <w:sz w:val="24"/>
          <w:szCs w:val="24"/>
        </w:rPr>
      </w:pPr>
      <w:r>
        <w:rPr>
          <w:rFonts w:ascii="Times New Roman" w:hAnsi="Times New Roman" w:cs="Times New Roman"/>
          <w:sz w:val="24"/>
          <w:szCs w:val="24"/>
        </w:rPr>
        <w:t>T</w:t>
      </w:r>
      <w:r w:rsidR="00A9296F">
        <w:rPr>
          <w:rFonts w:ascii="Times New Roman" w:hAnsi="Times New Roman" w:cs="Times New Roman"/>
          <w:sz w:val="24"/>
          <w:szCs w:val="24"/>
        </w:rPr>
        <w:t>ranslating teacher knowledge into classroom practice, t</w:t>
      </w:r>
      <w:r>
        <w:rPr>
          <w:rFonts w:ascii="Times New Roman" w:hAnsi="Times New Roman" w:cs="Times New Roman"/>
          <w:sz w:val="24"/>
          <w:szCs w:val="24"/>
        </w:rPr>
        <w:t xml:space="preserve">he </w:t>
      </w:r>
      <w:r w:rsidRPr="00F64C65">
        <w:rPr>
          <w:rFonts w:ascii="Times New Roman" w:hAnsi="Times New Roman" w:cs="Times New Roman"/>
          <w:i/>
          <w:sz w:val="24"/>
          <w:szCs w:val="24"/>
        </w:rPr>
        <w:t>‘how’</w:t>
      </w:r>
      <w:r>
        <w:rPr>
          <w:rFonts w:ascii="Times New Roman" w:hAnsi="Times New Roman" w:cs="Times New Roman"/>
          <w:sz w:val="24"/>
          <w:szCs w:val="24"/>
        </w:rPr>
        <w:t xml:space="preserve"> of change requires application of</w:t>
      </w:r>
      <w:r w:rsidR="00AB7ADF">
        <w:rPr>
          <w:rFonts w:ascii="Times New Roman" w:hAnsi="Times New Roman" w:cs="Times New Roman"/>
          <w:sz w:val="24"/>
          <w:szCs w:val="24"/>
        </w:rPr>
        <w:t xml:space="preserve"> at least eight</w:t>
      </w:r>
      <w:r>
        <w:rPr>
          <w:rFonts w:ascii="Times New Roman" w:hAnsi="Times New Roman" w:cs="Times New Roman"/>
          <w:sz w:val="24"/>
          <w:szCs w:val="24"/>
        </w:rPr>
        <w:t xml:space="preserve"> </w:t>
      </w:r>
      <w:r w:rsidR="00AB7ADF">
        <w:rPr>
          <w:rFonts w:ascii="Times New Roman" w:hAnsi="Times New Roman" w:cs="Times New Roman"/>
          <w:sz w:val="24"/>
          <w:szCs w:val="24"/>
        </w:rPr>
        <w:t>principles of</w:t>
      </w:r>
      <w:r>
        <w:rPr>
          <w:rFonts w:ascii="Times New Roman" w:hAnsi="Times New Roman" w:cs="Times New Roman"/>
          <w:sz w:val="24"/>
          <w:szCs w:val="24"/>
        </w:rPr>
        <w:t xml:space="preserve"> professional </w:t>
      </w:r>
      <w:proofErr w:type="gramStart"/>
      <w:r>
        <w:rPr>
          <w:rFonts w:ascii="Times New Roman" w:hAnsi="Times New Roman" w:cs="Times New Roman"/>
          <w:sz w:val="24"/>
          <w:szCs w:val="24"/>
        </w:rPr>
        <w:t>learning</w:t>
      </w:r>
      <w:r w:rsidRPr="00EC42BD">
        <w:rPr>
          <w:rFonts w:ascii="Times New Roman" w:hAnsi="Times New Roman" w:cs="Times New Roman"/>
          <w:sz w:val="24"/>
          <w:szCs w:val="24"/>
        </w:rPr>
        <w:t>.</w:t>
      </w:r>
      <w:proofErr w:type="gramEnd"/>
      <w:r w:rsidR="00295F87">
        <w:rPr>
          <w:rFonts w:ascii="Times New Roman" w:hAnsi="Times New Roman" w:cs="Times New Roman"/>
          <w:sz w:val="24"/>
          <w:szCs w:val="24"/>
        </w:rPr>
        <w:t xml:space="preserve"> Firstly, recognition teachers are </w:t>
      </w:r>
      <w:r w:rsidR="00295F87">
        <w:rPr>
          <w:rFonts w:ascii="Times New Roman" w:hAnsi="Times New Roman" w:cs="Times New Roman"/>
          <w:i/>
          <w:sz w:val="24"/>
          <w:szCs w:val="24"/>
        </w:rPr>
        <w:t>adult learners</w:t>
      </w:r>
      <w:r w:rsidR="008807B2">
        <w:rPr>
          <w:rFonts w:ascii="Times New Roman" w:hAnsi="Times New Roman" w:cs="Times New Roman"/>
          <w:i/>
          <w:sz w:val="24"/>
          <w:szCs w:val="24"/>
        </w:rPr>
        <w:t>.</w:t>
      </w:r>
      <w:r w:rsidR="00295F87">
        <w:rPr>
          <w:rFonts w:ascii="Times New Roman" w:hAnsi="Times New Roman" w:cs="Times New Roman"/>
          <w:sz w:val="24"/>
          <w:szCs w:val="24"/>
        </w:rPr>
        <w:t xml:space="preserve"> </w:t>
      </w:r>
      <w:r w:rsidR="009111A4">
        <w:rPr>
          <w:rFonts w:ascii="Times New Roman" w:hAnsi="Times New Roman" w:cs="Times New Roman"/>
          <w:sz w:val="24"/>
          <w:szCs w:val="24"/>
        </w:rPr>
        <w:t>Adult learners</w:t>
      </w:r>
      <w:r w:rsidR="00295F87">
        <w:rPr>
          <w:rFonts w:ascii="Times New Roman" w:hAnsi="Times New Roman" w:cs="Times New Roman"/>
          <w:sz w:val="24"/>
          <w:szCs w:val="24"/>
        </w:rPr>
        <w:t xml:space="preserve"> value </w:t>
      </w:r>
      <w:r w:rsidR="007C1B0A">
        <w:rPr>
          <w:rFonts w:ascii="Times New Roman" w:hAnsi="Times New Roman" w:cs="Times New Roman"/>
          <w:sz w:val="24"/>
          <w:szCs w:val="24"/>
        </w:rPr>
        <w:t xml:space="preserve">relevant </w:t>
      </w:r>
      <w:r w:rsidR="00295F87">
        <w:rPr>
          <w:rFonts w:ascii="Times New Roman" w:hAnsi="Times New Roman" w:cs="Times New Roman"/>
          <w:sz w:val="24"/>
          <w:szCs w:val="24"/>
        </w:rPr>
        <w:t xml:space="preserve">learning that relates to </w:t>
      </w:r>
      <w:r w:rsidR="00295F87" w:rsidRPr="00295F87">
        <w:rPr>
          <w:rFonts w:ascii="Times New Roman" w:hAnsi="Times New Roman" w:cs="Times New Roman"/>
          <w:sz w:val="24"/>
          <w:szCs w:val="24"/>
        </w:rPr>
        <w:t>job-embedded improvement</w:t>
      </w:r>
      <w:r w:rsidR="0034608A">
        <w:rPr>
          <w:rFonts w:ascii="Times New Roman" w:hAnsi="Times New Roman" w:cs="Times New Roman"/>
          <w:sz w:val="24"/>
          <w:szCs w:val="24"/>
        </w:rPr>
        <w:t xml:space="preserve"> (centred on improving student and teacher learning</w:t>
      </w:r>
      <w:r w:rsidR="00BC1A19">
        <w:rPr>
          <w:rFonts w:ascii="Times New Roman" w:hAnsi="Times New Roman" w:cs="Times New Roman"/>
          <w:sz w:val="24"/>
          <w:szCs w:val="24"/>
        </w:rPr>
        <w:t xml:space="preserve"> and assessment</w:t>
      </w:r>
      <w:r w:rsidR="0034608A">
        <w:rPr>
          <w:rFonts w:ascii="Times New Roman" w:hAnsi="Times New Roman" w:cs="Times New Roman"/>
          <w:sz w:val="24"/>
          <w:szCs w:val="24"/>
        </w:rPr>
        <w:t>)</w:t>
      </w:r>
      <w:r w:rsidR="00295F87" w:rsidRPr="00295F87">
        <w:rPr>
          <w:rFonts w:ascii="Times New Roman" w:hAnsi="Times New Roman" w:cs="Times New Roman"/>
          <w:sz w:val="24"/>
          <w:szCs w:val="24"/>
        </w:rPr>
        <w:t xml:space="preserve">, </w:t>
      </w:r>
      <w:r w:rsidR="00295F87">
        <w:rPr>
          <w:rFonts w:ascii="Times New Roman" w:hAnsi="Times New Roman" w:cs="Times New Roman"/>
          <w:sz w:val="24"/>
          <w:szCs w:val="24"/>
        </w:rPr>
        <w:t>provides</w:t>
      </w:r>
      <w:r w:rsidR="00295F87" w:rsidRPr="00295F87">
        <w:rPr>
          <w:rFonts w:ascii="Times New Roman" w:hAnsi="Times New Roman" w:cs="Times New Roman"/>
          <w:sz w:val="24"/>
          <w:szCs w:val="24"/>
        </w:rPr>
        <w:t xml:space="preserve"> ‘hands-on’ experiences and acknowledge</w:t>
      </w:r>
      <w:r w:rsidR="0034608A">
        <w:rPr>
          <w:rFonts w:ascii="Times New Roman" w:hAnsi="Times New Roman" w:cs="Times New Roman"/>
          <w:sz w:val="24"/>
          <w:szCs w:val="24"/>
        </w:rPr>
        <w:t>s their prior</w:t>
      </w:r>
      <w:r w:rsidR="00295F87" w:rsidRPr="00295F87">
        <w:rPr>
          <w:rFonts w:ascii="Times New Roman" w:hAnsi="Times New Roman" w:cs="Times New Roman"/>
          <w:sz w:val="24"/>
          <w:szCs w:val="24"/>
        </w:rPr>
        <w:t xml:space="preserve"> life experiences</w:t>
      </w:r>
      <w:r w:rsidR="0034608A">
        <w:rPr>
          <w:rFonts w:ascii="Times New Roman" w:hAnsi="Times New Roman" w:cs="Times New Roman"/>
          <w:sz w:val="24"/>
          <w:szCs w:val="24"/>
        </w:rPr>
        <w:t xml:space="preserve"> (Finn, 2011, </w:t>
      </w:r>
      <w:proofErr w:type="spellStart"/>
      <w:r w:rsidR="0034608A">
        <w:rPr>
          <w:rFonts w:ascii="Times New Roman" w:hAnsi="Times New Roman" w:cs="Times New Roman"/>
          <w:sz w:val="24"/>
          <w:szCs w:val="24"/>
        </w:rPr>
        <w:t>Gravani</w:t>
      </w:r>
      <w:proofErr w:type="spellEnd"/>
      <w:r w:rsidR="0034608A">
        <w:rPr>
          <w:rFonts w:ascii="Times New Roman" w:hAnsi="Times New Roman" w:cs="Times New Roman"/>
          <w:sz w:val="24"/>
          <w:szCs w:val="24"/>
        </w:rPr>
        <w:t>, 2012). Furthermore, effective learning</w:t>
      </w:r>
      <w:r w:rsidR="00295F87">
        <w:rPr>
          <w:rFonts w:ascii="Times New Roman" w:hAnsi="Times New Roman" w:cs="Times New Roman"/>
          <w:sz w:val="24"/>
          <w:szCs w:val="24"/>
        </w:rPr>
        <w:t xml:space="preserve"> </w:t>
      </w:r>
      <w:r w:rsidR="007C1B0A">
        <w:rPr>
          <w:rFonts w:ascii="Times New Roman" w:hAnsi="Times New Roman" w:cs="Times New Roman"/>
          <w:sz w:val="24"/>
          <w:szCs w:val="24"/>
        </w:rPr>
        <w:t xml:space="preserve">for adults </w:t>
      </w:r>
      <w:r w:rsidR="00295F87">
        <w:rPr>
          <w:rFonts w:ascii="Times New Roman" w:hAnsi="Times New Roman" w:cs="Times New Roman"/>
          <w:sz w:val="24"/>
          <w:szCs w:val="24"/>
        </w:rPr>
        <w:t>is flexible</w:t>
      </w:r>
      <w:r w:rsidR="009111A4">
        <w:rPr>
          <w:rFonts w:ascii="Times New Roman" w:hAnsi="Times New Roman" w:cs="Times New Roman"/>
          <w:sz w:val="24"/>
          <w:szCs w:val="24"/>
        </w:rPr>
        <w:t>,</w:t>
      </w:r>
      <w:r w:rsidR="00295F87">
        <w:rPr>
          <w:rFonts w:ascii="Times New Roman" w:hAnsi="Times New Roman" w:cs="Times New Roman"/>
          <w:sz w:val="24"/>
          <w:szCs w:val="24"/>
        </w:rPr>
        <w:t xml:space="preserve"> responsive to interests</w:t>
      </w:r>
      <w:r w:rsidR="0034608A">
        <w:rPr>
          <w:rFonts w:ascii="Times New Roman" w:hAnsi="Times New Roman" w:cs="Times New Roman"/>
          <w:sz w:val="24"/>
          <w:szCs w:val="24"/>
        </w:rPr>
        <w:t>,</w:t>
      </w:r>
      <w:r w:rsidR="00295F87">
        <w:rPr>
          <w:rFonts w:ascii="Times New Roman" w:hAnsi="Times New Roman" w:cs="Times New Roman"/>
          <w:sz w:val="24"/>
          <w:szCs w:val="24"/>
        </w:rPr>
        <w:t xml:space="preserve"> and </w:t>
      </w:r>
      <w:r w:rsidR="0034608A">
        <w:rPr>
          <w:rFonts w:ascii="Times New Roman" w:hAnsi="Times New Roman" w:cs="Times New Roman"/>
          <w:sz w:val="24"/>
          <w:szCs w:val="24"/>
        </w:rPr>
        <w:t xml:space="preserve">has a variety of </w:t>
      </w:r>
      <w:r w:rsidR="00295F87" w:rsidRPr="00295F87">
        <w:rPr>
          <w:rFonts w:ascii="Times New Roman" w:hAnsi="Times New Roman" w:cs="Times New Roman"/>
          <w:sz w:val="24"/>
          <w:szCs w:val="24"/>
        </w:rPr>
        <w:t>individual and co</w:t>
      </w:r>
      <w:r w:rsidR="0034608A">
        <w:rPr>
          <w:rFonts w:ascii="Times New Roman" w:hAnsi="Times New Roman" w:cs="Times New Roman"/>
          <w:sz w:val="24"/>
          <w:szCs w:val="24"/>
        </w:rPr>
        <w:t>llaborative learning situations.</w:t>
      </w:r>
      <w:r w:rsidR="008807B2">
        <w:rPr>
          <w:rFonts w:ascii="Times New Roman" w:hAnsi="Times New Roman" w:cs="Times New Roman"/>
          <w:sz w:val="24"/>
          <w:szCs w:val="24"/>
        </w:rPr>
        <w:t xml:space="preserve"> These needs are contrary to most </w:t>
      </w:r>
      <w:proofErr w:type="spellStart"/>
      <w:proofErr w:type="gramStart"/>
      <w:r w:rsidR="008807B2">
        <w:rPr>
          <w:rFonts w:ascii="Times New Roman" w:hAnsi="Times New Roman" w:cs="Times New Roman"/>
          <w:sz w:val="24"/>
          <w:szCs w:val="24"/>
        </w:rPr>
        <w:t>AfL</w:t>
      </w:r>
      <w:proofErr w:type="spellEnd"/>
      <w:proofErr w:type="gramEnd"/>
      <w:r w:rsidR="008807B2">
        <w:rPr>
          <w:rFonts w:ascii="Times New Roman" w:hAnsi="Times New Roman" w:cs="Times New Roman"/>
          <w:sz w:val="24"/>
          <w:szCs w:val="24"/>
        </w:rPr>
        <w:t xml:space="preserve"> professional learning programmes that are pre-planned and delivered in a consistent fashion to multiple schools. </w:t>
      </w:r>
    </w:p>
    <w:p w:rsidR="001129DF" w:rsidRDefault="00AC64A2" w:rsidP="00F64C65">
      <w:pPr>
        <w:spacing w:line="360" w:lineRule="auto"/>
        <w:rPr>
          <w:rFonts w:ascii="Times New Roman" w:hAnsi="Times New Roman" w:cs="Times New Roman"/>
          <w:sz w:val="24"/>
          <w:szCs w:val="24"/>
        </w:rPr>
      </w:pPr>
      <w:r w:rsidRPr="00DB6CAD">
        <w:rPr>
          <w:rFonts w:ascii="Times New Roman" w:hAnsi="Times New Roman" w:cs="Times New Roman"/>
          <w:i/>
          <w:sz w:val="24"/>
          <w:szCs w:val="24"/>
        </w:rPr>
        <w:t>Collaboration</w:t>
      </w:r>
      <w:r>
        <w:rPr>
          <w:rFonts w:ascii="Times New Roman" w:hAnsi="Times New Roman" w:cs="Times New Roman"/>
          <w:sz w:val="24"/>
          <w:szCs w:val="24"/>
        </w:rPr>
        <w:t xml:space="preserve"> is dependent on effective relationship skills, particularly skills in active listening and displaying interpersonal respect while disagreeing with professional perspectives. These latter communication skills are vital for honest interchange of ideas</w:t>
      </w:r>
      <w:r w:rsidR="001129DF">
        <w:rPr>
          <w:rFonts w:ascii="Times New Roman" w:hAnsi="Times New Roman" w:cs="Times New Roman"/>
          <w:sz w:val="24"/>
          <w:szCs w:val="24"/>
        </w:rPr>
        <w:t xml:space="preserve"> </w:t>
      </w:r>
      <w:r w:rsidR="001129DF">
        <w:rPr>
          <w:rFonts w:ascii="Times New Roman" w:hAnsi="Times New Roman" w:cs="Times New Roman"/>
          <w:sz w:val="24"/>
          <w:szCs w:val="24"/>
        </w:rPr>
        <w:lastRenderedPageBreak/>
        <w:t>(</w:t>
      </w:r>
      <w:r w:rsidR="004716D0">
        <w:rPr>
          <w:rFonts w:ascii="Times New Roman" w:hAnsi="Times New Roman" w:cs="Times New Roman"/>
          <w:sz w:val="24"/>
          <w:szCs w:val="24"/>
        </w:rPr>
        <w:t xml:space="preserve">Adams &amp; </w:t>
      </w:r>
      <w:proofErr w:type="spellStart"/>
      <w:r w:rsidR="004716D0">
        <w:rPr>
          <w:rFonts w:ascii="Times New Roman" w:hAnsi="Times New Roman" w:cs="Times New Roman"/>
          <w:sz w:val="24"/>
          <w:szCs w:val="24"/>
        </w:rPr>
        <w:t>Vescio</w:t>
      </w:r>
      <w:proofErr w:type="spellEnd"/>
      <w:r w:rsidR="004716D0">
        <w:rPr>
          <w:rFonts w:ascii="Times New Roman" w:hAnsi="Times New Roman" w:cs="Times New Roman"/>
          <w:sz w:val="24"/>
          <w:szCs w:val="24"/>
        </w:rPr>
        <w:t>, 2015)</w:t>
      </w:r>
      <w:r w:rsidR="001129DF">
        <w:rPr>
          <w:rFonts w:ascii="Times New Roman" w:hAnsi="Times New Roman" w:cs="Times New Roman"/>
          <w:sz w:val="24"/>
          <w:szCs w:val="24"/>
        </w:rPr>
        <w:t>, while p</w:t>
      </w:r>
      <w:r>
        <w:rPr>
          <w:rFonts w:ascii="Times New Roman" w:hAnsi="Times New Roman" w:cs="Times New Roman"/>
          <w:sz w:val="24"/>
          <w:szCs w:val="24"/>
        </w:rPr>
        <w:t xml:space="preserve">aucity of interpersonal communication skills can restrict or damage professional conversations. </w:t>
      </w:r>
      <w:r w:rsidR="008807B2">
        <w:rPr>
          <w:rFonts w:ascii="Times New Roman" w:hAnsi="Times New Roman" w:cs="Times New Roman"/>
          <w:sz w:val="24"/>
          <w:szCs w:val="24"/>
        </w:rPr>
        <w:t xml:space="preserve">Yet limited attention is given to communication skills in most </w:t>
      </w:r>
      <w:proofErr w:type="spellStart"/>
      <w:proofErr w:type="gramStart"/>
      <w:r w:rsidR="008807B2">
        <w:rPr>
          <w:rFonts w:ascii="Times New Roman" w:hAnsi="Times New Roman" w:cs="Times New Roman"/>
          <w:sz w:val="24"/>
          <w:szCs w:val="24"/>
        </w:rPr>
        <w:t>AfL</w:t>
      </w:r>
      <w:proofErr w:type="spellEnd"/>
      <w:proofErr w:type="gramEnd"/>
      <w:r w:rsidR="008807B2">
        <w:rPr>
          <w:rFonts w:ascii="Times New Roman" w:hAnsi="Times New Roman" w:cs="Times New Roman"/>
          <w:sz w:val="24"/>
          <w:szCs w:val="24"/>
        </w:rPr>
        <w:t xml:space="preserve"> professional learning programmes. </w:t>
      </w:r>
      <w:r w:rsidR="00AB7ADF" w:rsidRPr="00AB7ADF">
        <w:rPr>
          <w:rFonts w:ascii="Times New Roman" w:hAnsi="Times New Roman" w:cs="Times New Roman"/>
          <w:i/>
          <w:sz w:val="24"/>
          <w:szCs w:val="24"/>
        </w:rPr>
        <w:t>Positive r</w:t>
      </w:r>
      <w:r w:rsidR="00EC42BD" w:rsidRPr="00AB7ADF">
        <w:rPr>
          <w:rFonts w:ascii="Times New Roman" w:hAnsi="Times New Roman" w:cs="Times New Roman"/>
          <w:i/>
          <w:sz w:val="24"/>
          <w:szCs w:val="24"/>
        </w:rPr>
        <w:t>elationships</w:t>
      </w:r>
      <w:r w:rsidR="00EC42BD">
        <w:rPr>
          <w:rFonts w:ascii="Times New Roman" w:hAnsi="Times New Roman" w:cs="Times New Roman"/>
          <w:sz w:val="24"/>
          <w:szCs w:val="24"/>
        </w:rPr>
        <w:t xml:space="preserve"> </w:t>
      </w:r>
      <w:r w:rsidR="007C1B0A">
        <w:rPr>
          <w:rFonts w:ascii="Times New Roman" w:hAnsi="Times New Roman" w:cs="Times New Roman"/>
          <w:sz w:val="24"/>
          <w:szCs w:val="24"/>
        </w:rPr>
        <w:t xml:space="preserve">and emotions </w:t>
      </w:r>
      <w:r w:rsidR="00EC42BD">
        <w:rPr>
          <w:rFonts w:ascii="Times New Roman" w:hAnsi="Times New Roman" w:cs="Times New Roman"/>
          <w:sz w:val="24"/>
          <w:szCs w:val="24"/>
        </w:rPr>
        <w:t xml:space="preserve">are </w:t>
      </w:r>
      <w:r w:rsidR="001129DF">
        <w:rPr>
          <w:rFonts w:ascii="Times New Roman" w:hAnsi="Times New Roman" w:cs="Times New Roman"/>
          <w:sz w:val="24"/>
          <w:szCs w:val="24"/>
        </w:rPr>
        <w:t>important in</w:t>
      </w:r>
      <w:r w:rsidR="00EC42BD">
        <w:rPr>
          <w:rFonts w:ascii="Times New Roman" w:hAnsi="Times New Roman" w:cs="Times New Roman"/>
          <w:sz w:val="24"/>
          <w:szCs w:val="24"/>
        </w:rPr>
        <w:t xml:space="preserve"> successful </w:t>
      </w:r>
      <w:r>
        <w:rPr>
          <w:rFonts w:ascii="Times New Roman" w:hAnsi="Times New Roman" w:cs="Times New Roman"/>
          <w:sz w:val="24"/>
          <w:szCs w:val="24"/>
        </w:rPr>
        <w:t xml:space="preserve">pedagogical </w:t>
      </w:r>
      <w:r w:rsidR="00EC42BD">
        <w:rPr>
          <w:rFonts w:ascii="Times New Roman" w:hAnsi="Times New Roman" w:cs="Times New Roman"/>
          <w:sz w:val="24"/>
          <w:szCs w:val="24"/>
        </w:rPr>
        <w:t>practice (</w:t>
      </w:r>
      <w:r w:rsidR="00EC42BD" w:rsidRPr="00EC42BD">
        <w:rPr>
          <w:rFonts w:ascii="Times New Roman" w:hAnsi="Times New Roman" w:cs="Times New Roman"/>
          <w:sz w:val="24"/>
          <w:szCs w:val="24"/>
        </w:rPr>
        <w:t>Hardy</w:t>
      </w:r>
      <w:r w:rsidR="00EC42BD">
        <w:rPr>
          <w:rFonts w:ascii="Times New Roman" w:hAnsi="Times New Roman" w:cs="Times New Roman"/>
          <w:sz w:val="24"/>
          <w:szCs w:val="24"/>
        </w:rPr>
        <w:t xml:space="preserve">, </w:t>
      </w:r>
      <w:r w:rsidR="00EC42BD" w:rsidRPr="00EC42BD">
        <w:rPr>
          <w:rFonts w:ascii="Times New Roman" w:hAnsi="Times New Roman" w:cs="Times New Roman"/>
          <w:sz w:val="24"/>
          <w:szCs w:val="24"/>
        </w:rPr>
        <w:t>2016</w:t>
      </w:r>
      <w:r w:rsidR="00EC42BD">
        <w:rPr>
          <w:rFonts w:ascii="Times New Roman" w:hAnsi="Times New Roman" w:cs="Times New Roman"/>
          <w:sz w:val="24"/>
          <w:szCs w:val="24"/>
        </w:rPr>
        <w:t>).</w:t>
      </w:r>
      <w:r w:rsidR="00EC42BD" w:rsidRPr="00EC42BD">
        <w:rPr>
          <w:rFonts w:ascii="Times New Roman" w:hAnsi="Times New Roman" w:cs="Times New Roman"/>
          <w:sz w:val="24"/>
          <w:szCs w:val="24"/>
        </w:rPr>
        <w:t xml:space="preserve"> </w:t>
      </w:r>
      <w:r w:rsidR="007C1B0A">
        <w:rPr>
          <w:rFonts w:ascii="Times New Roman" w:hAnsi="Times New Roman" w:cs="Times New Roman"/>
          <w:sz w:val="24"/>
          <w:szCs w:val="24"/>
        </w:rPr>
        <w:t>They</w:t>
      </w:r>
      <w:r w:rsidR="00EC42BD" w:rsidRPr="00EC42BD">
        <w:rPr>
          <w:rFonts w:ascii="Times New Roman" w:hAnsi="Times New Roman" w:cs="Times New Roman"/>
          <w:sz w:val="24"/>
          <w:szCs w:val="24"/>
        </w:rPr>
        <w:t xml:space="preserve"> are key factors in classroom climates, in developing a sense of belonging and learner identity</w:t>
      </w:r>
      <w:r w:rsidR="00AB7ADF">
        <w:rPr>
          <w:rFonts w:ascii="Times New Roman" w:hAnsi="Times New Roman" w:cs="Times New Roman"/>
          <w:sz w:val="24"/>
          <w:szCs w:val="24"/>
        </w:rPr>
        <w:t>; and for teachers’ professional identity.</w:t>
      </w:r>
      <w:r w:rsidR="00BC1A19">
        <w:rPr>
          <w:rFonts w:ascii="Times New Roman" w:hAnsi="Times New Roman" w:cs="Times New Roman"/>
          <w:sz w:val="24"/>
          <w:szCs w:val="24"/>
        </w:rPr>
        <w:t xml:space="preserve"> Importantly, positive relationships cultivate mutual feelings of trust. Trust is essential for </w:t>
      </w:r>
      <w:r w:rsidR="001129DF">
        <w:rPr>
          <w:rFonts w:ascii="Times New Roman" w:hAnsi="Times New Roman" w:cs="Times New Roman"/>
          <w:sz w:val="24"/>
          <w:szCs w:val="24"/>
        </w:rPr>
        <w:t>divulging</w:t>
      </w:r>
      <w:r w:rsidR="00BC1A19">
        <w:rPr>
          <w:rFonts w:ascii="Times New Roman" w:hAnsi="Times New Roman" w:cs="Times New Roman"/>
          <w:sz w:val="24"/>
          <w:szCs w:val="24"/>
        </w:rPr>
        <w:t xml:space="preserve"> uncertainties or confusions and therefore openness for new learning</w:t>
      </w:r>
      <w:r w:rsidR="00156706">
        <w:rPr>
          <w:rFonts w:ascii="Times New Roman" w:hAnsi="Times New Roman" w:cs="Times New Roman"/>
          <w:sz w:val="24"/>
          <w:szCs w:val="24"/>
        </w:rPr>
        <w:t xml:space="preserve"> (Crooks, 2011)</w:t>
      </w:r>
      <w:r w:rsidR="00BC1A19">
        <w:rPr>
          <w:rFonts w:ascii="Times New Roman" w:hAnsi="Times New Roman" w:cs="Times New Roman"/>
          <w:sz w:val="24"/>
          <w:szCs w:val="24"/>
        </w:rPr>
        <w:t>.</w:t>
      </w:r>
      <w:r w:rsidR="00AB7ADF">
        <w:rPr>
          <w:rFonts w:ascii="Times New Roman" w:hAnsi="Times New Roman" w:cs="Times New Roman"/>
          <w:sz w:val="24"/>
          <w:szCs w:val="24"/>
        </w:rPr>
        <w:t xml:space="preserve"> </w:t>
      </w:r>
    </w:p>
    <w:p w:rsidR="00F64C65" w:rsidRDefault="00AB7ADF" w:rsidP="00F64C65">
      <w:pPr>
        <w:spacing w:line="360" w:lineRule="auto"/>
        <w:rPr>
          <w:rFonts w:ascii="Times New Roman" w:hAnsi="Times New Roman" w:cs="Times New Roman"/>
          <w:sz w:val="24"/>
          <w:szCs w:val="24"/>
        </w:rPr>
      </w:pPr>
      <w:r>
        <w:rPr>
          <w:rFonts w:ascii="Times New Roman" w:hAnsi="Times New Roman" w:cs="Times New Roman"/>
          <w:i/>
          <w:sz w:val="24"/>
          <w:szCs w:val="24"/>
        </w:rPr>
        <w:t xml:space="preserve">Opportunities for professional dialogue </w:t>
      </w:r>
      <w:r>
        <w:rPr>
          <w:rFonts w:ascii="Times New Roman" w:hAnsi="Times New Roman" w:cs="Times New Roman"/>
          <w:sz w:val="24"/>
          <w:szCs w:val="24"/>
        </w:rPr>
        <w:t>enable teachers to share emotions</w:t>
      </w:r>
      <w:r w:rsidR="007C1B0A">
        <w:rPr>
          <w:rFonts w:ascii="Times New Roman" w:hAnsi="Times New Roman" w:cs="Times New Roman"/>
          <w:sz w:val="24"/>
          <w:szCs w:val="24"/>
        </w:rPr>
        <w:t xml:space="preserve"> </w:t>
      </w:r>
      <w:r w:rsidR="00156706">
        <w:rPr>
          <w:rFonts w:ascii="Times New Roman" w:hAnsi="Times New Roman" w:cs="Times New Roman"/>
          <w:sz w:val="24"/>
          <w:szCs w:val="24"/>
        </w:rPr>
        <w:t xml:space="preserve">(Saunders, 2013) </w:t>
      </w:r>
      <w:r w:rsidR="007C1B0A">
        <w:rPr>
          <w:rFonts w:ascii="Times New Roman" w:hAnsi="Times New Roman" w:cs="Times New Roman"/>
          <w:sz w:val="24"/>
          <w:szCs w:val="24"/>
        </w:rPr>
        <w:t>and</w:t>
      </w:r>
      <w:r>
        <w:rPr>
          <w:rFonts w:ascii="Times New Roman" w:hAnsi="Times New Roman" w:cs="Times New Roman"/>
          <w:sz w:val="24"/>
          <w:szCs w:val="24"/>
        </w:rPr>
        <w:t xml:space="preserve"> practical</w:t>
      </w:r>
      <w:r w:rsidR="00620030">
        <w:rPr>
          <w:rFonts w:ascii="Times New Roman" w:hAnsi="Times New Roman" w:cs="Times New Roman"/>
          <w:sz w:val="24"/>
          <w:szCs w:val="24"/>
        </w:rPr>
        <w:t xml:space="preserve"> pedagogical st</w:t>
      </w:r>
      <w:r>
        <w:rPr>
          <w:rFonts w:ascii="Times New Roman" w:hAnsi="Times New Roman" w:cs="Times New Roman"/>
          <w:sz w:val="24"/>
          <w:szCs w:val="24"/>
        </w:rPr>
        <w:t>rategies</w:t>
      </w:r>
      <w:r w:rsidR="00620030">
        <w:rPr>
          <w:rFonts w:ascii="Times New Roman" w:hAnsi="Times New Roman" w:cs="Times New Roman"/>
          <w:sz w:val="24"/>
          <w:szCs w:val="24"/>
        </w:rPr>
        <w:t>;</w:t>
      </w:r>
      <w:r>
        <w:rPr>
          <w:rFonts w:ascii="Times New Roman" w:hAnsi="Times New Roman" w:cs="Times New Roman"/>
          <w:sz w:val="24"/>
          <w:szCs w:val="24"/>
        </w:rPr>
        <w:t xml:space="preserve"> </w:t>
      </w:r>
      <w:r w:rsidR="00620030">
        <w:rPr>
          <w:rFonts w:ascii="Times New Roman" w:hAnsi="Times New Roman" w:cs="Times New Roman"/>
          <w:sz w:val="24"/>
          <w:szCs w:val="24"/>
        </w:rPr>
        <w:t>deepen, challenge and co-construct knowledge; build networks and support.</w:t>
      </w:r>
      <w:r w:rsidR="004B7014">
        <w:rPr>
          <w:rFonts w:ascii="Times New Roman" w:hAnsi="Times New Roman" w:cs="Times New Roman"/>
          <w:sz w:val="24"/>
          <w:szCs w:val="24"/>
        </w:rPr>
        <w:t xml:space="preserve"> Such dialogue is built upon individual and collective </w:t>
      </w:r>
      <w:r w:rsidR="004B7014">
        <w:rPr>
          <w:rFonts w:ascii="Times New Roman" w:hAnsi="Times New Roman" w:cs="Times New Roman"/>
          <w:i/>
          <w:sz w:val="24"/>
          <w:szCs w:val="24"/>
        </w:rPr>
        <w:t>re</w:t>
      </w:r>
      <w:r w:rsidR="00620030">
        <w:rPr>
          <w:rFonts w:ascii="Times New Roman" w:hAnsi="Times New Roman" w:cs="Times New Roman"/>
          <w:i/>
          <w:sz w:val="24"/>
          <w:szCs w:val="24"/>
        </w:rPr>
        <w:t>flection</w:t>
      </w:r>
      <w:r w:rsidR="004B7014">
        <w:rPr>
          <w:rFonts w:ascii="Times New Roman" w:hAnsi="Times New Roman" w:cs="Times New Roman"/>
          <w:i/>
          <w:sz w:val="24"/>
          <w:szCs w:val="24"/>
        </w:rPr>
        <w:t xml:space="preserve">. </w:t>
      </w:r>
      <w:r w:rsidR="004B7014">
        <w:rPr>
          <w:rFonts w:ascii="Times New Roman" w:hAnsi="Times New Roman" w:cs="Times New Roman"/>
          <w:sz w:val="24"/>
          <w:szCs w:val="24"/>
        </w:rPr>
        <w:t>Personal and interpersonal reflection</w:t>
      </w:r>
      <w:r w:rsidR="00620030">
        <w:rPr>
          <w:rFonts w:ascii="Times New Roman" w:hAnsi="Times New Roman" w:cs="Times New Roman"/>
          <w:sz w:val="24"/>
          <w:szCs w:val="24"/>
        </w:rPr>
        <w:t xml:space="preserve"> help teachers </w:t>
      </w:r>
      <w:r w:rsidR="00620030" w:rsidRPr="00620030">
        <w:rPr>
          <w:rFonts w:ascii="Times New Roman" w:hAnsi="Times New Roman" w:cs="Times New Roman"/>
          <w:sz w:val="24"/>
          <w:szCs w:val="24"/>
        </w:rPr>
        <w:t>elicit current knowledge</w:t>
      </w:r>
      <w:r w:rsidR="004B7014">
        <w:rPr>
          <w:rFonts w:ascii="Times New Roman" w:hAnsi="Times New Roman" w:cs="Times New Roman"/>
          <w:sz w:val="24"/>
          <w:szCs w:val="24"/>
        </w:rPr>
        <w:t>,</w:t>
      </w:r>
      <w:r w:rsidR="00620030">
        <w:rPr>
          <w:rFonts w:ascii="Times New Roman" w:hAnsi="Times New Roman" w:cs="Times New Roman"/>
          <w:sz w:val="24"/>
          <w:szCs w:val="24"/>
        </w:rPr>
        <w:t xml:space="preserve"> to</w:t>
      </w:r>
      <w:r w:rsidR="00620030" w:rsidRPr="00620030">
        <w:rPr>
          <w:rFonts w:ascii="Times New Roman" w:hAnsi="Times New Roman" w:cs="Times New Roman"/>
          <w:sz w:val="24"/>
          <w:szCs w:val="24"/>
        </w:rPr>
        <w:t xml:space="preserve"> adjust and adapt that knowledge to ‘fit with’ </w:t>
      </w:r>
      <w:r w:rsidR="004B7014">
        <w:rPr>
          <w:rFonts w:ascii="Times New Roman" w:hAnsi="Times New Roman" w:cs="Times New Roman"/>
          <w:sz w:val="24"/>
          <w:szCs w:val="24"/>
        </w:rPr>
        <w:t>current</w:t>
      </w:r>
      <w:r w:rsidR="00620030">
        <w:rPr>
          <w:rFonts w:ascii="Times New Roman" w:hAnsi="Times New Roman" w:cs="Times New Roman"/>
          <w:sz w:val="24"/>
          <w:szCs w:val="24"/>
        </w:rPr>
        <w:t xml:space="preserve"> circumstances </w:t>
      </w:r>
      <w:r w:rsidR="00620030" w:rsidRPr="00620030">
        <w:rPr>
          <w:rFonts w:ascii="Times New Roman" w:hAnsi="Times New Roman" w:cs="Times New Roman"/>
          <w:sz w:val="24"/>
          <w:szCs w:val="24"/>
        </w:rPr>
        <w:t>(</w:t>
      </w:r>
      <w:proofErr w:type="spellStart"/>
      <w:r w:rsidR="00620030" w:rsidRPr="00620030">
        <w:rPr>
          <w:rFonts w:ascii="Times New Roman" w:hAnsi="Times New Roman" w:cs="Times New Roman"/>
          <w:sz w:val="24"/>
          <w:szCs w:val="24"/>
        </w:rPr>
        <w:t>Grimmett</w:t>
      </w:r>
      <w:proofErr w:type="spellEnd"/>
      <w:r w:rsidR="00620030" w:rsidRPr="00620030">
        <w:rPr>
          <w:rFonts w:ascii="Times New Roman" w:hAnsi="Times New Roman" w:cs="Times New Roman"/>
          <w:sz w:val="24"/>
          <w:szCs w:val="24"/>
        </w:rPr>
        <w:t xml:space="preserve"> and MacKinnon</w:t>
      </w:r>
      <w:r w:rsidR="00620030" w:rsidRPr="00620030">
        <w:rPr>
          <w:rFonts w:ascii="Times New Roman" w:hAnsi="Times New Roman" w:cs="Times New Roman"/>
          <w:i/>
          <w:sz w:val="24"/>
          <w:szCs w:val="24"/>
        </w:rPr>
        <w:t xml:space="preserve"> </w:t>
      </w:r>
      <w:r w:rsidR="00620030" w:rsidRPr="00620030">
        <w:rPr>
          <w:rFonts w:ascii="Times New Roman" w:hAnsi="Times New Roman" w:cs="Times New Roman"/>
          <w:sz w:val="24"/>
          <w:szCs w:val="24"/>
        </w:rPr>
        <w:t xml:space="preserve">1992; </w:t>
      </w:r>
      <w:proofErr w:type="spellStart"/>
      <w:r w:rsidR="00620030" w:rsidRPr="00620030">
        <w:rPr>
          <w:rFonts w:ascii="Times New Roman" w:hAnsi="Times New Roman" w:cs="Times New Roman"/>
          <w:sz w:val="24"/>
          <w:szCs w:val="24"/>
        </w:rPr>
        <w:t>Schon</w:t>
      </w:r>
      <w:proofErr w:type="spellEnd"/>
      <w:r w:rsidR="00620030" w:rsidRPr="00620030">
        <w:rPr>
          <w:rFonts w:ascii="Times New Roman" w:hAnsi="Times New Roman" w:cs="Times New Roman"/>
          <w:sz w:val="24"/>
          <w:szCs w:val="24"/>
        </w:rPr>
        <w:t>, 1983</w:t>
      </w:r>
      <w:r w:rsidR="00620030">
        <w:rPr>
          <w:rFonts w:ascii="Times New Roman" w:hAnsi="Times New Roman" w:cs="Times New Roman"/>
          <w:sz w:val="24"/>
          <w:szCs w:val="24"/>
        </w:rPr>
        <w:t xml:space="preserve">). </w:t>
      </w:r>
      <w:r w:rsidR="00620030" w:rsidRPr="00620030">
        <w:rPr>
          <w:rFonts w:ascii="Times New Roman" w:hAnsi="Times New Roman" w:cs="Times New Roman"/>
          <w:sz w:val="24"/>
          <w:szCs w:val="24"/>
        </w:rPr>
        <w:t>Renewed awareness of existing knowledge helps to situate new knowledge and skills</w:t>
      </w:r>
      <w:r w:rsidR="00620030">
        <w:rPr>
          <w:rFonts w:ascii="Times New Roman" w:hAnsi="Times New Roman" w:cs="Times New Roman"/>
          <w:sz w:val="24"/>
          <w:szCs w:val="24"/>
        </w:rPr>
        <w:t xml:space="preserve"> that may come from collegial interactions, </w:t>
      </w:r>
      <w:r w:rsidR="00620030" w:rsidRPr="00620030">
        <w:rPr>
          <w:rFonts w:ascii="Times New Roman" w:hAnsi="Times New Roman" w:cs="Times New Roman"/>
          <w:i/>
          <w:sz w:val="24"/>
          <w:szCs w:val="24"/>
        </w:rPr>
        <w:t>professional readings</w:t>
      </w:r>
      <w:r w:rsidR="00620030">
        <w:rPr>
          <w:rFonts w:ascii="Times New Roman" w:hAnsi="Times New Roman" w:cs="Times New Roman"/>
          <w:sz w:val="24"/>
          <w:szCs w:val="24"/>
        </w:rPr>
        <w:t xml:space="preserve"> or the </w:t>
      </w:r>
      <w:r w:rsidR="00620030" w:rsidRPr="00620030">
        <w:rPr>
          <w:rFonts w:ascii="Times New Roman" w:hAnsi="Times New Roman" w:cs="Times New Roman"/>
          <w:i/>
          <w:sz w:val="24"/>
          <w:szCs w:val="24"/>
        </w:rPr>
        <w:t>input of external experts</w:t>
      </w:r>
      <w:r w:rsidR="00620030">
        <w:rPr>
          <w:rFonts w:ascii="Times New Roman" w:hAnsi="Times New Roman" w:cs="Times New Roman"/>
          <w:sz w:val="24"/>
          <w:szCs w:val="24"/>
        </w:rPr>
        <w:t xml:space="preserve"> (</w:t>
      </w:r>
      <w:proofErr w:type="spellStart"/>
      <w:r w:rsidR="00620030">
        <w:rPr>
          <w:rFonts w:ascii="Times New Roman" w:hAnsi="Times New Roman" w:cs="Times New Roman"/>
          <w:sz w:val="24"/>
          <w:szCs w:val="24"/>
        </w:rPr>
        <w:t>Timperley</w:t>
      </w:r>
      <w:proofErr w:type="spellEnd"/>
      <w:r w:rsidR="00620030">
        <w:rPr>
          <w:rFonts w:ascii="Times New Roman" w:hAnsi="Times New Roman" w:cs="Times New Roman"/>
          <w:sz w:val="24"/>
          <w:szCs w:val="24"/>
        </w:rPr>
        <w:t xml:space="preserve"> et al., 2007). </w:t>
      </w:r>
      <w:r w:rsidR="00620030" w:rsidRPr="00620030">
        <w:rPr>
          <w:rFonts w:ascii="Times New Roman" w:hAnsi="Times New Roman" w:cs="Times New Roman"/>
          <w:sz w:val="24"/>
          <w:szCs w:val="24"/>
        </w:rPr>
        <w:t xml:space="preserve"> </w:t>
      </w:r>
      <w:r w:rsidR="003A2064">
        <w:rPr>
          <w:rFonts w:ascii="Times New Roman" w:hAnsi="Times New Roman" w:cs="Times New Roman"/>
          <w:sz w:val="24"/>
          <w:szCs w:val="24"/>
        </w:rPr>
        <w:t>This dynamic relationship between d</w:t>
      </w:r>
      <w:r w:rsidR="007C1B0A">
        <w:rPr>
          <w:rFonts w:ascii="Times New Roman" w:hAnsi="Times New Roman" w:cs="Times New Roman"/>
          <w:sz w:val="24"/>
          <w:szCs w:val="24"/>
        </w:rPr>
        <w:t xml:space="preserve">eepening content knowledge </w:t>
      </w:r>
      <w:r w:rsidR="003A2064">
        <w:rPr>
          <w:rFonts w:ascii="Times New Roman" w:hAnsi="Times New Roman" w:cs="Times New Roman"/>
          <w:sz w:val="24"/>
          <w:szCs w:val="24"/>
        </w:rPr>
        <w:t>and</w:t>
      </w:r>
      <w:r w:rsidR="007C1B0A">
        <w:rPr>
          <w:rFonts w:ascii="Times New Roman" w:hAnsi="Times New Roman" w:cs="Times New Roman"/>
          <w:sz w:val="24"/>
          <w:szCs w:val="24"/>
        </w:rPr>
        <w:t xml:space="preserve"> professional reflection </w:t>
      </w:r>
      <w:r w:rsidR="003A2064">
        <w:rPr>
          <w:rFonts w:ascii="Times New Roman" w:hAnsi="Times New Roman" w:cs="Times New Roman"/>
          <w:sz w:val="24"/>
          <w:szCs w:val="24"/>
        </w:rPr>
        <w:t>is foundational</w:t>
      </w:r>
      <w:r w:rsidR="008807B2">
        <w:rPr>
          <w:rFonts w:ascii="Times New Roman" w:hAnsi="Times New Roman" w:cs="Times New Roman"/>
          <w:sz w:val="24"/>
          <w:szCs w:val="24"/>
        </w:rPr>
        <w:t>, though time consuming,</w:t>
      </w:r>
      <w:r w:rsidR="003A2064">
        <w:rPr>
          <w:rFonts w:ascii="Times New Roman" w:hAnsi="Times New Roman" w:cs="Times New Roman"/>
          <w:sz w:val="24"/>
          <w:szCs w:val="24"/>
        </w:rPr>
        <w:t xml:space="preserve"> for </w:t>
      </w:r>
      <w:r w:rsidR="007C1B0A">
        <w:rPr>
          <w:rFonts w:ascii="Times New Roman" w:hAnsi="Times New Roman" w:cs="Times New Roman"/>
          <w:sz w:val="24"/>
          <w:szCs w:val="24"/>
        </w:rPr>
        <w:t>teacher</w:t>
      </w:r>
      <w:r w:rsidR="003A2064">
        <w:rPr>
          <w:rFonts w:ascii="Times New Roman" w:hAnsi="Times New Roman" w:cs="Times New Roman"/>
          <w:sz w:val="24"/>
          <w:szCs w:val="24"/>
        </w:rPr>
        <w:t xml:space="preserve">’s inquiring into their practice </w:t>
      </w:r>
      <w:r w:rsidR="007C1B0A">
        <w:rPr>
          <w:rFonts w:ascii="Times New Roman" w:hAnsi="Times New Roman" w:cs="Times New Roman"/>
          <w:sz w:val="24"/>
          <w:szCs w:val="24"/>
        </w:rPr>
        <w:t>(</w:t>
      </w:r>
      <w:r w:rsidR="00D77223">
        <w:rPr>
          <w:rFonts w:ascii="Times New Roman" w:hAnsi="Times New Roman" w:cs="Times New Roman"/>
          <w:sz w:val="24"/>
          <w:szCs w:val="24"/>
        </w:rPr>
        <w:t xml:space="preserve">Clayton &amp; </w:t>
      </w:r>
      <w:proofErr w:type="spellStart"/>
      <w:r w:rsidR="00D77223">
        <w:rPr>
          <w:rFonts w:ascii="Times New Roman" w:hAnsi="Times New Roman" w:cs="Times New Roman"/>
          <w:sz w:val="24"/>
          <w:szCs w:val="24"/>
        </w:rPr>
        <w:t>Kilbane</w:t>
      </w:r>
      <w:proofErr w:type="spellEnd"/>
      <w:r w:rsidR="00D77223">
        <w:rPr>
          <w:rFonts w:ascii="Times New Roman" w:hAnsi="Times New Roman" w:cs="Times New Roman"/>
          <w:sz w:val="24"/>
          <w:szCs w:val="24"/>
        </w:rPr>
        <w:t>, 2016</w:t>
      </w:r>
      <w:r w:rsidR="007C1B0A">
        <w:rPr>
          <w:rFonts w:ascii="Times New Roman" w:hAnsi="Times New Roman" w:cs="Times New Roman"/>
          <w:sz w:val="24"/>
          <w:szCs w:val="24"/>
        </w:rPr>
        <w:t xml:space="preserve">). </w:t>
      </w:r>
      <w:r w:rsidR="003A2064">
        <w:rPr>
          <w:rFonts w:ascii="Times New Roman" w:hAnsi="Times New Roman" w:cs="Times New Roman"/>
          <w:sz w:val="24"/>
          <w:szCs w:val="24"/>
        </w:rPr>
        <w:t xml:space="preserve">But inward looking reflections and practices only go so far; new perspectives may require assistance from outside experts or mentors. </w:t>
      </w:r>
    </w:p>
    <w:p w:rsidR="00A97ACE" w:rsidRDefault="00620030" w:rsidP="00FB7263">
      <w:pPr>
        <w:tabs>
          <w:tab w:val="num" w:pos="720"/>
        </w:tabs>
        <w:spacing w:line="360" w:lineRule="auto"/>
        <w:rPr>
          <w:rFonts w:ascii="Times New Roman" w:hAnsi="Times New Roman" w:cs="Times New Roman"/>
          <w:sz w:val="24"/>
          <w:szCs w:val="24"/>
        </w:rPr>
      </w:pPr>
      <w:r>
        <w:rPr>
          <w:rFonts w:ascii="Times New Roman" w:hAnsi="Times New Roman" w:cs="Times New Roman"/>
          <w:i/>
          <w:sz w:val="24"/>
          <w:szCs w:val="24"/>
        </w:rPr>
        <w:t xml:space="preserve">Mentors </w:t>
      </w:r>
      <w:r w:rsidR="002A3B49">
        <w:rPr>
          <w:rFonts w:ascii="Times New Roman" w:hAnsi="Times New Roman" w:cs="Times New Roman"/>
          <w:sz w:val="24"/>
          <w:szCs w:val="24"/>
        </w:rPr>
        <w:t>perceive potential and inspire capabilities for learning and teaching</w:t>
      </w:r>
      <w:r w:rsidR="00FB7263">
        <w:rPr>
          <w:rFonts w:ascii="Times New Roman" w:hAnsi="Times New Roman" w:cs="Times New Roman"/>
          <w:sz w:val="24"/>
          <w:szCs w:val="24"/>
        </w:rPr>
        <w:t xml:space="preserve"> (</w:t>
      </w:r>
      <w:proofErr w:type="spellStart"/>
      <w:r w:rsidR="00FB7263">
        <w:rPr>
          <w:rFonts w:ascii="Times New Roman" w:hAnsi="Times New Roman" w:cs="Times New Roman"/>
          <w:sz w:val="24"/>
          <w:szCs w:val="24"/>
        </w:rPr>
        <w:t>Achinstein</w:t>
      </w:r>
      <w:proofErr w:type="spellEnd"/>
      <w:r w:rsidR="00FB7263">
        <w:rPr>
          <w:rFonts w:ascii="Times New Roman" w:hAnsi="Times New Roman" w:cs="Times New Roman"/>
          <w:sz w:val="24"/>
          <w:szCs w:val="24"/>
        </w:rPr>
        <w:t xml:space="preserve"> &amp; Davis, 2014)</w:t>
      </w:r>
      <w:r w:rsidR="002A3B49">
        <w:rPr>
          <w:rFonts w:ascii="Times New Roman" w:hAnsi="Times New Roman" w:cs="Times New Roman"/>
          <w:sz w:val="24"/>
          <w:szCs w:val="24"/>
        </w:rPr>
        <w:t>. They provid</w:t>
      </w:r>
      <w:r w:rsidR="001129DF">
        <w:rPr>
          <w:rFonts w:ascii="Times New Roman" w:hAnsi="Times New Roman" w:cs="Times New Roman"/>
          <w:sz w:val="24"/>
          <w:szCs w:val="24"/>
        </w:rPr>
        <w:t>e</w:t>
      </w:r>
      <w:r w:rsidR="002A3B49">
        <w:rPr>
          <w:rFonts w:ascii="Times New Roman" w:hAnsi="Times New Roman" w:cs="Times New Roman"/>
          <w:sz w:val="24"/>
          <w:szCs w:val="24"/>
        </w:rPr>
        <w:t xml:space="preserve"> teachers with emotional and psychosocial support</w:t>
      </w:r>
      <w:r w:rsidR="001129DF">
        <w:rPr>
          <w:rFonts w:ascii="Times New Roman" w:hAnsi="Times New Roman" w:cs="Times New Roman"/>
          <w:sz w:val="24"/>
          <w:szCs w:val="24"/>
        </w:rPr>
        <w:t>;</w:t>
      </w:r>
      <w:r w:rsidR="002A3B49">
        <w:rPr>
          <w:rFonts w:ascii="Times New Roman" w:hAnsi="Times New Roman" w:cs="Times New Roman"/>
          <w:sz w:val="24"/>
          <w:szCs w:val="24"/>
        </w:rPr>
        <w:t xml:space="preserve"> assist</w:t>
      </w:r>
      <w:r w:rsidR="001129DF">
        <w:rPr>
          <w:rFonts w:ascii="Times New Roman" w:hAnsi="Times New Roman" w:cs="Times New Roman"/>
          <w:sz w:val="24"/>
          <w:szCs w:val="24"/>
        </w:rPr>
        <w:t xml:space="preserve"> their</w:t>
      </w:r>
      <w:r w:rsidR="002A3B49">
        <w:rPr>
          <w:rFonts w:ascii="Times New Roman" w:hAnsi="Times New Roman" w:cs="Times New Roman"/>
          <w:sz w:val="24"/>
          <w:szCs w:val="24"/>
        </w:rPr>
        <w:t xml:space="preserve"> mentees to construct personal and practical pedagogical knowledge</w:t>
      </w:r>
      <w:r w:rsidR="001129DF">
        <w:rPr>
          <w:rFonts w:ascii="Times New Roman" w:hAnsi="Times New Roman" w:cs="Times New Roman"/>
          <w:sz w:val="24"/>
          <w:szCs w:val="24"/>
        </w:rPr>
        <w:t xml:space="preserve">; </w:t>
      </w:r>
      <w:r w:rsidR="002A3B49">
        <w:rPr>
          <w:rFonts w:ascii="Times New Roman" w:hAnsi="Times New Roman" w:cs="Times New Roman"/>
          <w:sz w:val="24"/>
          <w:szCs w:val="24"/>
        </w:rPr>
        <w:t>help foster reflection</w:t>
      </w:r>
      <w:r w:rsidR="001129DF">
        <w:rPr>
          <w:rFonts w:ascii="Times New Roman" w:hAnsi="Times New Roman" w:cs="Times New Roman"/>
          <w:sz w:val="24"/>
          <w:szCs w:val="24"/>
        </w:rPr>
        <w:t>;</w:t>
      </w:r>
      <w:r w:rsidR="002A3B49">
        <w:rPr>
          <w:rFonts w:ascii="Times New Roman" w:hAnsi="Times New Roman" w:cs="Times New Roman"/>
          <w:sz w:val="24"/>
          <w:szCs w:val="24"/>
        </w:rPr>
        <w:t xml:space="preserve"> </w:t>
      </w:r>
      <w:r w:rsidR="001129DF">
        <w:rPr>
          <w:rFonts w:ascii="Times New Roman" w:hAnsi="Times New Roman" w:cs="Times New Roman"/>
          <w:sz w:val="24"/>
          <w:szCs w:val="24"/>
        </w:rPr>
        <w:t xml:space="preserve">and </w:t>
      </w:r>
      <w:r w:rsidR="002A3B49">
        <w:rPr>
          <w:rFonts w:ascii="Times New Roman" w:hAnsi="Times New Roman" w:cs="Times New Roman"/>
          <w:sz w:val="24"/>
          <w:szCs w:val="24"/>
        </w:rPr>
        <w:t>build strategies</w:t>
      </w:r>
      <w:r w:rsidR="001129DF">
        <w:rPr>
          <w:rFonts w:ascii="Times New Roman" w:hAnsi="Times New Roman" w:cs="Times New Roman"/>
          <w:sz w:val="24"/>
          <w:szCs w:val="24"/>
        </w:rPr>
        <w:t xml:space="preserve"> for</w:t>
      </w:r>
      <w:r w:rsidR="002A3B49">
        <w:rPr>
          <w:rFonts w:ascii="Times New Roman" w:hAnsi="Times New Roman" w:cs="Times New Roman"/>
          <w:sz w:val="24"/>
          <w:szCs w:val="24"/>
        </w:rPr>
        <w:t xml:space="preserve"> ongoing growth to </w:t>
      </w:r>
      <w:r w:rsidR="00AE6438">
        <w:rPr>
          <w:rFonts w:ascii="Times New Roman" w:hAnsi="Times New Roman" w:cs="Times New Roman"/>
          <w:sz w:val="24"/>
          <w:szCs w:val="24"/>
        </w:rPr>
        <w:t>develop</w:t>
      </w:r>
      <w:r w:rsidR="002A3B49">
        <w:rPr>
          <w:rFonts w:ascii="Times New Roman" w:hAnsi="Times New Roman" w:cs="Times New Roman"/>
          <w:sz w:val="24"/>
          <w:szCs w:val="24"/>
        </w:rPr>
        <w:t xml:space="preserve"> competent and confident professionals</w:t>
      </w:r>
      <w:r w:rsidR="00FB7263">
        <w:rPr>
          <w:rFonts w:ascii="Times New Roman" w:hAnsi="Times New Roman" w:cs="Times New Roman"/>
          <w:sz w:val="24"/>
          <w:szCs w:val="24"/>
        </w:rPr>
        <w:t>. Mentoring requires awareness of the two-fold nature of the task: what constitutes effective teaching</w:t>
      </w:r>
      <w:r w:rsidR="002F32B9">
        <w:rPr>
          <w:rFonts w:ascii="Times New Roman" w:hAnsi="Times New Roman" w:cs="Times New Roman"/>
          <w:sz w:val="24"/>
          <w:szCs w:val="24"/>
        </w:rPr>
        <w:t xml:space="preserve"> and assessment</w:t>
      </w:r>
      <w:r w:rsidR="00FB7263">
        <w:rPr>
          <w:rFonts w:ascii="Times New Roman" w:hAnsi="Times New Roman" w:cs="Times New Roman"/>
          <w:sz w:val="24"/>
          <w:szCs w:val="24"/>
        </w:rPr>
        <w:t>,</w:t>
      </w:r>
      <w:r w:rsidR="002F32B9">
        <w:rPr>
          <w:rFonts w:ascii="Times New Roman" w:hAnsi="Times New Roman" w:cs="Times New Roman"/>
          <w:sz w:val="24"/>
          <w:szCs w:val="24"/>
        </w:rPr>
        <w:t xml:space="preserve"> </w:t>
      </w:r>
      <w:r w:rsidR="00FB7263">
        <w:rPr>
          <w:rFonts w:ascii="Times New Roman" w:hAnsi="Times New Roman" w:cs="Times New Roman"/>
          <w:sz w:val="24"/>
          <w:szCs w:val="24"/>
        </w:rPr>
        <w:t xml:space="preserve">and how to transform a novice into an expert teacher </w:t>
      </w:r>
      <w:r w:rsidR="00FB7263" w:rsidRPr="00265C56">
        <w:rPr>
          <w:rFonts w:ascii="Times New Roman" w:hAnsi="Times New Roman" w:cs="Times New Roman"/>
          <w:sz w:val="24"/>
          <w:szCs w:val="24"/>
        </w:rPr>
        <w:t>(</w:t>
      </w:r>
      <w:r w:rsidR="001E5AE9" w:rsidRPr="00265C56">
        <w:rPr>
          <w:rFonts w:ascii="Times New Roman" w:hAnsi="Times New Roman" w:cs="Times New Roman"/>
          <w:sz w:val="24"/>
          <w:szCs w:val="24"/>
        </w:rPr>
        <w:t xml:space="preserve">Van </w:t>
      </w:r>
      <w:proofErr w:type="spellStart"/>
      <w:r w:rsidR="001E5AE9" w:rsidRPr="00265C56">
        <w:rPr>
          <w:rFonts w:ascii="Times New Roman" w:hAnsi="Times New Roman" w:cs="Times New Roman"/>
          <w:sz w:val="24"/>
          <w:szCs w:val="24"/>
        </w:rPr>
        <w:t>Ginkel</w:t>
      </w:r>
      <w:proofErr w:type="spellEnd"/>
      <w:r w:rsidR="001E5AE9" w:rsidRPr="00265C56">
        <w:rPr>
          <w:rFonts w:ascii="Times New Roman" w:hAnsi="Times New Roman" w:cs="Times New Roman"/>
          <w:sz w:val="24"/>
          <w:szCs w:val="24"/>
        </w:rPr>
        <w:t xml:space="preserve">, </w:t>
      </w:r>
      <w:proofErr w:type="spellStart"/>
      <w:r w:rsidR="001E5AE9" w:rsidRPr="00265C56">
        <w:rPr>
          <w:rFonts w:ascii="Times New Roman" w:hAnsi="Times New Roman" w:cs="Times New Roman"/>
          <w:sz w:val="24"/>
          <w:szCs w:val="24"/>
        </w:rPr>
        <w:t>Oolbekkink</w:t>
      </w:r>
      <w:proofErr w:type="spellEnd"/>
      <w:r w:rsidR="001E5AE9" w:rsidRPr="00265C56">
        <w:rPr>
          <w:rFonts w:ascii="Times New Roman" w:hAnsi="Times New Roman" w:cs="Times New Roman"/>
          <w:sz w:val="24"/>
          <w:szCs w:val="24"/>
        </w:rPr>
        <w:t xml:space="preserve">, Meijer &amp; </w:t>
      </w:r>
      <w:proofErr w:type="spellStart"/>
      <w:r w:rsidR="001E5AE9" w:rsidRPr="00265C56">
        <w:rPr>
          <w:rFonts w:ascii="Times New Roman" w:hAnsi="Times New Roman" w:cs="Times New Roman"/>
          <w:sz w:val="24"/>
          <w:szCs w:val="24"/>
        </w:rPr>
        <w:t>Verloop</w:t>
      </w:r>
      <w:proofErr w:type="spellEnd"/>
      <w:r w:rsidR="001E5AE9" w:rsidRPr="00265C56">
        <w:rPr>
          <w:rFonts w:ascii="Times New Roman" w:hAnsi="Times New Roman" w:cs="Times New Roman"/>
          <w:sz w:val="24"/>
          <w:szCs w:val="24"/>
        </w:rPr>
        <w:t>, 2016)</w:t>
      </w:r>
      <w:r w:rsidR="00FB7263">
        <w:rPr>
          <w:rFonts w:ascii="Times New Roman" w:hAnsi="Times New Roman" w:cs="Times New Roman"/>
          <w:sz w:val="24"/>
          <w:szCs w:val="24"/>
        </w:rPr>
        <w:t xml:space="preserve">. Such </w:t>
      </w:r>
      <w:r w:rsidR="00AE6438">
        <w:rPr>
          <w:rFonts w:ascii="Times New Roman" w:hAnsi="Times New Roman" w:cs="Times New Roman"/>
          <w:sz w:val="24"/>
          <w:szCs w:val="24"/>
        </w:rPr>
        <w:t xml:space="preserve">mentoring </w:t>
      </w:r>
      <w:r w:rsidR="00FB7263">
        <w:rPr>
          <w:rFonts w:ascii="Times New Roman" w:hAnsi="Times New Roman" w:cs="Times New Roman"/>
          <w:sz w:val="24"/>
          <w:szCs w:val="24"/>
        </w:rPr>
        <w:t xml:space="preserve">knowledge and skills need to be fostered – a facet rarely deliberately cultivated in </w:t>
      </w:r>
      <w:r w:rsidR="001D009E">
        <w:rPr>
          <w:rFonts w:ascii="Times New Roman" w:hAnsi="Times New Roman" w:cs="Times New Roman"/>
          <w:sz w:val="24"/>
          <w:szCs w:val="24"/>
        </w:rPr>
        <w:t>assessment related professional learning</w:t>
      </w:r>
      <w:r w:rsidR="00FB7263">
        <w:rPr>
          <w:rFonts w:ascii="Times New Roman" w:hAnsi="Times New Roman" w:cs="Times New Roman"/>
          <w:sz w:val="24"/>
          <w:szCs w:val="24"/>
        </w:rPr>
        <w:t>.</w:t>
      </w:r>
    </w:p>
    <w:p w:rsidR="002F32B9" w:rsidRDefault="001D009E" w:rsidP="00DE6C56">
      <w:pPr>
        <w:spacing w:line="360" w:lineRule="auto"/>
        <w:rPr>
          <w:rFonts w:ascii="Times New Roman" w:hAnsi="Times New Roman" w:cs="Times New Roman"/>
          <w:sz w:val="24"/>
          <w:szCs w:val="24"/>
        </w:rPr>
      </w:pPr>
      <w:r>
        <w:rPr>
          <w:rFonts w:ascii="Times New Roman" w:hAnsi="Times New Roman" w:cs="Times New Roman"/>
          <w:i/>
          <w:sz w:val="24"/>
          <w:szCs w:val="24"/>
        </w:rPr>
        <w:t>S</w:t>
      </w:r>
      <w:r w:rsidR="008209C2" w:rsidRPr="008209C2">
        <w:rPr>
          <w:rFonts w:ascii="Times New Roman" w:hAnsi="Times New Roman" w:cs="Times New Roman"/>
          <w:i/>
          <w:sz w:val="24"/>
          <w:szCs w:val="24"/>
        </w:rPr>
        <w:t>ufficient time</w:t>
      </w:r>
      <w:r w:rsidR="008209C2">
        <w:rPr>
          <w:rFonts w:ascii="Times New Roman" w:hAnsi="Times New Roman" w:cs="Times New Roman"/>
          <w:sz w:val="24"/>
          <w:szCs w:val="24"/>
        </w:rPr>
        <w:t xml:space="preserve"> is </w:t>
      </w:r>
      <w:r>
        <w:rPr>
          <w:rFonts w:ascii="Times New Roman" w:hAnsi="Times New Roman" w:cs="Times New Roman"/>
          <w:sz w:val="24"/>
          <w:szCs w:val="24"/>
        </w:rPr>
        <w:t xml:space="preserve">necessary for teachers to apply new knowledge to practice, and to </w:t>
      </w:r>
      <w:r w:rsidR="008209C2">
        <w:rPr>
          <w:rFonts w:ascii="Times New Roman" w:hAnsi="Times New Roman" w:cs="Times New Roman"/>
          <w:sz w:val="24"/>
          <w:szCs w:val="24"/>
        </w:rPr>
        <w:t>allow</w:t>
      </w:r>
      <w:r>
        <w:rPr>
          <w:rFonts w:ascii="Times New Roman" w:hAnsi="Times New Roman" w:cs="Times New Roman"/>
          <w:sz w:val="24"/>
          <w:szCs w:val="24"/>
        </w:rPr>
        <w:t xml:space="preserve"> </w:t>
      </w:r>
      <w:r w:rsidR="008209C2">
        <w:rPr>
          <w:rFonts w:ascii="Times New Roman" w:hAnsi="Times New Roman" w:cs="Times New Roman"/>
          <w:sz w:val="24"/>
          <w:szCs w:val="24"/>
        </w:rPr>
        <w:t>for sustained professional learning.</w:t>
      </w:r>
      <w:r w:rsidR="008209C2" w:rsidRPr="008209C2">
        <w:t xml:space="preserve"> </w:t>
      </w:r>
      <w:proofErr w:type="spellStart"/>
      <w:r w:rsidR="008209C2" w:rsidRPr="00265C56">
        <w:rPr>
          <w:rFonts w:ascii="Times New Roman" w:hAnsi="Times New Roman" w:cs="Times New Roman"/>
          <w:sz w:val="24"/>
          <w:szCs w:val="24"/>
        </w:rPr>
        <w:t>WeiBenrieder</w:t>
      </w:r>
      <w:proofErr w:type="spellEnd"/>
      <w:r w:rsidR="008209C2" w:rsidRPr="00265C56">
        <w:rPr>
          <w:rFonts w:ascii="Times New Roman" w:hAnsi="Times New Roman" w:cs="Times New Roman"/>
          <w:sz w:val="24"/>
          <w:szCs w:val="24"/>
        </w:rPr>
        <w:t xml:space="preserve"> </w:t>
      </w:r>
      <w:r w:rsidR="008209C2" w:rsidRPr="00265C56">
        <w:rPr>
          <w:rFonts w:ascii="Times New Roman" w:hAnsi="Times New Roman" w:cs="Times New Roman"/>
          <w:i/>
          <w:sz w:val="24"/>
          <w:szCs w:val="24"/>
        </w:rPr>
        <w:t>et al.</w:t>
      </w:r>
      <w:r w:rsidR="008209C2" w:rsidRPr="00265C56">
        <w:rPr>
          <w:rFonts w:ascii="Times New Roman" w:hAnsi="Times New Roman" w:cs="Times New Roman"/>
          <w:sz w:val="24"/>
          <w:szCs w:val="24"/>
        </w:rPr>
        <w:t xml:space="preserve"> (2015), i</w:t>
      </w:r>
      <w:r w:rsidR="008209C2" w:rsidRPr="008209C2">
        <w:rPr>
          <w:rFonts w:ascii="Times New Roman" w:hAnsi="Times New Roman" w:cs="Times New Roman"/>
          <w:sz w:val="24"/>
          <w:szCs w:val="24"/>
        </w:rPr>
        <w:t>ndicate at least 8 hours per month is required for meaningful professional learning that will impact on teacher practice and student learning; but few schools dedicate this level of time</w:t>
      </w:r>
      <w:r w:rsidR="007230DB">
        <w:rPr>
          <w:rFonts w:ascii="Times New Roman" w:hAnsi="Times New Roman" w:cs="Times New Roman"/>
          <w:sz w:val="24"/>
          <w:szCs w:val="24"/>
        </w:rPr>
        <w:t xml:space="preserve">, unless they are led by a </w:t>
      </w:r>
      <w:r w:rsidR="007230DB">
        <w:rPr>
          <w:rFonts w:ascii="Times New Roman" w:hAnsi="Times New Roman" w:cs="Times New Roman"/>
          <w:sz w:val="24"/>
          <w:szCs w:val="24"/>
        </w:rPr>
        <w:lastRenderedPageBreak/>
        <w:t>committed leadership team</w:t>
      </w:r>
      <w:r w:rsidR="008209C2">
        <w:rPr>
          <w:rFonts w:ascii="Times New Roman" w:hAnsi="Times New Roman" w:cs="Times New Roman"/>
          <w:sz w:val="24"/>
          <w:szCs w:val="24"/>
        </w:rPr>
        <w:t xml:space="preserve">. </w:t>
      </w:r>
      <w:r w:rsidR="00DE6C56">
        <w:rPr>
          <w:rFonts w:ascii="Times New Roman" w:hAnsi="Times New Roman" w:cs="Times New Roman"/>
          <w:i/>
          <w:sz w:val="24"/>
          <w:szCs w:val="24"/>
        </w:rPr>
        <w:t xml:space="preserve">Active, strong leadership </w:t>
      </w:r>
      <w:r w:rsidR="00DE6C56">
        <w:rPr>
          <w:rFonts w:ascii="Times New Roman" w:hAnsi="Times New Roman" w:cs="Times New Roman"/>
          <w:sz w:val="24"/>
          <w:szCs w:val="24"/>
        </w:rPr>
        <w:t xml:space="preserve">is required for stimulating and sustaining the vision of </w:t>
      </w:r>
      <w:proofErr w:type="spellStart"/>
      <w:proofErr w:type="gramStart"/>
      <w:r w:rsidR="00DE6C56">
        <w:rPr>
          <w:rFonts w:ascii="Times New Roman" w:hAnsi="Times New Roman" w:cs="Times New Roman"/>
          <w:sz w:val="24"/>
          <w:szCs w:val="24"/>
        </w:rPr>
        <w:t>AfL</w:t>
      </w:r>
      <w:proofErr w:type="spellEnd"/>
      <w:proofErr w:type="gramEnd"/>
      <w:r w:rsidR="00DE6C56">
        <w:rPr>
          <w:rFonts w:ascii="Times New Roman" w:hAnsi="Times New Roman" w:cs="Times New Roman"/>
          <w:sz w:val="24"/>
          <w:szCs w:val="24"/>
        </w:rPr>
        <w:t xml:space="preserve">, especially in political climates of </w:t>
      </w:r>
      <w:r w:rsidR="007230DB">
        <w:rPr>
          <w:rFonts w:ascii="Times New Roman" w:hAnsi="Times New Roman" w:cs="Times New Roman"/>
          <w:sz w:val="24"/>
          <w:szCs w:val="24"/>
        </w:rPr>
        <w:t>summative testing demands</w:t>
      </w:r>
      <w:r w:rsidR="009639D0">
        <w:rPr>
          <w:rFonts w:ascii="Times New Roman" w:hAnsi="Times New Roman" w:cs="Times New Roman"/>
          <w:sz w:val="24"/>
          <w:szCs w:val="24"/>
        </w:rPr>
        <w:t xml:space="preserve"> (Black, 2015; </w:t>
      </w:r>
      <w:r w:rsidR="009639D0" w:rsidRPr="00856949">
        <w:rPr>
          <w:rFonts w:ascii="Times New Roman" w:hAnsi="Times New Roman" w:cs="Times New Roman"/>
          <w:sz w:val="24"/>
          <w:szCs w:val="24"/>
        </w:rPr>
        <w:t>Volante, 2016)</w:t>
      </w:r>
      <w:r w:rsidR="007230DB" w:rsidRPr="00856949">
        <w:rPr>
          <w:rFonts w:ascii="Times New Roman" w:hAnsi="Times New Roman" w:cs="Times New Roman"/>
          <w:sz w:val="24"/>
          <w:szCs w:val="24"/>
        </w:rPr>
        <w:t>.</w:t>
      </w:r>
      <w:r w:rsidR="007230DB">
        <w:rPr>
          <w:rFonts w:ascii="Times New Roman" w:hAnsi="Times New Roman" w:cs="Times New Roman"/>
          <w:sz w:val="24"/>
          <w:szCs w:val="24"/>
        </w:rPr>
        <w:t xml:space="preserve"> Revisiting and re-focusing on the purposes and benefits of </w:t>
      </w:r>
      <w:proofErr w:type="spellStart"/>
      <w:proofErr w:type="gramStart"/>
      <w:r w:rsidR="007230DB">
        <w:rPr>
          <w:rFonts w:ascii="Times New Roman" w:hAnsi="Times New Roman" w:cs="Times New Roman"/>
          <w:sz w:val="24"/>
          <w:szCs w:val="24"/>
        </w:rPr>
        <w:t>AfL</w:t>
      </w:r>
      <w:proofErr w:type="spellEnd"/>
      <w:proofErr w:type="gramEnd"/>
      <w:r w:rsidR="007230DB">
        <w:rPr>
          <w:rFonts w:ascii="Times New Roman" w:hAnsi="Times New Roman" w:cs="Times New Roman"/>
          <w:sz w:val="24"/>
          <w:szCs w:val="24"/>
        </w:rPr>
        <w:t xml:space="preserve"> are necessary, along with prioritising time and efforts. </w:t>
      </w:r>
    </w:p>
    <w:p w:rsidR="0085047B" w:rsidRDefault="007230DB" w:rsidP="00DE6C56">
      <w:pPr>
        <w:spacing w:line="360" w:lineRule="auto"/>
        <w:rPr>
          <w:rFonts w:ascii="Times New Roman" w:hAnsi="Times New Roman" w:cs="Times New Roman"/>
          <w:sz w:val="24"/>
          <w:szCs w:val="24"/>
        </w:rPr>
      </w:pPr>
      <w:r>
        <w:rPr>
          <w:rFonts w:ascii="Times New Roman" w:hAnsi="Times New Roman" w:cs="Times New Roman"/>
          <w:sz w:val="24"/>
          <w:szCs w:val="24"/>
        </w:rPr>
        <w:t xml:space="preserve">Regular modelling and </w:t>
      </w:r>
      <w:r w:rsidRPr="007230DB">
        <w:rPr>
          <w:rFonts w:ascii="Times New Roman" w:hAnsi="Times New Roman" w:cs="Times New Roman"/>
          <w:i/>
          <w:sz w:val="24"/>
          <w:szCs w:val="24"/>
        </w:rPr>
        <w:t>feedback</w:t>
      </w:r>
      <w:r>
        <w:rPr>
          <w:rFonts w:ascii="Times New Roman" w:hAnsi="Times New Roman" w:cs="Times New Roman"/>
          <w:sz w:val="24"/>
          <w:szCs w:val="24"/>
        </w:rPr>
        <w:t xml:space="preserve"> to guide teachers’ efforts in implementing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particularly the involvement of students in discussing their learning, formulating goals and pertinent criteria</w:t>
      </w:r>
      <w:r w:rsidR="002F32B9">
        <w:rPr>
          <w:rFonts w:ascii="Times New Roman" w:hAnsi="Times New Roman" w:cs="Times New Roman"/>
          <w:sz w:val="24"/>
          <w:szCs w:val="24"/>
        </w:rPr>
        <w:t xml:space="preserve"> is necessary, yet rarely practiced</w:t>
      </w:r>
      <w:r>
        <w:rPr>
          <w:rFonts w:ascii="Times New Roman" w:hAnsi="Times New Roman" w:cs="Times New Roman"/>
          <w:sz w:val="24"/>
          <w:szCs w:val="24"/>
        </w:rPr>
        <w:t xml:space="preserve">. For example, Black (2015) found no evidence in eight projects he reviewed, of classroom dialogue to foster students’ understanding of assessment or capacity to learn. </w:t>
      </w:r>
      <w:r w:rsidR="00E206DC">
        <w:rPr>
          <w:rFonts w:ascii="Times New Roman" w:hAnsi="Times New Roman" w:cs="Times New Roman"/>
          <w:sz w:val="24"/>
          <w:szCs w:val="24"/>
        </w:rPr>
        <w:t xml:space="preserve">Some teachers could benefit from observing other </w:t>
      </w:r>
      <w:r w:rsidR="009639D0">
        <w:rPr>
          <w:rFonts w:ascii="Times New Roman" w:hAnsi="Times New Roman" w:cs="Times New Roman"/>
          <w:sz w:val="24"/>
          <w:szCs w:val="24"/>
        </w:rPr>
        <w:t>colleagues</w:t>
      </w:r>
      <w:r w:rsidR="00E206DC">
        <w:rPr>
          <w:rFonts w:ascii="Times New Roman" w:hAnsi="Times New Roman" w:cs="Times New Roman"/>
          <w:sz w:val="24"/>
          <w:szCs w:val="24"/>
        </w:rPr>
        <w:t xml:space="preserve"> or facilitators skilled in aspects such as generating interactive dialogue with students, or constructing quality feedback processes</w:t>
      </w:r>
      <w:r w:rsidR="00E206DC" w:rsidRPr="00B63785">
        <w:rPr>
          <w:rFonts w:ascii="Times New Roman" w:hAnsi="Times New Roman" w:cs="Times New Roman"/>
          <w:sz w:val="24"/>
          <w:szCs w:val="24"/>
        </w:rPr>
        <w:t>. Gadd (201</w:t>
      </w:r>
      <w:r w:rsidR="00B63785">
        <w:rPr>
          <w:rFonts w:ascii="Times New Roman" w:hAnsi="Times New Roman" w:cs="Times New Roman"/>
          <w:sz w:val="24"/>
          <w:szCs w:val="24"/>
        </w:rPr>
        <w:t>4</w:t>
      </w:r>
      <w:r w:rsidR="00E206DC" w:rsidRPr="00B63785">
        <w:rPr>
          <w:rFonts w:ascii="Times New Roman" w:hAnsi="Times New Roman" w:cs="Times New Roman"/>
          <w:sz w:val="24"/>
          <w:szCs w:val="24"/>
        </w:rPr>
        <w:t>)</w:t>
      </w:r>
      <w:r w:rsidR="00E206DC">
        <w:rPr>
          <w:rFonts w:ascii="Times New Roman" w:hAnsi="Times New Roman" w:cs="Times New Roman"/>
          <w:sz w:val="24"/>
          <w:szCs w:val="24"/>
        </w:rPr>
        <w:t xml:space="preserve"> </w:t>
      </w:r>
      <w:r w:rsidR="00B63785">
        <w:rPr>
          <w:rFonts w:ascii="Times New Roman" w:hAnsi="Times New Roman" w:cs="Times New Roman"/>
          <w:sz w:val="24"/>
          <w:szCs w:val="24"/>
        </w:rPr>
        <w:t>has long</w:t>
      </w:r>
      <w:r w:rsidR="00E206DC">
        <w:rPr>
          <w:rFonts w:ascii="Times New Roman" w:hAnsi="Times New Roman" w:cs="Times New Roman"/>
          <w:sz w:val="24"/>
          <w:szCs w:val="24"/>
        </w:rPr>
        <w:t xml:space="preserve"> maintained the importance of teacher modelling, </w:t>
      </w:r>
      <w:r w:rsidR="00F37000">
        <w:rPr>
          <w:rFonts w:ascii="Times New Roman" w:hAnsi="Times New Roman" w:cs="Times New Roman"/>
          <w:sz w:val="24"/>
          <w:szCs w:val="24"/>
        </w:rPr>
        <w:t xml:space="preserve">followed by </w:t>
      </w:r>
      <w:r w:rsidR="00E206DC">
        <w:rPr>
          <w:rFonts w:ascii="Times New Roman" w:hAnsi="Times New Roman" w:cs="Times New Roman"/>
          <w:sz w:val="24"/>
          <w:szCs w:val="24"/>
        </w:rPr>
        <w:t>regular reflective de-brief</w:t>
      </w:r>
      <w:r w:rsidR="00F37000">
        <w:rPr>
          <w:rFonts w:ascii="Times New Roman" w:hAnsi="Times New Roman" w:cs="Times New Roman"/>
          <w:sz w:val="24"/>
          <w:szCs w:val="24"/>
        </w:rPr>
        <w:t xml:space="preserve"> sessions</w:t>
      </w:r>
      <w:r w:rsidR="00E206DC">
        <w:rPr>
          <w:rFonts w:ascii="Times New Roman" w:hAnsi="Times New Roman" w:cs="Times New Roman"/>
          <w:sz w:val="24"/>
          <w:szCs w:val="24"/>
        </w:rPr>
        <w:t>, action planning and subsequent observation for implementing modified teaching practices.</w:t>
      </w:r>
      <w:r>
        <w:rPr>
          <w:rFonts w:ascii="Times New Roman" w:hAnsi="Times New Roman" w:cs="Times New Roman"/>
          <w:sz w:val="24"/>
          <w:szCs w:val="24"/>
        </w:rPr>
        <w:t xml:space="preserve"> </w:t>
      </w:r>
      <w:r w:rsidR="002F32B9">
        <w:rPr>
          <w:rFonts w:ascii="Times New Roman" w:hAnsi="Times New Roman" w:cs="Times New Roman"/>
          <w:sz w:val="24"/>
          <w:szCs w:val="24"/>
        </w:rPr>
        <w:t>Related pro</w:t>
      </w:r>
      <w:r w:rsidR="00064B4A">
        <w:rPr>
          <w:rFonts w:ascii="Times New Roman" w:hAnsi="Times New Roman" w:cs="Times New Roman"/>
          <w:sz w:val="24"/>
          <w:szCs w:val="24"/>
        </w:rPr>
        <w:t xml:space="preserve">cesses </w:t>
      </w:r>
      <w:r w:rsidR="002F32B9">
        <w:rPr>
          <w:rFonts w:ascii="Times New Roman" w:hAnsi="Times New Roman" w:cs="Times New Roman"/>
          <w:sz w:val="24"/>
          <w:szCs w:val="24"/>
        </w:rPr>
        <w:t>include</w:t>
      </w:r>
      <w:r w:rsidR="00064B4A">
        <w:rPr>
          <w:rFonts w:ascii="Times New Roman" w:hAnsi="Times New Roman" w:cs="Times New Roman"/>
          <w:sz w:val="24"/>
          <w:szCs w:val="24"/>
        </w:rPr>
        <w:t xml:space="preserve"> </w:t>
      </w:r>
      <w:r w:rsidR="008209C2">
        <w:rPr>
          <w:rFonts w:ascii="Times New Roman" w:hAnsi="Times New Roman" w:cs="Times New Roman"/>
          <w:sz w:val="24"/>
          <w:szCs w:val="24"/>
        </w:rPr>
        <w:t>instructional rounds (</w:t>
      </w:r>
      <w:r w:rsidR="00064B4A" w:rsidRPr="00064B4A">
        <w:rPr>
          <w:rFonts w:ascii="Times New Roman" w:hAnsi="Times New Roman" w:cs="Times New Roman"/>
          <w:sz w:val="24"/>
          <w:szCs w:val="24"/>
        </w:rPr>
        <w:t xml:space="preserve">e.g. DeLuca </w:t>
      </w:r>
      <w:r w:rsidR="00064B4A" w:rsidRPr="00064B4A">
        <w:rPr>
          <w:rFonts w:ascii="Times New Roman" w:hAnsi="Times New Roman" w:cs="Times New Roman"/>
          <w:i/>
          <w:sz w:val="24"/>
          <w:szCs w:val="24"/>
        </w:rPr>
        <w:t>et al.</w:t>
      </w:r>
      <w:r w:rsidR="00064B4A" w:rsidRPr="00064B4A">
        <w:rPr>
          <w:rFonts w:ascii="Times New Roman" w:hAnsi="Times New Roman" w:cs="Times New Roman"/>
          <w:sz w:val="24"/>
          <w:szCs w:val="24"/>
        </w:rPr>
        <w:t xml:space="preserve"> 2015</w:t>
      </w:r>
      <w:r w:rsidR="008209C2">
        <w:rPr>
          <w:rFonts w:ascii="Times New Roman" w:hAnsi="Times New Roman" w:cs="Times New Roman"/>
          <w:sz w:val="24"/>
          <w:szCs w:val="24"/>
        </w:rPr>
        <w:t>)</w:t>
      </w:r>
      <w:r w:rsidR="002F32B9">
        <w:rPr>
          <w:rFonts w:ascii="Times New Roman" w:hAnsi="Times New Roman" w:cs="Times New Roman"/>
          <w:sz w:val="24"/>
          <w:szCs w:val="24"/>
        </w:rPr>
        <w:t xml:space="preserve"> and</w:t>
      </w:r>
      <w:r w:rsidR="008209C2">
        <w:rPr>
          <w:rFonts w:ascii="Times New Roman" w:hAnsi="Times New Roman" w:cs="Times New Roman"/>
          <w:sz w:val="24"/>
          <w:szCs w:val="24"/>
        </w:rPr>
        <w:t xml:space="preserve"> </w:t>
      </w:r>
      <w:r w:rsidR="008209C2" w:rsidRPr="00AE6438">
        <w:rPr>
          <w:rFonts w:ascii="Times New Roman" w:hAnsi="Times New Roman" w:cs="Times New Roman"/>
          <w:sz w:val="24"/>
          <w:szCs w:val="24"/>
        </w:rPr>
        <w:t>i</w:t>
      </w:r>
      <w:r w:rsidR="00064B4A" w:rsidRPr="00AE6438">
        <w:rPr>
          <w:rFonts w:ascii="Times New Roman" w:hAnsi="Times New Roman" w:cs="Times New Roman"/>
          <w:sz w:val="24"/>
          <w:szCs w:val="24"/>
        </w:rPr>
        <w:t>nquiry learning</w:t>
      </w:r>
      <w:r w:rsidR="00064B4A">
        <w:rPr>
          <w:rFonts w:ascii="Times New Roman" w:hAnsi="Times New Roman" w:cs="Times New Roman"/>
          <w:sz w:val="24"/>
          <w:szCs w:val="24"/>
        </w:rPr>
        <w:t xml:space="preserve"> (e.g. </w:t>
      </w:r>
      <w:r w:rsidR="00064B4A" w:rsidRPr="00064B4A">
        <w:rPr>
          <w:rFonts w:ascii="Times New Roman" w:hAnsi="Times New Roman" w:cs="Times New Roman"/>
          <w:sz w:val="24"/>
          <w:szCs w:val="24"/>
        </w:rPr>
        <w:t xml:space="preserve">Hardy 2016, </w:t>
      </w:r>
      <w:proofErr w:type="spellStart"/>
      <w:r w:rsidR="00064B4A" w:rsidRPr="00064B4A">
        <w:rPr>
          <w:rFonts w:ascii="Times New Roman" w:hAnsi="Times New Roman" w:cs="Times New Roman"/>
          <w:sz w:val="24"/>
          <w:szCs w:val="24"/>
        </w:rPr>
        <w:t>Timperley</w:t>
      </w:r>
      <w:proofErr w:type="spellEnd"/>
      <w:r w:rsidR="00064B4A" w:rsidRPr="00064B4A">
        <w:rPr>
          <w:rFonts w:ascii="Times New Roman" w:hAnsi="Times New Roman" w:cs="Times New Roman"/>
          <w:sz w:val="24"/>
          <w:szCs w:val="24"/>
        </w:rPr>
        <w:t xml:space="preserve"> and Parr</w:t>
      </w:r>
      <w:r w:rsidR="00D77223">
        <w:rPr>
          <w:rFonts w:ascii="Times New Roman" w:hAnsi="Times New Roman" w:cs="Times New Roman"/>
          <w:sz w:val="24"/>
          <w:szCs w:val="24"/>
        </w:rPr>
        <w:t>,</w:t>
      </w:r>
      <w:r w:rsidR="00064B4A" w:rsidRPr="00064B4A">
        <w:rPr>
          <w:rFonts w:ascii="Times New Roman" w:hAnsi="Times New Roman" w:cs="Times New Roman"/>
          <w:sz w:val="24"/>
          <w:szCs w:val="24"/>
        </w:rPr>
        <w:t xml:space="preserve"> 2007</w:t>
      </w:r>
      <w:r w:rsidR="00064B4A">
        <w:rPr>
          <w:rFonts w:ascii="Times New Roman" w:hAnsi="Times New Roman" w:cs="Times New Roman"/>
          <w:sz w:val="24"/>
          <w:szCs w:val="24"/>
        </w:rPr>
        <w:t xml:space="preserve">) </w:t>
      </w:r>
      <w:r w:rsidR="00D77223">
        <w:rPr>
          <w:rFonts w:ascii="Times New Roman" w:hAnsi="Times New Roman" w:cs="Times New Roman"/>
          <w:sz w:val="24"/>
          <w:szCs w:val="24"/>
        </w:rPr>
        <w:t xml:space="preserve">which </w:t>
      </w:r>
      <w:r w:rsidR="00064B4A">
        <w:rPr>
          <w:rFonts w:ascii="Times New Roman" w:hAnsi="Times New Roman" w:cs="Times New Roman"/>
          <w:sz w:val="24"/>
          <w:szCs w:val="24"/>
        </w:rPr>
        <w:t>can improve teacher knowledge and practice.</w:t>
      </w:r>
      <w:r w:rsidR="00064B4A" w:rsidRPr="00064B4A">
        <w:rPr>
          <w:rFonts w:ascii="Times New Roman" w:hAnsi="Times New Roman" w:cs="Times New Roman"/>
          <w:sz w:val="24"/>
          <w:szCs w:val="24"/>
        </w:rPr>
        <w:t xml:space="preserve"> Instructional rounds</w:t>
      </w:r>
      <w:r w:rsidR="00064B4A">
        <w:rPr>
          <w:rFonts w:ascii="Times New Roman" w:hAnsi="Times New Roman" w:cs="Times New Roman"/>
          <w:sz w:val="24"/>
          <w:szCs w:val="24"/>
        </w:rPr>
        <w:t xml:space="preserve"> </w:t>
      </w:r>
      <w:r w:rsidR="00064B4A" w:rsidRPr="00064B4A">
        <w:rPr>
          <w:rFonts w:ascii="Times New Roman" w:hAnsi="Times New Roman" w:cs="Times New Roman"/>
          <w:sz w:val="24"/>
          <w:szCs w:val="24"/>
        </w:rPr>
        <w:t>involve identif</w:t>
      </w:r>
      <w:r w:rsidR="00F37000">
        <w:rPr>
          <w:rFonts w:ascii="Times New Roman" w:hAnsi="Times New Roman" w:cs="Times New Roman"/>
          <w:sz w:val="24"/>
          <w:szCs w:val="24"/>
        </w:rPr>
        <w:t>ying a</w:t>
      </w:r>
      <w:r w:rsidR="00064B4A" w:rsidRPr="00064B4A">
        <w:rPr>
          <w:rFonts w:ascii="Times New Roman" w:hAnsi="Times New Roman" w:cs="Times New Roman"/>
          <w:sz w:val="24"/>
          <w:szCs w:val="24"/>
        </w:rPr>
        <w:t xml:space="preserve"> </w:t>
      </w:r>
      <w:r w:rsidR="00064B4A">
        <w:rPr>
          <w:rFonts w:ascii="Times New Roman" w:hAnsi="Times New Roman" w:cs="Times New Roman"/>
          <w:sz w:val="24"/>
          <w:szCs w:val="24"/>
        </w:rPr>
        <w:t xml:space="preserve">pedagogical </w:t>
      </w:r>
      <w:r w:rsidR="00064B4A" w:rsidRPr="00064B4A">
        <w:rPr>
          <w:rFonts w:ascii="Times New Roman" w:hAnsi="Times New Roman" w:cs="Times New Roman"/>
          <w:sz w:val="24"/>
          <w:szCs w:val="24"/>
        </w:rPr>
        <w:t>problem, collaborative</w:t>
      </w:r>
      <w:r w:rsidR="00F37000">
        <w:rPr>
          <w:rFonts w:ascii="Times New Roman" w:hAnsi="Times New Roman" w:cs="Times New Roman"/>
          <w:sz w:val="24"/>
          <w:szCs w:val="24"/>
        </w:rPr>
        <w:t>ly</w:t>
      </w:r>
      <w:r w:rsidR="00064B4A" w:rsidRPr="00064B4A">
        <w:rPr>
          <w:rFonts w:ascii="Times New Roman" w:hAnsi="Times New Roman" w:cs="Times New Roman"/>
          <w:sz w:val="24"/>
          <w:szCs w:val="24"/>
        </w:rPr>
        <w:t xml:space="preserve"> developing and implementing strategies</w:t>
      </w:r>
      <w:r w:rsidR="00064B4A">
        <w:rPr>
          <w:rFonts w:ascii="Times New Roman" w:hAnsi="Times New Roman" w:cs="Times New Roman"/>
          <w:sz w:val="24"/>
          <w:szCs w:val="24"/>
        </w:rPr>
        <w:t xml:space="preserve">, </w:t>
      </w:r>
      <w:r w:rsidR="00064B4A" w:rsidRPr="00064B4A">
        <w:rPr>
          <w:rFonts w:ascii="Times New Roman" w:hAnsi="Times New Roman" w:cs="Times New Roman"/>
          <w:sz w:val="24"/>
          <w:szCs w:val="24"/>
        </w:rPr>
        <w:t xml:space="preserve">engaging in peer classroom observations, </w:t>
      </w:r>
      <w:r w:rsidR="00064B4A">
        <w:rPr>
          <w:rFonts w:ascii="Times New Roman" w:hAnsi="Times New Roman" w:cs="Times New Roman"/>
          <w:sz w:val="24"/>
          <w:szCs w:val="24"/>
        </w:rPr>
        <w:t xml:space="preserve">and professional conversations to </w:t>
      </w:r>
      <w:r w:rsidR="00064B4A" w:rsidRPr="00064B4A">
        <w:rPr>
          <w:rFonts w:ascii="Times New Roman" w:hAnsi="Times New Roman" w:cs="Times New Roman"/>
          <w:sz w:val="24"/>
          <w:szCs w:val="24"/>
        </w:rPr>
        <w:t xml:space="preserve">de-brief and reflect (DeLuca </w:t>
      </w:r>
      <w:r w:rsidR="00064B4A" w:rsidRPr="00064B4A">
        <w:rPr>
          <w:rFonts w:ascii="Times New Roman" w:hAnsi="Times New Roman" w:cs="Times New Roman"/>
          <w:i/>
          <w:sz w:val="24"/>
          <w:szCs w:val="24"/>
        </w:rPr>
        <w:t>et al.</w:t>
      </w:r>
      <w:r w:rsidR="00064B4A" w:rsidRPr="00064B4A">
        <w:rPr>
          <w:rFonts w:ascii="Times New Roman" w:hAnsi="Times New Roman" w:cs="Times New Roman"/>
          <w:sz w:val="24"/>
          <w:szCs w:val="24"/>
        </w:rPr>
        <w:t xml:space="preserve"> 2015). Inquiry learning is similar but </w:t>
      </w:r>
      <w:r w:rsidR="00064B4A">
        <w:rPr>
          <w:rFonts w:ascii="Times New Roman" w:hAnsi="Times New Roman" w:cs="Times New Roman"/>
          <w:sz w:val="24"/>
          <w:szCs w:val="24"/>
        </w:rPr>
        <w:t xml:space="preserve">identifies a worrisome aspect of </w:t>
      </w:r>
      <w:r w:rsidR="0085047B">
        <w:rPr>
          <w:rFonts w:ascii="Times New Roman" w:hAnsi="Times New Roman" w:cs="Times New Roman"/>
          <w:sz w:val="24"/>
          <w:szCs w:val="24"/>
        </w:rPr>
        <w:t xml:space="preserve">student learning. </w:t>
      </w:r>
      <w:r w:rsidR="00064B4A">
        <w:rPr>
          <w:rFonts w:ascii="Times New Roman" w:hAnsi="Times New Roman" w:cs="Times New Roman"/>
          <w:sz w:val="24"/>
          <w:szCs w:val="24"/>
        </w:rPr>
        <w:t>Collectively, teachers identify knowledge an</w:t>
      </w:r>
      <w:r w:rsidR="001D1B98">
        <w:rPr>
          <w:rFonts w:ascii="Times New Roman" w:hAnsi="Times New Roman" w:cs="Times New Roman"/>
          <w:sz w:val="24"/>
          <w:szCs w:val="24"/>
        </w:rPr>
        <w:t>d skills in need of development, trial</w:t>
      </w:r>
      <w:r w:rsidR="00064B4A">
        <w:rPr>
          <w:rFonts w:ascii="Times New Roman" w:hAnsi="Times New Roman" w:cs="Times New Roman"/>
          <w:sz w:val="24"/>
          <w:szCs w:val="24"/>
        </w:rPr>
        <w:t xml:space="preserve"> the ideas, gather evidence of their impact and reflect on ongoing modifications (Hardy, 2016). </w:t>
      </w:r>
      <w:r w:rsidR="0085047B">
        <w:rPr>
          <w:rFonts w:ascii="Times New Roman" w:hAnsi="Times New Roman" w:cs="Times New Roman"/>
          <w:sz w:val="24"/>
          <w:szCs w:val="24"/>
        </w:rPr>
        <w:t xml:space="preserve">But limited analysis and content </w:t>
      </w:r>
      <w:r w:rsidR="00064B4A" w:rsidRPr="00064B4A">
        <w:rPr>
          <w:rFonts w:ascii="Times New Roman" w:hAnsi="Times New Roman" w:cs="Times New Roman"/>
          <w:sz w:val="24"/>
          <w:szCs w:val="24"/>
        </w:rPr>
        <w:t xml:space="preserve">knowledge </w:t>
      </w:r>
      <w:r w:rsidR="0085047B">
        <w:rPr>
          <w:rFonts w:ascii="Times New Roman" w:hAnsi="Times New Roman" w:cs="Times New Roman"/>
          <w:sz w:val="24"/>
          <w:szCs w:val="24"/>
        </w:rPr>
        <w:t>weaken inquiry learning (</w:t>
      </w:r>
      <w:r w:rsidR="00064B4A" w:rsidRPr="00064B4A">
        <w:rPr>
          <w:rFonts w:ascii="Times New Roman" w:hAnsi="Times New Roman" w:cs="Times New Roman"/>
          <w:sz w:val="24"/>
          <w:szCs w:val="24"/>
        </w:rPr>
        <w:t xml:space="preserve">Clayton and </w:t>
      </w:r>
      <w:proofErr w:type="spellStart"/>
      <w:r w:rsidR="00064B4A" w:rsidRPr="00064B4A">
        <w:rPr>
          <w:rFonts w:ascii="Times New Roman" w:hAnsi="Times New Roman" w:cs="Times New Roman"/>
          <w:sz w:val="24"/>
          <w:szCs w:val="24"/>
        </w:rPr>
        <w:t>Kilbane</w:t>
      </w:r>
      <w:proofErr w:type="spellEnd"/>
      <w:r w:rsidR="00064B4A" w:rsidRPr="00064B4A">
        <w:rPr>
          <w:rFonts w:ascii="Times New Roman" w:hAnsi="Times New Roman" w:cs="Times New Roman"/>
          <w:sz w:val="24"/>
          <w:szCs w:val="24"/>
        </w:rPr>
        <w:t xml:space="preserve"> 2016)</w:t>
      </w:r>
      <w:r w:rsidR="0085047B">
        <w:rPr>
          <w:rFonts w:ascii="Times New Roman" w:hAnsi="Times New Roman" w:cs="Times New Roman"/>
          <w:sz w:val="24"/>
          <w:szCs w:val="24"/>
        </w:rPr>
        <w:t xml:space="preserve">. Sustained professional learning requires dynamic interactions between multiple principles of professional learning to address individualised and collective teacher needs. </w:t>
      </w:r>
    </w:p>
    <w:p w:rsidR="00DE6C56" w:rsidRDefault="00064B4A" w:rsidP="00DE6C56">
      <w:pPr>
        <w:spacing w:line="360" w:lineRule="auto"/>
        <w:rPr>
          <w:rFonts w:ascii="Times New Roman" w:hAnsi="Times New Roman" w:cs="Times New Roman"/>
          <w:sz w:val="24"/>
          <w:szCs w:val="24"/>
        </w:rPr>
      </w:pPr>
      <w:r w:rsidRPr="00064B4A">
        <w:rPr>
          <w:rFonts w:ascii="Times New Roman" w:hAnsi="Times New Roman" w:cs="Times New Roman"/>
          <w:sz w:val="24"/>
          <w:szCs w:val="24"/>
        </w:rPr>
        <w:t xml:space="preserve"> </w:t>
      </w:r>
      <w:r w:rsidR="001D1B98">
        <w:rPr>
          <w:rFonts w:ascii="Times New Roman" w:hAnsi="Times New Roman" w:cs="Times New Roman"/>
          <w:sz w:val="24"/>
          <w:szCs w:val="24"/>
        </w:rPr>
        <w:t>In summary, p</w:t>
      </w:r>
      <w:r w:rsidR="00DE6C56">
        <w:rPr>
          <w:rFonts w:ascii="Times New Roman" w:hAnsi="Times New Roman" w:cs="Times New Roman"/>
          <w:sz w:val="24"/>
          <w:szCs w:val="24"/>
        </w:rPr>
        <w:t xml:space="preserve">rofessional learning that incorporates principles of adult </w:t>
      </w:r>
      <w:proofErr w:type="gramStart"/>
      <w:r w:rsidR="00DE6C56">
        <w:rPr>
          <w:rFonts w:ascii="Times New Roman" w:hAnsi="Times New Roman" w:cs="Times New Roman"/>
          <w:sz w:val="24"/>
          <w:szCs w:val="24"/>
        </w:rPr>
        <w:t>learning,</w:t>
      </w:r>
      <w:proofErr w:type="gramEnd"/>
      <w:r w:rsidR="00DE6C56">
        <w:rPr>
          <w:rFonts w:ascii="Times New Roman" w:hAnsi="Times New Roman" w:cs="Times New Roman"/>
          <w:sz w:val="24"/>
          <w:szCs w:val="24"/>
        </w:rPr>
        <w:t xml:space="preserve"> fosters positive communication and relationships, opportunities for dialogue and reflection, periodic assistance from external experts and mentors, new knowledge and opportunities to apply new practices with support and feedback over sustained time, in a climate of collaborative learning is a huge investment in resources. </w:t>
      </w:r>
      <w:r w:rsidR="005E3773">
        <w:rPr>
          <w:rFonts w:ascii="Times New Roman" w:hAnsi="Times New Roman" w:cs="Times New Roman"/>
          <w:sz w:val="24"/>
          <w:szCs w:val="24"/>
        </w:rPr>
        <w:t xml:space="preserve">Moreover </w:t>
      </w:r>
      <w:r w:rsidR="00DE6C56">
        <w:rPr>
          <w:rFonts w:ascii="Times New Roman" w:hAnsi="Times New Roman" w:cs="Times New Roman"/>
          <w:sz w:val="24"/>
          <w:szCs w:val="24"/>
        </w:rPr>
        <w:t xml:space="preserve">active leadership, appropriate </w:t>
      </w:r>
      <w:r w:rsidR="005E3773">
        <w:rPr>
          <w:rFonts w:ascii="Times New Roman" w:hAnsi="Times New Roman" w:cs="Times New Roman"/>
          <w:sz w:val="24"/>
          <w:szCs w:val="24"/>
        </w:rPr>
        <w:t>and timely f</w:t>
      </w:r>
      <w:r w:rsidR="00DE6C56">
        <w:rPr>
          <w:rFonts w:ascii="Times New Roman" w:hAnsi="Times New Roman" w:cs="Times New Roman"/>
          <w:sz w:val="24"/>
          <w:szCs w:val="24"/>
        </w:rPr>
        <w:t xml:space="preserve">eedback </w:t>
      </w:r>
      <w:r w:rsidR="005E3773">
        <w:rPr>
          <w:rFonts w:ascii="Times New Roman" w:hAnsi="Times New Roman" w:cs="Times New Roman"/>
          <w:sz w:val="24"/>
          <w:szCs w:val="24"/>
        </w:rPr>
        <w:t>to support ongoing learning</w:t>
      </w:r>
      <w:r w:rsidR="00DE6C56">
        <w:rPr>
          <w:rFonts w:ascii="Times New Roman" w:hAnsi="Times New Roman" w:cs="Times New Roman"/>
          <w:sz w:val="24"/>
          <w:szCs w:val="24"/>
        </w:rPr>
        <w:t xml:space="preserve">, </w:t>
      </w:r>
      <w:r w:rsidR="005E3773">
        <w:rPr>
          <w:rFonts w:ascii="Times New Roman" w:hAnsi="Times New Roman" w:cs="Times New Roman"/>
          <w:sz w:val="24"/>
          <w:szCs w:val="24"/>
        </w:rPr>
        <w:t xml:space="preserve">can be difficult to maintain in political climates of competing demands or expectations. </w:t>
      </w:r>
      <w:r w:rsidR="00D77223">
        <w:rPr>
          <w:rFonts w:ascii="Times New Roman" w:hAnsi="Times New Roman" w:cs="Times New Roman"/>
          <w:sz w:val="24"/>
          <w:szCs w:val="24"/>
        </w:rPr>
        <w:t>Scant attention to some fundamental components of professional learning means, un</w:t>
      </w:r>
      <w:r w:rsidR="005E3773">
        <w:rPr>
          <w:rFonts w:ascii="Times New Roman" w:hAnsi="Times New Roman" w:cs="Times New Roman"/>
          <w:sz w:val="24"/>
          <w:szCs w:val="24"/>
        </w:rPr>
        <w:t>surprising</w:t>
      </w:r>
      <w:r w:rsidR="00D77223">
        <w:rPr>
          <w:rFonts w:ascii="Times New Roman" w:hAnsi="Times New Roman" w:cs="Times New Roman"/>
          <w:sz w:val="24"/>
          <w:szCs w:val="24"/>
        </w:rPr>
        <w:t>ly,</w:t>
      </w:r>
      <w:r w:rsidR="005E3773">
        <w:rPr>
          <w:rFonts w:ascii="Times New Roman" w:hAnsi="Times New Roman" w:cs="Times New Roman"/>
          <w:sz w:val="24"/>
          <w:szCs w:val="24"/>
        </w:rPr>
        <w:t xml:space="preserve"> implementation </w:t>
      </w:r>
      <w:r w:rsidR="00DE6C56">
        <w:rPr>
          <w:rFonts w:ascii="Times New Roman" w:hAnsi="Times New Roman" w:cs="Times New Roman"/>
          <w:sz w:val="24"/>
          <w:szCs w:val="24"/>
        </w:rPr>
        <w:t xml:space="preserve">of </w:t>
      </w:r>
      <w:proofErr w:type="spellStart"/>
      <w:proofErr w:type="gramStart"/>
      <w:r w:rsidR="00DE6C56">
        <w:rPr>
          <w:rFonts w:ascii="Times New Roman" w:hAnsi="Times New Roman" w:cs="Times New Roman"/>
          <w:sz w:val="24"/>
          <w:szCs w:val="24"/>
        </w:rPr>
        <w:t>AfL</w:t>
      </w:r>
      <w:proofErr w:type="spellEnd"/>
      <w:proofErr w:type="gramEnd"/>
      <w:r w:rsidR="00DE6C56">
        <w:rPr>
          <w:rFonts w:ascii="Times New Roman" w:hAnsi="Times New Roman" w:cs="Times New Roman"/>
          <w:sz w:val="24"/>
          <w:szCs w:val="24"/>
        </w:rPr>
        <w:t xml:space="preserve"> is incomplete. </w:t>
      </w:r>
    </w:p>
    <w:p w:rsidR="00A84D3A" w:rsidRDefault="00A84D3A" w:rsidP="00DE6C56">
      <w:pPr>
        <w:spacing w:line="360" w:lineRule="auto"/>
        <w:rPr>
          <w:rFonts w:ascii="Times New Roman" w:hAnsi="Times New Roman" w:cs="Times New Roman"/>
          <w:i/>
          <w:sz w:val="24"/>
          <w:szCs w:val="24"/>
        </w:rPr>
      </w:pPr>
      <w:r w:rsidRPr="00A84D3A">
        <w:rPr>
          <w:rFonts w:ascii="Times New Roman" w:hAnsi="Times New Roman" w:cs="Times New Roman"/>
          <w:i/>
          <w:sz w:val="24"/>
          <w:szCs w:val="24"/>
        </w:rPr>
        <w:lastRenderedPageBreak/>
        <w:t>External influences</w:t>
      </w:r>
    </w:p>
    <w:p w:rsidR="00A84D3A" w:rsidRDefault="00A84D3A" w:rsidP="00DE6C56">
      <w:pPr>
        <w:spacing w:line="360" w:lineRule="auto"/>
        <w:rPr>
          <w:rFonts w:ascii="Times New Roman" w:hAnsi="Times New Roman" w:cs="Times New Roman"/>
          <w:sz w:val="24"/>
          <w:szCs w:val="24"/>
        </w:rPr>
      </w:pPr>
      <w:r>
        <w:rPr>
          <w:rFonts w:ascii="Times New Roman" w:hAnsi="Times New Roman" w:cs="Times New Roman"/>
          <w:sz w:val="24"/>
          <w:szCs w:val="24"/>
        </w:rPr>
        <w:t xml:space="preserve">Problems with policy implementation of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extend beyond the school. “Parents can form a source of pressure on teachers’ [assessment] practices as well as the curriculum, particularly in the elementary grades,” (</w:t>
      </w:r>
      <w:proofErr w:type="spellStart"/>
      <w:r>
        <w:rPr>
          <w:rFonts w:ascii="Times New Roman" w:hAnsi="Times New Roman" w:cs="Times New Roman"/>
          <w:sz w:val="24"/>
          <w:szCs w:val="24"/>
        </w:rPr>
        <w:t>Ratnam</w:t>
      </w:r>
      <w:proofErr w:type="spellEnd"/>
      <w:r>
        <w:rPr>
          <w:rFonts w:ascii="Times New Roman" w:hAnsi="Times New Roman" w:cs="Times New Roman"/>
          <w:sz w:val="24"/>
          <w:szCs w:val="24"/>
        </w:rPr>
        <w:t xml:space="preserve"> &amp; Tan, 2015, p.64). In climates of high-stakes assessments the ways parents/families interpret, translate and value assessments influences the extent to which they engage with teacher feedback and judgements on their child’s achievements. </w:t>
      </w:r>
      <w:r w:rsidR="00B70783">
        <w:rPr>
          <w:rFonts w:ascii="Times New Roman" w:hAnsi="Times New Roman" w:cs="Times New Roman"/>
          <w:sz w:val="24"/>
          <w:szCs w:val="24"/>
        </w:rPr>
        <w:t>P</w:t>
      </w:r>
      <w:r>
        <w:rPr>
          <w:rFonts w:ascii="Times New Roman" w:hAnsi="Times New Roman" w:cs="Times New Roman"/>
          <w:sz w:val="24"/>
          <w:szCs w:val="24"/>
        </w:rPr>
        <w:t>arents</w:t>
      </w:r>
      <w:r w:rsidR="00B70783">
        <w:rPr>
          <w:rFonts w:ascii="Times New Roman" w:hAnsi="Times New Roman" w:cs="Times New Roman"/>
          <w:sz w:val="24"/>
          <w:szCs w:val="24"/>
        </w:rPr>
        <w:t>’ views about assessment</w:t>
      </w:r>
      <w:r>
        <w:rPr>
          <w:rFonts w:ascii="Times New Roman" w:hAnsi="Times New Roman" w:cs="Times New Roman"/>
          <w:sz w:val="24"/>
          <w:szCs w:val="24"/>
        </w:rPr>
        <w:t xml:space="preserve"> </w:t>
      </w:r>
      <w:r w:rsidR="00B70783">
        <w:rPr>
          <w:rFonts w:ascii="Times New Roman" w:hAnsi="Times New Roman" w:cs="Times New Roman"/>
          <w:sz w:val="24"/>
          <w:szCs w:val="24"/>
        </w:rPr>
        <w:t xml:space="preserve">are </w:t>
      </w:r>
      <w:r>
        <w:rPr>
          <w:rFonts w:ascii="Times New Roman" w:hAnsi="Times New Roman" w:cs="Times New Roman"/>
          <w:sz w:val="24"/>
          <w:szCs w:val="24"/>
        </w:rPr>
        <w:t xml:space="preserve">shaped by their own educational experiences </w:t>
      </w:r>
      <w:r w:rsidR="00B70783">
        <w:rPr>
          <w:rFonts w:ascii="Times New Roman" w:hAnsi="Times New Roman" w:cs="Times New Roman"/>
          <w:sz w:val="24"/>
          <w:szCs w:val="24"/>
        </w:rPr>
        <w:t xml:space="preserve">as well as </w:t>
      </w:r>
      <w:r>
        <w:rPr>
          <w:rFonts w:ascii="Times New Roman" w:hAnsi="Times New Roman" w:cs="Times New Roman"/>
          <w:sz w:val="24"/>
          <w:szCs w:val="24"/>
        </w:rPr>
        <w:t>their knowledge and expectations of the workforce. What they value, or perceive</w:t>
      </w:r>
      <w:r w:rsidR="00B70783">
        <w:rPr>
          <w:rFonts w:ascii="Times New Roman" w:hAnsi="Times New Roman" w:cs="Times New Roman"/>
          <w:sz w:val="24"/>
          <w:szCs w:val="24"/>
        </w:rPr>
        <w:t xml:space="preserve"> is</w:t>
      </w:r>
      <w:r>
        <w:rPr>
          <w:rFonts w:ascii="Times New Roman" w:hAnsi="Times New Roman" w:cs="Times New Roman"/>
          <w:sz w:val="24"/>
          <w:szCs w:val="24"/>
        </w:rPr>
        <w:t xml:space="preserve"> valued</w:t>
      </w:r>
      <w:r w:rsidR="00B70783">
        <w:rPr>
          <w:rFonts w:ascii="Times New Roman" w:hAnsi="Times New Roman" w:cs="Times New Roman"/>
          <w:sz w:val="24"/>
          <w:szCs w:val="24"/>
        </w:rPr>
        <w:t>,</w:t>
      </w:r>
      <w:r>
        <w:rPr>
          <w:rFonts w:ascii="Times New Roman" w:hAnsi="Times New Roman" w:cs="Times New Roman"/>
          <w:sz w:val="24"/>
          <w:szCs w:val="24"/>
        </w:rPr>
        <w:t xml:space="preserve"> in securing future employment for their children influences their interactions with school assessment information. Indeed, </w:t>
      </w:r>
      <w:proofErr w:type="spellStart"/>
      <w:r>
        <w:rPr>
          <w:rFonts w:ascii="Times New Roman" w:hAnsi="Times New Roman" w:cs="Times New Roman"/>
          <w:sz w:val="24"/>
          <w:szCs w:val="24"/>
        </w:rPr>
        <w:t>Ratnam</w:t>
      </w:r>
      <w:proofErr w:type="spellEnd"/>
      <w:r>
        <w:rPr>
          <w:rFonts w:ascii="Times New Roman" w:hAnsi="Times New Roman" w:cs="Times New Roman"/>
          <w:sz w:val="24"/>
          <w:szCs w:val="24"/>
        </w:rPr>
        <w:t xml:space="preserve"> &amp; Tan (2015) found parents’ reactions to holistic assessment severely restrained the innovations trying to be implemented in the education system. </w:t>
      </w:r>
    </w:p>
    <w:p w:rsidR="00A84D3A" w:rsidRPr="00A84D3A" w:rsidRDefault="00A84D3A" w:rsidP="00DE6C56">
      <w:pPr>
        <w:spacing w:line="360" w:lineRule="auto"/>
        <w:rPr>
          <w:rFonts w:ascii="Times New Roman" w:hAnsi="Times New Roman" w:cs="Times New Roman"/>
          <w:sz w:val="24"/>
          <w:szCs w:val="24"/>
        </w:rPr>
      </w:pPr>
      <w:r>
        <w:rPr>
          <w:rFonts w:ascii="Times New Roman" w:hAnsi="Times New Roman" w:cs="Times New Roman"/>
          <w:sz w:val="24"/>
          <w:szCs w:val="24"/>
        </w:rPr>
        <w:t xml:space="preserve">Implicit here is the need to inform and involve parents in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policy implementation, but more so, to </w:t>
      </w:r>
      <w:r w:rsidR="00BD7177">
        <w:rPr>
          <w:rFonts w:ascii="Times New Roman" w:hAnsi="Times New Roman" w:cs="Times New Roman"/>
          <w:sz w:val="24"/>
          <w:szCs w:val="24"/>
        </w:rPr>
        <w:t>involve</w:t>
      </w:r>
      <w:r>
        <w:rPr>
          <w:rFonts w:ascii="Times New Roman" w:hAnsi="Times New Roman" w:cs="Times New Roman"/>
          <w:sz w:val="24"/>
          <w:szCs w:val="24"/>
        </w:rPr>
        <w:t xml:space="preserve"> wider business</w:t>
      </w:r>
      <w:r w:rsidR="007F4A39">
        <w:rPr>
          <w:rFonts w:ascii="Times New Roman" w:hAnsi="Times New Roman" w:cs="Times New Roman"/>
          <w:sz w:val="24"/>
          <w:szCs w:val="24"/>
        </w:rPr>
        <w:t xml:space="preserve"> and employers groups. If the</w:t>
      </w:r>
      <w:r w:rsidR="00B70783">
        <w:rPr>
          <w:rFonts w:ascii="Times New Roman" w:hAnsi="Times New Roman" w:cs="Times New Roman"/>
          <w:sz w:val="24"/>
          <w:szCs w:val="24"/>
        </w:rPr>
        <w:t xml:space="preserve"> public</w:t>
      </w:r>
      <w:r w:rsidR="007F4A39">
        <w:rPr>
          <w:rFonts w:ascii="Times New Roman" w:hAnsi="Times New Roman" w:cs="Times New Roman"/>
          <w:sz w:val="24"/>
          <w:szCs w:val="24"/>
        </w:rPr>
        <w:t xml:space="preserve"> continue to value only summative assessment information, then </w:t>
      </w:r>
      <w:proofErr w:type="spellStart"/>
      <w:proofErr w:type="gramStart"/>
      <w:r w:rsidR="007F4A39">
        <w:rPr>
          <w:rFonts w:ascii="Times New Roman" w:hAnsi="Times New Roman" w:cs="Times New Roman"/>
          <w:sz w:val="24"/>
          <w:szCs w:val="24"/>
        </w:rPr>
        <w:t>AfL</w:t>
      </w:r>
      <w:proofErr w:type="spellEnd"/>
      <w:proofErr w:type="gramEnd"/>
      <w:r w:rsidR="007F4A39">
        <w:rPr>
          <w:rFonts w:ascii="Times New Roman" w:hAnsi="Times New Roman" w:cs="Times New Roman"/>
          <w:sz w:val="24"/>
          <w:szCs w:val="24"/>
        </w:rPr>
        <w:t xml:space="preserve"> implementation is stymied. Most future-looking employers and businesses value employees who continually seek improvement, innovation and ongoing learning. </w:t>
      </w:r>
      <w:proofErr w:type="spellStart"/>
      <w:proofErr w:type="gramStart"/>
      <w:r w:rsidR="007F4A39">
        <w:rPr>
          <w:rFonts w:ascii="Times New Roman" w:hAnsi="Times New Roman" w:cs="Times New Roman"/>
          <w:sz w:val="24"/>
          <w:szCs w:val="24"/>
        </w:rPr>
        <w:t>AfL</w:t>
      </w:r>
      <w:proofErr w:type="spellEnd"/>
      <w:proofErr w:type="gramEnd"/>
      <w:r w:rsidR="007F4A39">
        <w:rPr>
          <w:rFonts w:ascii="Times New Roman" w:hAnsi="Times New Roman" w:cs="Times New Roman"/>
          <w:sz w:val="24"/>
          <w:szCs w:val="24"/>
        </w:rPr>
        <w:t xml:space="preserve"> is at the heart of these desirable employment attributes</w:t>
      </w:r>
      <w:r w:rsidR="00B70783">
        <w:rPr>
          <w:rFonts w:ascii="Times New Roman" w:hAnsi="Times New Roman" w:cs="Times New Roman"/>
          <w:sz w:val="24"/>
          <w:szCs w:val="24"/>
        </w:rPr>
        <w:t>.</w:t>
      </w:r>
      <w:r w:rsidR="007F4A39">
        <w:rPr>
          <w:rFonts w:ascii="Times New Roman" w:hAnsi="Times New Roman" w:cs="Times New Roman"/>
          <w:sz w:val="24"/>
          <w:szCs w:val="24"/>
        </w:rPr>
        <w:t xml:space="preserve">  One means of raising awareness and garnering support could be through learning partnerships. </w:t>
      </w:r>
    </w:p>
    <w:p w:rsidR="005D46AF" w:rsidRPr="0086784B" w:rsidRDefault="0086784B" w:rsidP="00F64C65">
      <w:pPr>
        <w:spacing w:line="360" w:lineRule="auto"/>
        <w:rPr>
          <w:rFonts w:ascii="Times New Roman" w:hAnsi="Times New Roman" w:cs="Times New Roman"/>
          <w:i/>
          <w:sz w:val="24"/>
          <w:szCs w:val="24"/>
        </w:rPr>
      </w:pPr>
      <w:r>
        <w:rPr>
          <w:rFonts w:ascii="Times New Roman" w:hAnsi="Times New Roman" w:cs="Times New Roman"/>
          <w:i/>
          <w:sz w:val="24"/>
          <w:szCs w:val="24"/>
        </w:rPr>
        <w:t>Learning p</w:t>
      </w:r>
      <w:r w:rsidR="005D46AF" w:rsidRPr="0086784B">
        <w:rPr>
          <w:rFonts w:ascii="Times New Roman" w:hAnsi="Times New Roman" w:cs="Times New Roman"/>
          <w:i/>
          <w:sz w:val="24"/>
          <w:szCs w:val="24"/>
        </w:rPr>
        <w:t xml:space="preserve">artnerships </w:t>
      </w:r>
    </w:p>
    <w:p w:rsidR="00385FDA" w:rsidRDefault="005B39BC" w:rsidP="000D2764">
      <w:pPr>
        <w:spacing w:line="360" w:lineRule="auto"/>
        <w:rPr>
          <w:rFonts w:ascii="Times New Roman" w:hAnsi="Times New Roman" w:cs="Times New Roman"/>
          <w:sz w:val="24"/>
          <w:szCs w:val="24"/>
        </w:rPr>
      </w:pPr>
      <w:r>
        <w:rPr>
          <w:rFonts w:ascii="Times New Roman" w:hAnsi="Times New Roman" w:cs="Times New Roman"/>
          <w:sz w:val="24"/>
          <w:szCs w:val="24"/>
        </w:rPr>
        <w:t>Fostering of learning partnerships may be a</w:t>
      </w:r>
      <w:r w:rsidR="00161F7E" w:rsidRPr="00161F7E">
        <w:rPr>
          <w:rFonts w:ascii="Times New Roman" w:hAnsi="Times New Roman" w:cs="Times New Roman"/>
          <w:sz w:val="24"/>
          <w:szCs w:val="24"/>
        </w:rPr>
        <w:t xml:space="preserve"> potential </w:t>
      </w:r>
      <w:r w:rsidR="00161F7E">
        <w:rPr>
          <w:rFonts w:ascii="Times New Roman" w:hAnsi="Times New Roman" w:cs="Times New Roman"/>
          <w:sz w:val="24"/>
          <w:szCs w:val="24"/>
        </w:rPr>
        <w:t xml:space="preserve">pathway for </w:t>
      </w:r>
      <w:r w:rsidR="00385FDA">
        <w:rPr>
          <w:rFonts w:ascii="Times New Roman" w:hAnsi="Times New Roman" w:cs="Times New Roman"/>
          <w:sz w:val="24"/>
          <w:szCs w:val="24"/>
        </w:rPr>
        <w:t xml:space="preserve">bridging the policy and practice divide with </w:t>
      </w:r>
      <w:proofErr w:type="spellStart"/>
      <w:proofErr w:type="gramStart"/>
      <w:r w:rsidR="00385FDA">
        <w:rPr>
          <w:rFonts w:ascii="Times New Roman" w:hAnsi="Times New Roman" w:cs="Times New Roman"/>
          <w:sz w:val="24"/>
          <w:szCs w:val="24"/>
        </w:rPr>
        <w:t>AfL</w:t>
      </w:r>
      <w:proofErr w:type="spellEnd"/>
      <w:proofErr w:type="gramEnd"/>
      <w:r w:rsidR="00385FDA">
        <w:rPr>
          <w:rFonts w:ascii="Times New Roman" w:hAnsi="Times New Roman" w:cs="Times New Roman"/>
          <w:sz w:val="24"/>
          <w:szCs w:val="24"/>
        </w:rPr>
        <w:t xml:space="preserve">. </w:t>
      </w:r>
      <w:r w:rsidR="009639D0">
        <w:rPr>
          <w:rFonts w:ascii="Times New Roman" w:hAnsi="Times New Roman" w:cs="Times New Roman"/>
          <w:sz w:val="24"/>
          <w:szCs w:val="24"/>
        </w:rPr>
        <w:t xml:space="preserve">Partnerships can bring mutual benefits including </w:t>
      </w:r>
      <w:r w:rsidR="001F6722">
        <w:rPr>
          <w:rFonts w:ascii="Times New Roman" w:hAnsi="Times New Roman" w:cs="Times New Roman"/>
          <w:sz w:val="24"/>
          <w:szCs w:val="24"/>
        </w:rPr>
        <w:t xml:space="preserve">shared understandings and </w:t>
      </w:r>
      <w:r w:rsidR="009639D0">
        <w:rPr>
          <w:rFonts w:ascii="Times New Roman" w:hAnsi="Times New Roman" w:cs="Times New Roman"/>
          <w:sz w:val="24"/>
          <w:szCs w:val="24"/>
        </w:rPr>
        <w:t xml:space="preserve">increased access to resources. </w:t>
      </w:r>
      <w:r w:rsidR="00385FDA">
        <w:rPr>
          <w:rFonts w:ascii="Times New Roman" w:hAnsi="Times New Roman" w:cs="Times New Roman"/>
          <w:sz w:val="24"/>
          <w:szCs w:val="24"/>
        </w:rPr>
        <w:t>Willems and Gonzalez-</w:t>
      </w:r>
      <w:proofErr w:type="spellStart"/>
      <w:r w:rsidR="00385FDA">
        <w:rPr>
          <w:rFonts w:ascii="Times New Roman" w:hAnsi="Times New Roman" w:cs="Times New Roman"/>
          <w:sz w:val="24"/>
          <w:szCs w:val="24"/>
        </w:rPr>
        <w:t>DeHass</w:t>
      </w:r>
      <w:proofErr w:type="spellEnd"/>
      <w:r w:rsidR="00385FDA">
        <w:rPr>
          <w:rFonts w:ascii="Times New Roman" w:hAnsi="Times New Roman" w:cs="Times New Roman"/>
          <w:sz w:val="24"/>
          <w:szCs w:val="24"/>
        </w:rPr>
        <w:t xml:space="preserve"> (2012) described school-community partnerships as </w:t>
      </w:r>
    </w:p>
    <w:p w:rsidR="005D46AF" w:rsidRPr="00161F7E" w:rsidRDefault="00385FDA" w:rsidP="000D2764">
      <w:pPr>
        <w:spacing w:line="360" w:lineRule="auto"/>
        <w:ind w:left="720"/>
        <w:rPr>
          <w:rFonts w:ascii="Times New Roman" w:hAnsi="Times New Roman" w:cs="Times New Roman"/>
          <w:sz w:val="24"/>
          <w:szCs w:val="24"/>
        </w:rPr>
      </w:pPr>
      <w:proofErr w:type="gramStart"/>
      <w:r>
        <w:rPr>
          <w:rFonts w:ascii="Times New Roman" w:hAnsi="Times New Roman" w:cs="Times New Roman"/>
          <w:sz w:val="24"/>
          <w:szCs w:val="24"/>
        </w:rPr>
        <w:t>meaningful</w:t>
      </w:r>
      <w:proofErr w:type="gramEnd"/>
      <w:r>
        <w:rPr>
          <w:rFonts w:ascii="Times New Roman" w:hAnsi="Times New Roman" w:cs="Times New Roman"/>
          <w:sz w:val="24"/>
          <w:szCs w:val="24"/>
        </w:rPr>
        <w:t xml:space="preserve"> relationships with community members, organisations and businesses that are committed to working cooperatively with a shared responsibility to advance the development of students’ intellectual, social and emotional well-being (</w:t>
      </w:r>
      <w:r w:rsidR="0086784B">
        <w:rPr>
          <w:rFonts w:ascii="Times New Roman" w:hAnsi="Times New Roman" w:cs="Times New Roman"/>
          <w:sz w:val="24"/>
          <w:szCs w:val="24"/>
        </w:rPr>
        <w:t xml:space="preserve">cited by </w:t>
      </w:r>
      <w:r>
        <w:rPr>
          <w:rFonts w:ascii="Times New Roman" w:hAnsi="Times New Roman" w:cs="Times New Roman"/>
          <w:sz w:val="24"/>
          <w:szCs w:val="24"/>
        </w:rPr>
        <w:t xml:space="preserve">Guevara, 2014, p.10). </w:t>
      </w:r>
    </w:p>
    <w:p w:rsidR="00F73619" w:rsidRDefault="003953C1" w:rsidP="000D2764">
      <w:pPr>
        <w:spacing w:line="360" w:lineRule="auto"/>
        <w:rPr>
          <w:rFonts w:ascii="Times New Roman" w:hAnsi="Times New Roman" w:cs="Times New Roman"/>
          <w:sz w:val="24"/>
          <w:szCs w:val="24"/>
        </w:rPr>
      </w:pPr>
      <w:r>
        <w:rPr>
          <w:rFonts w:ascii="Times New Roman" w:hAnsi="Times New Roman" w:cs="Times New Roman"/>
          <w:sz w:val="24"/>
          <w:szCs w:val="24"/>
        </w:rPr>
        <w:t xml:space="preserve">Amongst other measures of school engagement, </w:t>
      </w:r>
      <w:r w:rsidR="00385FDA">
        <w:rPr>
          <w:rFonts w:ascii="Times New Roman" w:hAnsi="Times New Roman" w:cs="Times New Roman"/>
          <w:sz w:val="24"/>
          <w:szCs w:val="24"/>
        </w:rPr>
        <w:t xml:space="preserve">Guevara (2014) maintains schools with strong community partnerships have higher percentages of students performing at grade level and </w:t>
      </w:r>
      <w:r>
        <w:rPr>
          <w:rFonts w:ascii="Times New Roman" w:hAnsi="Times New Roman" w:cs="Times New Roman"/>
          <w:sz w:val="24"/>
          <w:szCs w:val="24"/>
        </w:rPr>
        <w:t>higher test scores.</w:t>
      </w:r>
      <w:r w:rsidR="006153FB">
        <w:rPr>
          <w:rFonts w:ascii="Times New Roman" w:hAnsi="Times New Roman" w:cs="Times New Roman"/>
          <w:sz w:val="24"/>
          <w:szCs w:val="24"/>
        </w:rPr>
        <w:t xml:space="preserve"> Trusting community-school partnerships not only contribute to </w:t>
      </w:r>
      <w:r w:rsidR="006153FB">
        <w:rPr>
          <w:rFonts w:ascii="Times New Roman" w:hAnsi="Times New Roman" w:cs="Times New Roman"/>
          <w:sz w:val="24"/>
          <w:szCs w:val="24"/>
        </w:rPr>
        <w:lastRenderedPageBreak/>
        <w:t xml:space="preserve">positive student outcomes but </w:t>
      </w:r>
      <w:r w:rsidR="00BE40D8">
        <w:rPr>
          <w:rFonts w:ascii="Times New Roman" w:hAnsi="Times New Roman" w:cs="Times New Roman"/>
          <w:sz w:val="24"/>
          <w:szCs w:val="24"/>
        </w:rPr>
        <w:t>develop</w:t>
      </w:r>
      <w:r w:rsidR="006153FB">
        <w:rPr>
          <w:rFonts w:ascii="Times New Roman" w:hAnsi="Times New Roman" w:cs="Times New Roman"/>
          <w:sz w:val="24"/>
          <w:szCs w:val="24"/>
        </w:rPr>
        <w:t xml:space="preserve"> common goals (across community members, agencies, organisations, business and industry) </w:t>
      </w:r>
      <w:r>
        <w:rPr>
          <w:rFonts w:ascii="Times New Roman" w:hAnsi="Times New Roman" w:cs="Times New Roman"/>
          <w:sz w:val="24"/>
          <w:szCs w:val="24"/>
        </w:rPr>
        <w:t xml:space="preserve">to work collaboratively - </w:t>
      </w:r>
      <w:r w:rsidR="006153FB">
        <w:rPr>
          <w:rFonts w:ascii="Times New Roman" w:hAnsi="Times New Roman" w:cs="Times New Roman"/>
          <w:sz w:val="24"/>
          <w:szCs w:val="24"/>
        </w:rPr>
        <w:t xml:space="preserve">resulting in “direct participation by community representatives in school leadership and enhanced community resources” (Guevara, 2014, p.11). Both schools and communities benefit from resource sharing in partnerships, particularly when the partnership is based on principles of reciprocity (mutual benefit), diversity and variety (of purposes, personnel and means). </w:t>
      </w:r>
    </w:p>
    <w:p w:rsidR="00F73619" w:rsidRDefault="001F6722" w:rsidP="00F73619">
      <w:pPr>
        <w:spacing w:line="360" w:lineRule="auto"/>
        <w:rPr>
          <w:rFonts w:ascii="Times New Roman" w:hAnsi="Times New Roman" w:cs="Times New Roman"/>
          <w:sz w:val="24"/>
          <w:szCs w:val="24"/>
        </w:rPr>
      </w:pPr>
      <w:r>
        <w:rPr>
          <w:rFonts w:ascii="Times New Roman" w:hAnsi="Times New Roman" w:cs="Times New Roman"/>
          <w:sz w:val="24"/>
          <w:szCs w:val="24"/>
        </w:rPr>
        <w:t xml:space="preserve">Schools </w:t>
      </w:r>
      <w:r w:rsidR="005B39BC">
        <w:rPr>
          <w:rFonts w:ascii="Times New Roman" w:hAnsi="Times New Roman" w:cs="Times New Roman"/>
          <w:sz w:val="24"/>
          <w:szCs w:val="24"/>
        </w:rPr>
        <w:t xml:space="preserve">can </w:t>
      </w:r>
      <w:r>
        <w:rPr>
          <w:rFonts w:ascii="Times New Roman" w:hAnsi="Times New Roman" w:cs="Times New Roman"/>
          <w:sz w:val="24"/>
          <w:szCs w:val="24"/>
        </w:rPr>
        <w:t>reach out to their wide</w:t>
      </w:r>
      <w:r w:rsidR="005B39BC">
        <w:rPr>
          <w:rFonts w:ascii="Times New Roman" w:hAnsi="Times New Roman" w:cs="Times New Roman"/>
          <w:sz w:val="24"/>
          <w:szCs w:val="24"/>
        </w:rPr>
        <w:t>r</w:t>
      </w:r>
      <w:r>
        <w:rPr>
          <w:rFonts w:ascii="Times New Roman" w:hAnsi="Times New Roman" w:cs="Times New Roman"/>
          <w:sz w:val="24"/>
          <w:szCs w:val="24"/>
        </w:rPr>
        <w:t xml:space="preserve"> communities through ‘boundary spanners’</w:t>
      </w:r>
      <w:r w:rsidR="005B39BC">
        <w:rPr>
          <w:rFonts w:ascii="Times New Roman" w:hAnsi="Times New Roman" w:cs="Times New Roman"/>
          <w:sz w:val="24"/>
          <w:szCs w:val="24"/>
        </w:rPr>
        <w:t xml:space="preserve"> -</w:t>
      </w:r>
      <w:r>
        <w:rPr>
          <w:rFonts w:ascii="Times New Roman" w:hAnsi="Times New Roman" w:cs="Times New Roman"/>
          <w:sz w:val="24"/>
          <w:szCs w:val="24"/>
        </w:rPr>
        <w:t xml:space="preserve"> “leaders who bring people together across traditional boundaries to work towards a common goal” (Adams, 2014, p.113). These boundary spanners can convey influence, negotiate power and balance, but also promote mutual partnerships by encouraging understanding of each party’s “perceptions, expectations and ideas” (Adams, 2014, p.114). </w:t>
      </w:r>
      <w:r w:rsidR="00C74678">
        <w:rPr>
          <w:rFonts w:ascii="Times New Roman" w:hAnsi="Times New Roman" w:cs="Times New Roman"/>
          <w:sz w:val="24"/>
          <w:szCs w:val="24"/>
        </w:rPr>
        <w:t xml:space="preserve">In being community champions, these boundary spanners are able to generate trust and empathy through eliciting the perspectives of others, listening and creating shared action plans that represent the views of </w:t>
      </w:r>
      <w:r w:rsidR="005B39BC">
        <w:rPr>
          <w:rFonts w:ascii="Times New Roman" w:hAnsi="Times New Roman" w:cs="Times New Roman"/>
          <w:sz w:val="24"/>
          <w:szCs w:val="24"/>
        </w:rPr>
        <w:t>all parties</w:t>
      </w:r>
      <w:r w:rsidR="00C74678">
        <w:rPr>
          <w:rFonts w:ascii="Times New Roman" w:hAnsi="Times New Roman" w:cs="Times New Roman"/>
          <w:sz w:val="24"/>
          <w:szCs w:val="24"/>
        </w:rPr>
        <w:t xml:space="preserve">. Moreover, </w:t>
      </w:r>
      <w:r w:rsidR="005B39BC">
        <w:rPr>
          <w:rFonts w:ascii="Times New Roman" w:hAnsi="Times New Roman" w:cs="Times New Roman"/>
          <w:sz w:val="24"/>
          <w:szCs w:val="24"/>
        </w:rPr>
        <w:t>boundary spanner leaders</w:t>
      </w:r>
      <w:r w:rsidR="00C74678">
        <w:rPr>
          <w:rFonts w:ascii="Times New Roman" w:hAnsi="Times New Roman" w:cs="Times New Roman"/>
          <w:sz w:val="24"/>
          <w:szCs w:val="24"/>
        </w:rPr>
        <w:t xml:space="preserve"> develop a vision that unites and benefits all involved</w:t>
      </w:r>
      <w:r w:rsidR="0086784B">
        <w:rPr>
          <w:rFonts w:ascii="Times New Roman" w:hAnsi="Times New Roman" w:cs="Times New Roman"/>
          <w:sz w:val="24"/>
          <w:szCs w:val="24"/>
        </w:rPr>
        <w:t xml:space="preserve">. </w:t>
      </w:r>
      <w:r w:rsidR="00F73619">
        <w:rPr>
          <w:rFonts w:ascii="Times New Roman" w:hAnsi="Times New Roman" w:cs="Times New Roman"/>
          <w:sz w:val="24"/>
          <w:szCs w:val="24"/>
        </w:rPr>
        <w:t xml:space="preserve">“Strong school leadership, inviting school culture, educator commitment to student success, [and] ability to collaborate and communicate with community partners” (Guevara, 2014, p.9) optimises school-community partnerships. In essence, respectful alliances value authentic, trusting relationship building, dialogue and power sharing. </w:t>
      </w:r>
    </w:p>
    <w:p w:rsidR="00822645" w:rsidRDefault="0086784B" w:rsidP="000D2764">
      <w:pPr>
        <w:spacing w:line="360" w:lineRule="auto"/>
        <w:rPr>
          <w:rFonts w:ascii="Times New Roman" w:hAnsi="Times New Roman" w:cs="Times New Roman"/>
          <w:sz w:val="24"/>
          <w:szCs w:val="24"/>
        </w:rPr>
      </w:pPr>
      <w:r>
        <w:rPr>
          <w:rFonts w:ascii="Times New Roman" w:hAnsi="Times New Roman" w:cs="Times New Roman"/>
          <w:sz w:val="24"/>
          <w:szCs w:val="24"/>
        </w:rPr>
        <w:t xml:space="preserve">However </w:t>
      </w:r>
      <w:proofErr w:type="spellStart"/>
      <w:r w:rsidR="00C74678">
        <w:rPr>
          <w:rFonts w:ascii="Times New Roman" w:hAnsi="Times New Roman" w:cs="Times New Roman"/>
          <w:sz w:val="24"/>
          <w:szCs w:val="24"/>
        </w:rPr>
        <w:t>Brackmann</w:t>
      </w:r>
      <w:proofErr w:type="spellEnd"/>
      <w:r w:rsidR="00C74678">
        <w:rPr>
          <w:rFonts w:ascii="Times New Roman" w:hAnsi="Times New Roman" w:cs="Times New Roman"/>
          <w:sz w:val="24"/>
          <w:szCs w:val="24"/>
        </w:rPr>
        <w:t xml:space="preserve"> (2015)</w:t>
      </w:r>
      <w:r w:rsidR="00EA7397">
        <w:rPr>
          <w:rFonts w:ascii="Times New Roman" w:hAnsi="Times New Roman" w:cs="Times New Roman"/>
          <w:sz w:val="24"/>
          <w:szCs w:val="24"/>
        </w:rPr>
        <w:t xml:space="preserve"> argues in a neoliberal environment</w:t>
      </w:r>
      <w:r>
        <w:rPr>
          <w:rFonts w:ascii="Times New Roman" w:hAnsi="Times New Roman" w:cs="Times New Roman"/>
          <w:sz w:val="24"/>
          <w:szCs w:val="24"/>
        </w:rPr>
        <w:t>,</w:t>
      </w:r>
      <w:r w:rsidR="00EA7397">
        <w:rPr>
          <w:rFonts w:ascii="Times New Roman" w:hAnsi="Times New Roman" w:cs="Times New Roman"/>
          <w:sz w:val="24"/>
          <w:szCs w:val="24"/>
        </w:rPr>
        <w:t xml:space="preserve"> </w:t>
      </w:r>
      <w:r w:rsidR="004C77BA">
        <w:rPr>
          <w:rFonts w:ascii="Times New Roman" w:hAnsi="Times New Roman" w:cs="Times New Roman"/>
          <w:sz w:val="24"/>
          <w:szCs w:val="24"/>
        </w:rPr>
        <w:t>partnerships often exhibit power imbalances where one partner has more wealth and resources than the other</w:t>
      </w:r>
      <w:r w:rsidR="00F73619">
        <w:rPr>
          <w:rFonts w:ascii="Times New Roman" w:hAnsi="Times New Roman" w:cs="Times New Roman"/>
          <w:sz w:val="24"/>
          <w:szCs w:val="24"/>
        </w:rPr>
        <w:t xml:space="preserve"> or wields more power and influence</w:t>
      </w:r>
      <w:r w:rsidR="004C77BA">
        <w:rPr>
          <w:rFonts w:ascii="Times New Roman" w:hAnsi="Times New Roman" w:cs="Times New Roman"/>
          <w:sz w:val="24"/>
          <w:szCs w:val="24"/>
        </w:rPr>
        <w:t xml:space="preserve">. </w:t>
      </w:r>
      <w:r w:rsidR="00851457">
        <w:rPr>
          <w:rFonts w:ascii="Times New Roman" w:hAnsi="Times New Roman" w:cs="Times New Roman"/>
          <w:sz w:val="24"/>
          <w:szCs w:val="24"/>
        </w:rPr>
        <w:t>Di</w:t>
      </w:r>
      <w:r w:rsidR="004C77BA">
        <w:rPr>
          <w:rFonts w:ascii="Times New Roman" w:hAnsi="Times New Roman" w:cs="Times New Roman"/>
          <w:sz w:val="24"/>
          <w:szCs w:val="24"/>
        </w:rPr>
        <w:t>fferent types of partnerships can be formed</w:t>
      </w:r>
      <w:r w:rsidR="00851457">
        <w:rPr>
          <w:rFonts w:ascii="Times New Roman" w:hAnsi="Times New Roman" w:cs="Times New Roman"/>
          <w:sz w:val="24"/>
          <w:szCs w:val="24"/>
        </w:rPr>
        <w:t xml:space="preserve"> -</w:t>
      </w:r>
      <w:r w:rsidR="004C77BA">
        <w:rPr>
          <w:rFonts w:ascii="Times New Roman" w:hAnsi="Times New Roman" w:cs="Times New Roman"/>
          <w:sz w:val="24"/>
          <w:szCs w:val="24"/>
        </w:rPr>
        <w:t xml:space="preserve"> from the structured with formal solicitation of membership, matching of experts and contract requirements</w:t>
      </w:r>
      <w:r w:rsidR="00851457">
        <w:rPr>
          <w:rFonts w:ascii="Times New Roman" w:hAnsi="Times New Roman" w:cs="Times New Roman"/>
          <w:sz w:val="24"/>
          <w:szCs w:val="24"/>
        </w:rPr>
        <w:t>;</w:t>
      </w:r>
      <w:r w:rsidR="004C77BA">
        <w:rPr>
          <w:rFonts w:ascii="Times New Roman" w:hAnsi="Times New Roman" w:cs="Times New Roman"/>
          <w:sz w:val="24"/>
          <w:szCs w:val="24"/>
        </w:rPr>
        <w:t xml:space="preserve"> to the semi-structured characterised by fluid processes</w:t>
      </w:r>
      <w:r w:rsidR="00851457">
        <w:rPr>
          <w:rFonts w:ascii="Times New Roman" w:hAnsi="Times New Roman" w:cs="Times New Roman"/>
          <w:sz w:val="24"/>
          <w:szCs w:val="24"/>
        </w:rPr>
        <w:t>;</w:t>
      </w:r>
      <w:r w:rsidR="004C77BA">
        <w:rPr>
          <w:rFonts w:ascii="Times New Roman" w:hAnsi="Times New Roman" w:cs="Times New Roman"/>
          <w:sz w:val="24"/>
          <w:szCs w:val="24"/>
        </w:rPr>
        <w:t xml:space="preserve"> through to the unstructured which is formed from word-of-mouth reputations</w:t>
      </w:r>
      <w:r w:rsidR="00851457">
        <w:rPr>
          <w:rFonts w:ascii="Times New Roman" w:hAnsi="Times New Roman" w:cs="Times New Roman"/>
          <w:sz w:val="24"/>
          <w:szCs w:val="24"/>
        </w:rPr>
        <w:t xml:space="preserve"> and informal recruitment. </w:t>
      </w:r>
      <w:r w:rsidR="00D96282">
        <w:rPr>
          <w:rFonts w:ascii="Times New Roman" w:hAnsi="Times New Roman" w:cs="Times New Roman"/>
          <w:sz w:val="24"/>
          <w:szCs w:val="24"/>
        </w:rPr>
        <w:t>Unstructured processes favour organisations with more social capital and whose members ha</w:t>
      </w:r>
      <w:r w:rsidR="00822645">
        <w:rPr>
          <w:rFonts w:ascii="Times New Roman" w:hAnsi="Times New Roman" w:cs="Times New Roman"/>
          <w:sz w:val="24"/>
          <w:szCs w:val="24"/>
        </w:rPr>
        <w:t xml:space="preserve">ve networks of personal connections. </w:t>
      </w:r>
      <w:proofErr w:type="spellStart"/>
      <w:r w:rsidR="00851457">
        <w:rPr>
          <w:rFonts w:ascii="Times New Roman" w:hAnsi="Times New Roman" w:cs="Times New Roman"/>
          <w:sz w:val="24"/>
          <w:szCs w:val="24"/>
        </w:rPr>
        <w:t>Brackmann</w:t>
      </w:r>
      <w:proofErr w:type="spellEnd"/>
      <w:r w:rsidR="00851457">
        <w:rPr>
          <w:rFonts w:ascii="Times New Roman" w:hAnsi="Times New Roman" w:cs="Times New Roman"/>
          <w:sz w:val="24"/>
          <w:szCs w:val="24"/>
        </w:rPr>
        <w:t xml:space="preserve"> (2015) argues</w:t>
      </w:r>
      <w:r w:rsidR="005B39BC">
        <w:rPr>
          <w:rFonts w:ascii="Times New Roman" w:hAnsi="Times New Roman" w:cs="Times New Roman"/>
          <w:sz w:val="24"/>
          <w:szCs w:val="24"/>
        </w:rPr>
        <w:t xml:space="preserve">, regardless of the degree of structure, </w:t>
      </w:r>
      <w:r w:rsidR="00851457">
        <w:rPr>
          <w:rFonts w:ascii="Times New Roman" w:hAnsi="Times New Roman" w:cs="Times New Roman"/>
          <w:sz w:val="24"/>
          <w:szCs w:val="24"/>
        </w:rPr>
        <w:t xml:space="preserve">the ideal </w:t>
      </w:r>
      <w:r w:rsidR="005B39BC">
        <w:rPr>
          <w:rFonts w:ascii="Times New Roman" w:hAnsi="Times New Roman" w:cs="Times New Roman"/>
          <w:sz w:val="24"/>
          <w:szCs w:val="24"/>
        </w:rPr>
        <w:t xml:space="preserve">partnership </w:t>
      </w:r>
      <w:r w:rsidR="00851457">
        <w:rPr>
          <w:rFonts w:ascii="Times New Roman" w:hAnsi="Times New Roman" w:cs="Times New Roman"/>
          <w:sz w:val="24"/>
          <w:szCs w:val="24"/>
        </w:rPr>
        <w:t xml:space="preserve">is </w:t>
      </w:r>
      <w:r w:rsidR="005B39BC">
        <w:rPr>
          <w:rFonts w:ascii="Times New Roman" w:hAnsi="Times New Roman" w:cs="Times New Roman"/>
          <w:sz w:val="24"/>
          <w:szCs w:val="24"/>
        </w:rPr>
        <w:t xml:space="preserve">characterised by </w:t>
      </w:r>
      <w:r w:rsidR="00851457">
        <w:rPr>
          <w:rFonts w:ascii="Times New Roman" w:hAnsi="Times New Roman" w:cs="Times New Roman"/>
          <w:sz w:val="24"/>
          <w:szCs w:val="24"/>
        </w:rPr>
        <w:t>shared voice and participation</w:t>
      </w:r>
      <w:r w:rsidR="005B39BC">
        <w:rPr>
          <w:rFonts w:ascii="Times New Roman" w:hAnsi="Times New Roman" w:cs="Times New Roman"/>
          <w:sz w:val="24"/>
          <w:szCs w:val="24"/>
        </w:rPr>
        <w:t xml:space="preserve">. </w:t>
      </w:r>
      <w:r w:rsidR="00D96282">
        <w:rPr>
          <w:rFonts w:ascii="Times New Roman" w:hAnsi="Times New Roman" w:cs="Times New Roman"/>
          <w:sz w:val="24"/>
          <w:szCs w:val="24"/>
        </w:rPr>
        <w:t>Indeed, “those involved in transformative partnerships highlighted desires to change society or communities through their programmes”</w:t>
      </w:r>
      <w:r w:rsidR="00822645">
        <w:rPr>
          <w:rFonts w:ascii="Times New Roman" w:hAnsi="Times New Roman" w:cs="Times New Roman"/>
          <w:sz w:val="24"/>
          <w:szCs w:val="24"/>
        </w:rPr>
        <w:t xml:space="preserve"> </w:t>
      </w:r>
      <w:r w:rsidR="00D96282">
        <w:rPr>
          <w:rFonts w:ascii="Times New Roman" w:hAnsi="Times New Roman" w:cs="Times New Roman"/>
          <w:sz w:val="24"/>
          <w:szCs w:val="24"/>
        </w:rPr>
        <w:t>(</w:t>
      </w:r>
      <w:proofErr w:type="spellStart"/>
      <w:r w:rsidR="00D96282">
        <w:rPr>
          <w:rFonts w:ascii="Times New Roman" w:hAnsi="Times New Roman" w:cs="Times New Roman"/>
          <w:sz w:val="24"/>
          <w:szCs w:val="24"/>
        </w:rPr>
        <w:t>Brackmann</w:t>
      </w:r>
      <w:proofErr w:type="spellEnd"/>
      <w:r w:rsidR="00D96282">
        <w:rPr>
          <w:rFonts w:ascii="Times New Roman" w:hAnsi="Times New Roman" w:cs="Times New Roman"/>
          <w:sz w:val="24"/>
          <w:szCs w:val="24"/>
        </w:rPr>
        <w:t>, 2015, p. 130).</w:t>
      </w:r>
      <w:r w:rsidR="00822645">
        <w:rPr>
          <w:rFonts w:ascii="Times New Roman" w:hAnsi="Times New Roman" w:cs="Times New Roman"/>
          <w:sz w:val="24"/>
          <w:szCs w:val="24"/>
        </w:rPr>
        <w:t xml:space="preserve"> For some partnerships deep change is sought; for other more enduring partnerships, exchange-based relationships (mutual benefits and reciprocity) were favoured. </w:t>
      </w:r>
    </w:p>
    <w:p w:rsidR="00822645" w:rsidRDefault="00822645" w:rsidP="000D2764">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Exchange-based relationships are arguably the most suited to school relationships with their parent, local and business communities since most schools are limited by resources but not by passion for learning and learners. Such moral purpose, of desiring the best for students, their current and future learning and well-being, is the underlying belief that has power to unite schools with their local, medial and overarching communities. Rather than arguing over </w:t>
      </w:r>
      <w:proofErr w:type="spellStart"/>
      <w:r>
        <w:rPr>
          <w:rFonts w:ascii="Times New Roman" w:hAnsi="Times New Roman" w:cs="Times New Roman"/>
          <w:sz w:val="24"/>
          <w:szCs w:val="24"/>
        </w:rPr>
        <w:t>minutae</w:t>
      </w:r>
      <w:proofErr w:type="spellEnd"/>
      <w:r>
        <w:rPr>
          <w:rFonts w:ascii="Times New Roman" w:hAnsi="Times New Roman" w:cs="Times New Roman"/>
          <w:sz w:val="24"/>
          <w:szCs w:val="24"/>
        </w:rPr>
        <w:t>, educators and the public need to collaborate, mutually inform and assist one another for the benefit of students and society.</w:t>
      </w:r>
    </w:p>
    <w:p w:rsidR="00C9323D" w:rsidRDefault="007F78B9" w:rsidP="000D2764">
      <w:pPr>
        <w:spacing w:line="360" w:lineRule="auto"/>
        <w:rPr>
          <w:rFonts w:ascii="Times New Roman" w:hAnsi="Times New Roman" w:cs="Times New Roman"/>
          <w:sz w:val="24"/>
          <w:szCs w:val="24"/>
        </w:rPr>
      </w:pPr>
      <w:r>
        <w:rPr>
          <w:rFonts w:ascii="Times New Roman" w:hAnsi="Times New Roman" w:cs="Times New Roman"/>
          <w:sz w:val="24"/>
          <w:szCs w:val="24"/>
        </w:rPr>
        <w:t>How might this be done</w:t>
      </w:r>
      <w:r w:rsidR="00C9323D">
        <w:rPr>
          <w:rFonts w:ascii="Times New Roman" w:hAnsi="Times New Roman" w:cs="Times New Roman"/>
          <w:sz w:val="24"/>
          <w:szCs w:val="24"/>
        </w:rPr>
        <w:t>?</w:t>
      </w:r>
    </w:p>
    <w:p w:rsidR="009A48A2" w:rsidRPr="00C9323D" w:rsidRDefault="009A48A2" w:rsidP="000D2764">
      <w:pPr>
        <w:spacing w:line="360" w:lineRule="auto"/>
        <w:rPr>
          <w:rFonts w:ascii="Times New Roman" w:hAnsi="Times New Roman" w:cs="Times New Roman"/>
          <w:b/>
          <w:sz w:val="24"/>
          <w:szCs w:val="24"/>
        </w:rPr>
      </w:pPr>
      <w:r w:rsidRPr="00C9323D">
        <w:rPr>
          <w:rFonts w:ascii="Times New Roman" w:hAnsi="Times New Roman" w:cs="Times New Roman"/>
          <w:b/>
          <w:sz w:val="24"/>
          <w:szCs w:val="24"/>
        </w:rPr>
        <w:t>Assess to Learn (</w:t>
      </w:r>
      <w:proofErr w:type="spellStart"/>
      <w:r w:rsidRPr="00C9323D">
        <w:rPr>
          <w:rFonts w:ascii="Times New Roman" w:hAnsi="Times New Roman" w:cs="Times New Roman"/>
          <w:b/>
          <w:sz w:val="24"/>
          <w:szCs w:val="24"/>
        </w:rPr>
        <w:t>AtoL</w:t>
      </w:r>
      <w:proofErr w:type="spellEnd"/>
      <w:r w:rsidRPr="00C9323D">
        <w:rPr>
          <w:rFonts w:ascii="Times New Roman" w:hAnsi="Times New Roman" w:cs="Times New Roman"/>
          <w:b/>
          <w:sz w:val="24"/>
          <w:szCs w:val="24"/>
        </w:rPr>
        <w:t>): national assessment professional development programme</w:t>
      </w:r>
    </w:p>
    <w:p w:rsidR="00E12A55" w:rsidRDefault="00E12A55" w:rsidP="000D2764">
      <w:pPr>
        <w:spacing w:line="360" w:lineRule="auto"/>
        <w:rPr>
          <w:rFonts w:ascii="Times New Roman" w:hAnsi="Times New Roman" w:cs="Times New Roman"/>
          <w:sz w:val="24"/>
          <w:szCs w:val="24"/>
        </w:rPr>
      </w:pPr>
      <w:r>
        <w:rPr>
          <w:rFonts w:ascii="Times New Roman" w:hAnsi="Times New Roman" w:cs="Times New Roman"/>
          <w:sz w:val="24"/>
          <w:szCs w:val="24"/>
        </w:rPr>
        <w:t>One nation-wide example of valuing partnerships in assessment is the Assess to Learn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professional development programme in New Zealand.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is an example of a</w:t>
      </w:r>
      <w:r w:rsidR="00F73619">
        <w:rPr>
          <w:rFonts w:ascii="Times New Roman" w:hAnsi="Times New Roman" w:cs="Times New Roman"/>
          <w:sz w:val="24"/>
          <w:szCs w:val="24"/>
        </w:rPr>
        <w:t>n education sector</w:t>
      </w:r>
      <w:r>
        <w:rPr>
          <w:rFonts w:ascii="Times New Roman" w:hAnsi="Times New Roman" w:cs="Times New Roman"/>
          <w:sz w:val="24"/>
          <w:szCs w:val="24"/>
        </w:rPr>
        <w:t xml:space="preserve"> partnership which strategically connected the </w:t>
      </w:r>
      <w:r w:rsidR="00F73619">
        <w:rPr>
          <w:rFonts w:ascii="Times New Roman" w:hAnsi="Times New Roman" w:cs="Times New Roman"/>
          <w:sz w:val="24"/>
          <w:szCs w:val="24"/>
        </w:rPr>
        <w:t>policy maker (MOE)</w:t>
      </w:r>
      <w:r>
        <w:rPr>
          <w:rFonts w:ascii="Times New Roman" w:hAnsi="Times New Roman" w:cs="Times New Roman"/>
          <w:sz w:val="24"/>
          <w:szCs w:val="24"/>
        </w:rPr>
        <w:t xml:space="preserve">, through the </w:t>
      </w:r>
      <w:r w:rsidR="00F73619">
        <w:rPr>
          <w:rFonts w:ascii="Times New Roman" w:hAnsi="Times New Roman" w:cs="Times New Roman"/>
          <w:sz w:val="24"/>
          <w:szCs w:val="24"/>
        </w:rPr>
        <w:t xml:space="preserve">policy influencer </w:t>
      </w:r>
      <w:r>
        <w:rPr>
          <w:rFonts w:ascii="Times New Roman" w:hAnsi="Times New Roman" w:cs="Times New Roman"/>
          <w:sz w:val="24"/>
          <w:szCs w:val="24"/>
        </w:rPr>
        <w:t xml:space="preserve">medial level (including unions, researchers) to the </w:t>
      </w:r>
      <w:r w:rsidR="00F73619">
        <w:rPr>
          <w:rFonts w:ascii="Times New Roman" w:hAnsi="Times New Roman" w:cs="Times New Roman"/>
          <w:sz w:val="24"/>
          <w:szCs w:val="24"/>
        </w:rPr>
        <w:t>policy user (</w:t>
      </w:r>
      <w:r>
        <w:rPr>
          <w:rFonts w:ascii="Times New Roman" w:hAnsi="Times New Roman" w:cs="Times New Roman"/>
          <w:sz w:val="24"/>
          <w:szCs w:val="24"/>
        </w:rPr>
        <w:t>local school</w:t>
      </w:r>
      <w:r w:rsidR="008F6BA7">
        <w:rPr>
          <w:rFonts w:ascii="Times New Roman" w:hAnsi="Times New Roman" w:cs="Times New Roman"/>
          <w:sz w:val="24"/>
          <w:szCs w:val="24"/>
        </w:rPr>
        <w:t>)</w:t>
      </w:r>
      <w:r>
        <w:rPr>
          <w:rFonts w:ascii="Times New Roman" w:hAnsi="Times New Roman" w:cs="Times New Roman"/>
          <w:sz w:val="24"/>
          <w:szCs w:val="24"/>
        </w:rPr>
        <w:t xml:space="preserve"> level</w:t>
      </w:r>
      <w:r w:rsidR="008F6BA7">
        <w:rPr>
          <w:rFonts w:ascii="Times New Roman" w:hAnsi="Times New Roman" w:cs="Times New Roman"/>
          <w:sz w:val="24"/>
          <w:szCs w:val="24"/>
        </w:rPr>
        <w:t xml:space="preserve"> to implement </w:t>
      </w:r>
      <w:proofErr w:type="spellStart"/>
      <w:proofErr w:type="gramStart"/>
      <w:r w:rsidR="008F6BA7">
        <w:rPr>
          <w:rFonts w:ascii="Times New Roman" w:hAnsi="Times New Roman" w:cs="Times New Roman"/>
          <w:sz w:val="24"/>
          <w:szCs w:val="24"/>
        </w:rPr>
        <w:t>AfL</w:t>
      </w:r>
      <w:proofErr w:type="spellEnd"/>
      <w:proofErr w:type="gramEnd"/>
      <w:r>
        <w:rPr>
          <w:rFonts w:ascii="Times New Roman" w:hAnsi="Times New Roman" w:cs="Times New Roman"/>
          <w:sz w:val="24"/>
          <w:szCs w:val="24"/>
        </w:rPr>
        <w:t>.</w:t>
      </w:r>
      <w:r w:rsidR="00B0509C">
        <w:rPr>
          <w:rFonts w:ascii="Times New Roman" w:hAnsi="Times New Roman" w:cs="Times New Roman"/>
          <w:sz w:val="24"/>
          <w:szCs w:val="24"/>
        </w:rPr>
        <w:t xml:space="preserve"> Refer to Figure 1. </w:t>
      </w:r>
      <w:r>
        <w:rPr>
          <w:rFonts w:ascii="Times New Roman" w:hAnsi="Times New Roman" w:cs="Times New Roman"/>
          <w:sz w:val="24"/>
          <w:szCs w:val="24"/>
        </w:rPr>
        <w:t xml:space="preserve"> </w:t>
      </w:r>
    </w:p>
    <w:p w:rsidR="00E12A55" w:rsidRDefault="00A87401" w:rsidP="000D2764">
      <w:pPr>
        <w:spacing w:line="360" w:lineRule="auto"/>
        <w:rPr>
          <w:rFonts w:ascii="Times New Roman" w:hAnsi="Times New Roman" w:cs="Times New Roman"/>
          <w:sz w:val="24"/>
          <w:szCs w:val="24"/>
        </w:rPr>
      </w:pPr>
      <w:r w:rsidRPr="00A87401">
        <w:rPr>
          <w:rFonts w:ascii="Times New Roman" w:hAnsi="Times New Roman" w:cs="Times New Roman"/>
          <w:noProof/>
          <w:sz w:val="24"/>
          <w:szCs w:val="24"/>
          <w:lang w:eastAsia="en-NZ"/>
        </w:rPr>
        <w:drawing>
          <wp:inline distT="0" distB="0" distL="0" distR="0" wp14:anchorId="42AD40DA" wp14:editId="0B9DB2E8">
            <wp:extent cx="5731510" cy="2812481"/>
            <wp:effectExtent l="38100" t="19050" r="21590" b="45085"/>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E12A55" w:rsidRDefault="00A87401" w:rsidP="000D2764">
      <w:pPr>
        <w:spacing w:line="360" w:lineRule="auto"/>
        <w:rPr>
          <w:rFonts w:ascii="Times New Roman" w:hAnsi="Times New Roman" w:cs="Times New Roman"/>
          <w:sz w:val="24"/>
          <w:szCs w:val="24"/>
        </w:rPr>
      </w:pPr>
      <w:r>
        <w:rPr>
          <w:rFonts w:ascii="Times New Roman" w:hAnsi="Times New Roman" w:cs="Times New Roman"/>
          <w:sz w:val="24"/>
          <w:szCs w:val="24"/>
        </w:rPr>
        <w:t xml:space="preserve">Figure 1: Nationally coordinated Assess to Learn programme: policy maker to policy user. </w:t>
      </w:r>
    </w:p>
    <w:p w:rsidR="00B0509C" w:rsidRDefault="00B0509C" w:rsidP="00B0509C">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was coordinated nationally by the Ministry of Education. Eight providers successfully tendered to deliver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over a</w:t>
      </w:r>
      <w:r w:rsidR="006A2559">
        <w:rPr>
          <w:rFonts w:ascii="Times New Roman" w:hAnsi="Times New Roman" w:cs="Times New Roman"/>
          <w:sz w:val="24"/>
          <w:szCs w:val="24"/>
        </w:rPr>
        <w:t>n eight</w:t>
      </w:r>
      <w:r>
        <w:rPr>
          <w:rFonts w:ascii="Times New Roman" w:hAnsi="Times New Roman" w:cs="Times New Roman"/>
          <w:sz w:val="24"/>
          <w:szCs w:val="24"/>
        </w:rPr>
        <w:t xml:space="preserve"> year period from 200</w:t>
      </w:r>
      <w:r w:rsidR="006A2559">
        <w:rPr>
          <w:rFonts w:ascii="Times New Roman" w:hAnsi="Times New Roman" w:cs="Times New Roman"/>
          <w:sz w:val="24"/>
          <w:szCs w:val="24"/>
        </w:rPr>
        <w:t>2</w:t>
      </w:r>
      <w:r>
        <w:rPr>
          <w:rFonts w:ascii="Times New Roman" w:hAnsi="Times New Roman" w:cs="Times New Roman"/>
          <w:sz w:val="24"/>
          <w:szCs w:val="24"/>
        </w:rPr>
        <w:t xml:space="preserve">-2010. Each of the providers was led by a national director </w:t>
      </w:r>
      <w:r w:rsidR="00BB0D26">
        <w:rPr>
          <w:rFonts w:ascii="Times New Roman" w:hAnsi="Times New Roman" w:cs="Times New Roman"/>
          <w:sz w:val="24"/>
          <w:szCs w:val="24"/>
        </w:rPr>
        <w:t xml:space="preserve">and comprised a team of facilitators who worked in </w:t>
      </w:r>
      <w:proofErr w:type="spellStart"/>
      <w:r w:rsidR="00BB0D26">
        <w:rPr>
          <w:rFonts w:ascii="Times New Roman" w:hAnsi="Times New Roman" w:cs="Times New Roman"/>
          <w:sz w:val="24"/>
          <w:szCs w:val="24"/>
        </w:rPr>
        <w:t>AtoL</w:t>
      </w:r>
      <w:proofErr w:type="spellEnd"/>
      <w:r w:rsidR="00BB0D26">
        <w:rPr>
          <w:rFonts w:ascii="Times New Roman" w:hAnsi="Times New Roman" w:cs="Times New Roman"/>
          <w:sz w:val="24"/>
          <w:szCs w:val="24"/>
        </w:rPr>
        <w:t xml:space="preserve"> schools in their respective geographic regions. Schools were invited to participate in </w:t>
      </w:r>
      <w:proofErr w:type="spellStart"/>
      <w:r w:rsidR="00BB0D26">
        <w:rPr>
          <w:rFonts w:ascii="Times New Roman" w:hAnsi="Times New Roman" w:cs="Times New Roman"/>
          <w:sz w:val="24"/>
          <w:szCs w:val="24"/>
        </w:rPr>
        <w:t>AtoL</w:t>
      </w:r>
      <w:proofErr w:type="spellEnd"/>
      <w:r w:rsidR="00BB0D26">
        <w:rPr>
          <w:rFonts w:ascii="Times New Roman" w:hAnsi="Times New Roman" w:cs="Times New Roman"/>
          <w:sz w:val="24"/>
          <w:szCs w:val="24"/>
        </w:rPr>
        <w:t xml:space="preserve">, </w:t>
      </w:r>
      <w:r w:rsidR="00BB0D26">
        <w:rPr>
          <w:rFonts w:ascii="Times New Roman" w:hAnsi="Times New Roman" w:cs="Times New Roman"/>
          <w:sz w:val="24"/>
          <w:szCs w:val="24"/>
        </w:rPr>
        <w:lastRenderedPageBreak/>
        <w:t xml:space="preserve">based on </w:t>
      </w:r>
      <w:r w:rsidR="007F78B9">
        <w:rPr>
          <w:rFonts w:ascii="Times New Roman" w:hAnsi="Times New Roman" w:cs="Times New Roman"/>
          <w:sz w:val="24"/>
          <w:szCs w:val="24"/>
        </w:rPr>
        <w:t>either</w:t>
      </w:r>
      <w:r w:rsidR="00BB0D26">
        <w:rPr>
          <w:rFonts w:ascii="Times New Roman" w:hAnsi="Times New Roman" w:cs="Times New Roman"/>
          <w:sz w:val="24"/>
          <w:szCs w:val="24"/>
        </w:rPr>
        <w:t xml:space="preserve"> application </w:t>
      </w:r>
      <w:r w:rsidR="007F78B9">
        <w:rPr>
          <w:rFonts w:ascii="Times New Roman" w:hAnsi="Times New Roman" w:cs="Times New Roman"/>
          <w:sz w:val="24"/>
          <w:szCs w:val="24"/>
        </w:rPr>
        <w:t>or</w:t>
      </w:r>
      <w:r w:rsidR="00BB0D26">
        <w:rPr>
          <w:rFonts w:ascii="Times New Roman" w:hAnsi="Times New Roman" w:cs="Times New Roman"/>
          <w:sz w:val="24"/>
          <w:szCs w:val="24"/>
        </w:rPr>
        <w:t xml:space="preserve"> shoulder-tapping from various educational agencies (</w:t>
      </w:r>
      <w:r w:rsidR="00316193">
        <w:rPr>
          <w:rFonts w:ascii="Times New Roman" w:hAnsi="Times New Roman" w:cs="Times New Roman"/>
          <w:sz w:val="24"/>
          <w:szCs w:val="24"/>
        </w:rPr>
        <w:t>e.g., lower performing schools</w:t>
      </w:r>
      <w:r w:rsidR="00A87401">
        <w:rPr>
          <w:rFonts w:ascii="Times New Roman" w:hAnsi="Times New Roman" w:cs="Times New Roman"/>
          <w:sz w:val="24"/>
          <w:szCs w:val="24"/>
        </w:rPr>
        <w:t>,</w:t>
      </w:r>
      <w:r w:rsidR="00316193">
        <w:rPr>
          <w:rFonts w:ascii="Times New Roman" w:hAnsi="Times New Roman" w:cs="Times New Roman"/>
          <w:sz w:val="24"/>
          <w:szCs w:val="24"/>
        </w:rPr>
        <w:t xml:space="preserve"> or particular schools </w:t>
      </w:r>
      <w:r w:rsidR="00AD30CD">
        <w:rPr>
          <w:rFonts w:ascii="Times New Roman" w:hAnsi="Times New Roman" w:cs="Times New Roman"/>
          <w:sz w:val="24"/>
          <w:szCs w:val="24"/>
        </w:rPr>
        <w:t>identified by the Education Review Office (ERO) with an assessment</w:t>
      </w:r>
      <w:r w:rsidR="00316193">
        <w:rPr>
          <w:rFonts w:ascii="Times New Roman" w:hAnsi="Times New Roman" w:cs="Times New Roman"/>
          <w:sz w:val="24"/>
          <w:szCs w:val="24"/>
        </w:rPr>
        <w:t xml:space="preserve"> need</w:t>
      </w:r>
      <w:r w:rsidR="00BB0D26">
        <w:rPr>
          <w:rFonts w:ascii="Times New Roman" w:hAnsi="Times New Roman" w:cs="Times New Roman"/>
          <w:sz w:val="24"/>
          <w:szCs w:val="24"/>
        </w:rPr>
        <w:t xml:space="preserve">). </w:t>
      </w:r>
      <w:r w:rsidR="007F78B9">
        <w:rPr>
          <w:rFonts w:ascii="Times New Roman" w:hAnsi="Times New Roman" w:cs="Times New Roman"/>
          <w:sz w:val="24"/>
          <w:szCs w:val="24"/>
        </w:rPr>
        <w:t xml:space="preserve">Although a few schools participated in </w:t>
      </w:r>
      <w:proofErr w:type="spellStart"/>
      <w:r w:rsidR="007F78B9">
        <w:rPr>
          <w:rFonts w:ascii="Times New Roman" w:hAnsi="Times New Roman" w:cs="Times New Roman"/>
          <w:sz w:val="24"/>
          <w:szCs w:val="24"/>
        </w:rPr>
        <w:t>AtoL</w:t>
      </w:r>
      <w:proofErr w:type="spellEnd"/>
      <w:r w:rsidR="007F78B9">
        <w:rPr>
          <w:rFonts w:ascii="Times New Roman" w:hAnsi="Times New Roman" w:cs="Times New Roman"/>
          <w:sz w:val="24"/>
          <w:szCs w:val="24"/>
        </w:rPr>
        <w:t xml:space="preserve"> for only a year, most schools participated for two years. Occasionally schools continued for three consecutive years in </w:t>
      </w:r>
      <w:proofErr w:type="spellStart"/>
      <w:r w:rsidR="007F78B9">
        <w:rPr>
          <w:rFonts w:ascii="Times New Roman" w:hAnsi="Times New Roman" w:cs="Times New Roman"/>
          <w:sz w:val="24"/>
          <w:szCs w:val="24"/>
        </w:rPr>
        <w:t>AtoL</w:t>
      </w:r>
      <w:proofErr w:type="spellEnd"/>
      <w:r w:rsidR="007F78B9">
        <w:rPr>
          <w:rFonts w:ascii="Times New Roman" w:hAnsi="Times New Roman" w:cs="Times New Roman"/>
          <w:sz w:val="24"/>
          <w:szCs w:val="24"/>
        </w:rPr>
        <w:t xml:space="preserve">. In </w:t>
      </w:r>
      <w:r w:rsidR="009A48A2">
        <w:rPr>
          <w:rFonts w:ascii="Times New Roman" w:hAnsi="Times New Roman" w:cs="Times New Roman"/>
          <w:sz w:val="24"/>
          <w:szCs w:val="24"/>
        </w:rPr>
        <w:t>most</w:t>
      </w:r>
      <w:r w:rsidR="007F78B9">
        <w:rPr>
          <w:rFonts w:ascii="Times New Roman" w:hAnsi="Times New Roman" w:cs="Times New Roman"/>
          <w:sz w:val="24"/>
          <w:szCs w:val="24"/>
        </w:rPr>
        <w:t xml:space="preserve"> regions, </w:t>
      </w:r>
      <w:proofErr w:type="spellStart"/>
      <w:r w:rsidR="007F78B9">
        <w:rPr>
          <w:rFonts w:ascii="Times New Roman" w:hAnsi="Times New Roman" w:cs="Times New Roman"/>
          <w:sz w:val="24"/>
          <w:szCs w:val="24"/>
        </w:rPr>
        <w:t>AtoL</w:t>
      </w:r>
      <w:proofErr w:type="spellEnd"/>
      <w:r w:rsidR="007F78B9">
        <w:rPr>
          <w:rFonts w:ascii="Times New Roman" w:hAnsi="Times New Roman" w:cs="Times New Roman"/>
          <w:sz w:val="24"/>
          <w:szCs w:val="24"/>
        </w:rPr>
        <w:t xml:space="preserve"> schools predominantly worked individually with their allocated facilitator</w:t>
      </w:r>
      <w:r w:rsidR="009A48A2">
        <w:rPr>
          <w:rFonts w:ascii="Times New Roman" w:hAnsi="Times New Roman" w:cs="Times New Roman"/>
          <w:sz w:val="24"/>
          <w:szCs w:val="24"/>
        </w:rPr>
        <w:t xml:space="preserve">. In other </w:t>
      </w:r>
      <w:r w:rsidR="007F78B9">
        <w:rPr>
          <w:rFonts w:ascii="Times New Roman" w:hAnsi="Times New Roman" w:cs="Times New Roman"/>
          <w:sz w:val="24"/>
          <w:szCs w:val="24"/>
        </w:rPr>
        <w:t>regions</w:t>
      </w:r>
      <w:r w:rsidR="009A48A2">
        <w:rPr>
          <w:rFonts w:ascii="Times New Roman" w:hAnsi="Times New Roman" w:cs="Times New Roman"/>
          <w:sz w:val="24"/>
          <w:szCs w:val="24"/>
        </w:rPr>
        <w:t xml:space="preserve"> the school senior management team were involved in cluster workshops </w:t>
      </w:r>
      <w:r w:rsidR="00900F28">
        <w:rPr>
          <w:rFonts w:ascii="Times New Roman" w:hAnsi="Times New Roman" w:cs="Times New Roman"/>
          <w:sz w:val="24"/>
          <w:szCs w:val="24"/>
        </w:rPr>
        <w:t>for</w:t>
      </w:r>
      <w:r w:rsidR="009A48A2">
        <w:rPr>
          <w:rFonts w:ascii="Times New Roman" w:hAnsi="Times New Roman" w:cs="Times New Roman"/>
          <w:sz w:val="24"/>
          <w:szCs w:val="24"/>
        </w:rPr>
        <w:t xml:space="preserve"> the first year. If they continued with </w:t>
      </w:r>
      <w:proofErr w:type="spellStart"/>
      <w:r w:rsidR="009A48A2">
        <w:rPr>
          <w:rFonts w:ascii="Times New Roman" w:hAnsi="Times New Roman" w:cs="Times New Roman"/>
          <w:sz w:val="24"/>
          <w:szCs w:val="24"/>
        </w:rPr>
        <w:t>AtoL</w:t>
      </w:r>
      <w:proofErr w:type="spellEnd"/>
      <w:r w:rsidR="009A48A2">
        <w:rPr>
          <w:rFonts w:ascii="Times New Roman" w:hAnsi="Times New Roman" w:cs="Times New Roman"/>
          <w:sz w:val="24"/>
          <w:szCs w:val="24"/>
        </w:rPr>
        <w:t xml:space="preserve"> in the subsequent year(s), they worked intensively in the school with an external facilitator </w:t>
      </w:r>
      <w:r w:rsidR="009A48A2" w:rsidRPr="008D05AF">
        <w:rPr>
          <w:rFonts w:ascii="Times New Roman" w:hAnsi="Times New Roman" w:cs="Times New Roman"/>
          <w:sz w:val="24"/>
          <w:szCs w:val="24"/>
        </w:rPr>
        <w:t>(Poskitt, 2014).</w:t>
      </w:r>
      <w:r w:rsidR="009A48A2">
        <w:rPr>
          <w:rFonts w:ascii="Times New Roman" w:hAnsi="Times New Roman" w:cs="Times New Roman"/>
          <w:sz w:val="24"/>
          <w:szCs w:val="24"/>
        </w:rPr>
        <w:t xml:space="preserve"> </w:t>
      </w:r>
      <w:r w:rsidR="007F78B9">
        <w:rPr>
          <w:rFonts w:ascii="Times New Roman" w:hAnsi="Times New Roman" w:cs="Times New Roman"/>
          <w:sz w:val="24"/>
          <w:szCs w:val="24"/>
        </w:rPr>
        <w:t xml:space="preserve"> </w:t>
      </w:r>
    </w:p>
    <w:p w:rsidR="003A315E" w:rsidRPr="00993064" w:rsidRDefault="003E54A1" w:rsidP="00B0509C">
      <w:pPr>
        <w:spacing w:line="360" w:lineRule="auto"/>
        <w:rPr>
          <w:rFonts w:ascii="Times New Roman" w:hAnsi="Times New Roman" w:cs="Times New Roman"/>
          <w:i/>
          <w:sz w:val="24"/>
          <w:szCs w:val="24"/>
        </w:rPr>
      </w:pPr>
      <w:r>
        <w:rPr>
          <w:rFonts w:ascii="Times New Roman" w:hAnsi="Times New Roman" w:cs="Times New Roman"/>
          <w:i/>
          <w:sz w:val="24"/>
          <w:szCs w:val="24"/>
        </w:rPr>
        <w:t>Developing relationships and p</w:t>
      </w:r>
      <w:r w:rsidR="00993064" w:rsidRPr="00993064">
        <w:rPr>
          <w:rFonts w:ascii="Times New Roman" w:hAnsi="Times New Roman" w:cs="Times New Roman"/>
          <w:i/>
          <w:sz w:val="24"/>
          <w:szCs w:val="24"/>
        </w:rPr>
        <w:t>artner</w:t>
      </w:r>
      <w:r>
        <w:rPr>
          <w:rFonts w:ascii="Times New Roman" w:hAnsi="Times New Roman" w:cs="Times New Roman"/>
          <w:i/>
          <w:sz w:val="24"/>
          <w:szCs w:val="24"/>
        </w:rPr>
        <w:t>ing</w:t>
      </w:r>
    </w:p>
    <w:p w:rsidR="00C21D35" w:rsidRDefault="009A48A2" w:rsidP="00B0509C">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r</w:t>
      </w:r>
      <w:r w:rsidR="00C21D35">
        <w:rPr>
          <w:rFonts w:ascii="Times New Roman" w:hAnsi="Times New Roman" w:cs="Times New Roman"/>
          <w:sz w:val="24"/>
          <w:szCs w:val="24"/>
        </w:rPr>
        <w:t>elationships</w:t>
      </w:r>
      <w:r>
        <w:rPr>
          <w:rFonts w:ascii="Times New Roman" w:hAnsi="Times New Roman" w:cs="Times New Roman"/>
          <w:sz w:val="24"/>
          <w:szCs w:val="24"/>
        </w:rPr>
        <w:t xml:space="preserve"> </w:t>
      </w:r>
      <w:r w:rsidR="00C21D35">
        <w:rPr>
          <w:rFonts w:ascii="Times New Roman" w:hAnsi="Times New Roman" w:cs="Times New Roman"/>
          <w:sz w:val="24"/>
          <w:szCs w:val="24"/>
        </w:rPr>
        <w:t xml:space="preserve">were fostered at three levels: </w:t>
      </w:r>
      <w:r w:rsidR="00A87401">
        <w:rPr>
          <w:rFonts w:ascii="Times New Roman" w:hAnsi="Times New Roman" w:cs="Times New Roman"/>
          <w:sz w:val="24"/>
          <w:szCs w:val="24"/>
        </w:rPr>
        <w:t>policy maker/issuer</w:t>
      </w:r>
      <w:r w:rsidR="00C21D35">
        <w:rPr>
          <w:rFonts w:ascii="Times New Roman" w:hAnsi="Times New Roman" w:cs="Times New Roman"/>
          <w:sz w:val="24"/>
          <w:szCs w:val="24"/>
        </w:rPr>
        <w:t xml:space="preserve"> (national), </w:t>
      </w:r>
      <w:r w:rsidR="00A87401">
        <w:rPr>
          <w:rFonts w:ascii="Times New Roman" w:hAnsi="Times New Roman" w:cs="Times New Roman"/>
          <w:sz w:val="24"/>
          <w:szCs w:val="24"/>
        </w:rPr>
        <w:t>policy influencer</w:t>
      </w:r>
      <w:r w:rsidR="00C21D35">
        <w:rPr>
          <w:rFonts w:ascii="Times New Roman" w:hAnsi="Times New Roman" w:cs="Times New Roman"/>
          <w:sz w:val="24"/>
          <w:szCs w:val="24"/>
        </w:rPr>
        <w:t xml:space="preserve"> and </w:t>
      </w:r>
      <w:r w:rsidR="00A87401">
        <w:rPr>
          <w:rFonts w:ascii="Times New Roman" w:hAnsi="Times New Roman" w:cs="Times New Roman"/>
          <w:sz w:val="24"/>
          <w:szCs w:val="24"/>
        </w:rPr>
        <w:t>policy user/enactor</w:t>
      </w:r>
      <w:r w:rsidR="00C21D35">
        <w:rPr>
          <w:rFonts w:ascii="Times New Roman" w:hAnsi="Times New Roman" w:cs="Times New Roman"/>
          <w:sz w:val="24"/>
          <w:szCs w:val="24"/>
        </w:rPr>
        <w:t>. Each of these relationship levels is described.</w:t>
      </w:r>
    </w:p>
    <w:p w:rsidR="00C21D35" w:rsidRDefault="00A87401" w:rsidP="00C21D35">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i/>
          <w:sz w:val="24"/>
          <w:szCs w:val="24"/>
        </w:rPr>
        <w:t>Policy maker/</w:t>
      </w:r>
      <w:r w:rsidR="00C21D35" w:rsidRPr="003A315E">
        <w:rPr>
          <w:rFonts w:ascii="Times New Roman" w:hAnsi="Times New Roman" w:cs="Times New Roman"/>
          <w:i/>
          <w:sz w:val="24"/>
          <w:szCs w:val="24"/>
        </w:rPr>
        <w:t>national level</w:t>
      </w:r>
      <w:r w:rsidR="003A315E">
        <w:rPr>
          <w:rFonts w:ascii="Times New Roman" w:hAnsi="Times New Roman" w:cs="Times New Roman"/>
          <w:sz w:val="24"/>
          <w:szCs w:val="24"/>
        </w:rPr>
        <w:t xml:space="preserve">: </w:t>
      </w:r>
      <w:r w:rsidR="003A315E" w:rsidRPr="003A315E">
        <w:rPr>
          <w:rFonts w:ascii="Times New Roman" w:hAnsi="Times New Roman" w:cs="Times New Roman"/>
          <w:i/>
          <w:sz w:val="24"/>
          <w:szCs w:val="24"/>
        </w:rPr>
        <w:t xml:space="preserve">Ministry of Education and </w:t>
      </w:r>
      <w:proofErr w:type="spellStart"/>
      <w:r w:rsidR="003A315E" w:rsidRPr="003A315E">
        <w:rPr>
          <w:rFonts w:ascii="Times New Roman" w:hAnsi="Times New Roman" w:cs="Times New Roman"/>
          <w:i/>
          <w:sz w:val="24"/>
          <w:szCs w:val="24"/>
        </w:rPr>
        <w:t>AtoL</w:t>
      </w:r>
      <w:proofErr w:type="spellEnd"/>
      <w:r w:rsidR="003A315E" w:rsidRPr="003A315E">
        <w:rPr>
          <w:rFonts w:ascii="Times New Roman" w:hAnsi="Times New Roman" w:cs="Times New Roman"/>
          <w:i/>
          <w:sz w:val="24"/>
          <w:szCs w:val="24"/>
        </w:rPr>
        <w:t xml:space="preserve"> Directors</w:t>
      </w:r>
    </w:p>
    <w:p w:rsidR="009A48A2" w:rsidRDefault="00C21D35" w:rsidP="00C21D35">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Throughout the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programme, bi-monthly meetings were held with provider directors, the research/evaluation team and the MOE. These Assessment Focus Group (AFG) meetings served several purposes</w:t>
      </w:r>
      <w:r w:rsidR="001037B1">
        <w:rPr>
          <w:rFonts w:ascii="Times New Roman" w:hAnsi="Times New Roman" w:cs="Times New Roman"/>
          <w:sz w:val="24"/>
          <w:szCs w:val="24"/>
        </w:rPr>
        <w:t>, to</w:t>
      </w:r>
      <w:r>
        <w:rPr>
          <w:rFonts w:ascii="Times New Roman" w:hAnsi="Times New Roman" w:cs="Times New Roman"/>
          <w:sz w:val="24"/>
          <w:szCs w:val="24"/>
        </w:rPr>
        <w:t xml:space="preserve">: </w:t>
      </w:r>
    </w:p>
    <w:p w:rsidR="009A48A2" w:rsidRDefault="001037B1" w:rsidP="009A48A2">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update the team on MOE initiatives; </w:t>
      </w:r>
    </w:p>
    <w:p w:rsidR="009A48A2" w:rsidRDefault="001037B1" w:rsidP="009A48A2">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co-construct the national research/evaluation tools, report data or plan subsequent actions based on research outcomes; </w:t>
      </w:r>
    </w:p>
    <w:p w:rsidR="009A48A2" w:rsidRDefault="001037B1" w:rsidP="009A48A2">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report regional developments and periodically engage in shared problem-solving amongst providers; </w:t>
      </w:r>
    </w:p>
    <w:p w:rsidR="009A48A2" w:rsidRPr="003A315E" w:rsidRDefault="001037B1" w:rsidP="003A315E">
      <w:pPr>
        <w:pStyle w:val="ListParagraph"/>
        <w:numPr>
          <w:ilvl w:val="0"/>
          <w:numId w:val="6"/>
        </w:num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provide</w:t>
      </w:r>
      <w:proofErr w:type="gramEnd"/>
      <w:r>
        <w:rPr>
          <w:rFonts w:ascii="Times New Roman" w:hAnsi="Times New Roman" w:cs="Times New Roman"/>
          <w:sz w:val="24"/>
          <w:szCs w:val="24"/>
        </w:rPr>
        <w:t xml:space="preserve"> advice or input to the MOE on emerging strategies; plan upcoming events</w:t>
      </w:r>
      <w:r w:rsidR="003A315E">
        <w:rPr>
          <w:rFonts w:ascii="Times New Roman" w:hAnsi="Times New Roman" w:cs="Times New Roman"/>
          <w:sz w:val="24"/>
          <w:szCs w:val="24"/>
        </w:rPr>
        <w:t>.</w:t>
      </w:r>
      <w:r w:rsidRPr="003A315E">
        <w:rPr>
          <w:rFonts w:ascii="Times New Roman" w:hAnsi="Times New Roman" w:cs="Times New Roman"/>
          <w:sz w:val="24"/>
          <w:szCs w:val="24"/>
        </w:rPr>
        <w:t xml:space="preserve">  </w:t>
      </w:r>
    </w:p>
    <w:p w:rsidR="006422EE" w:rsidRDefault="006422EE" w:rsidP="00B74AE4">
      <w:pPr>
        <w:pStyle w:val="ListParagraph"/>
        <w:spacing w:line="360" w:lineRule="auto"/>
        <w:rPr>
          <w:rFonts w:ascii="Times New Roman" w:hAnsi="Times New Roman" w:cs="Times New Roman"/>
          <w:sz w:val="24"/>
          <w:szCs w:val="24"/>
        </w:rPr>
      </w:pPr>
    </w:p>
    <w:p w:rsidR="00B74AE4" w:rsidRDefault="00B74AE4" w:rsidP="00B74AE4">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The AFG meetings served other informal purposes</w:t>
      </w:r>
      <w:r w:rsidR="00CA1B6F">
        <w:rPr>
          <w:rFonts w:ascii="Times New Roman" w:hAnsi="Times New Roman" w:cs="Times New Roman"/>
          <w:sz w:val="24"/>
          <w:szCs w:val="24"/>
        </w:rPr>
        <w:t xml:space="preserve"> of emotional support (realizing other providers experienced similar issues), </w:t>
      </w:r>
      <w:r w:rsidR="003A315E">
        <w:rPr>
          <w:rFonts w:ascii="Times New Roman" w:hAnsi="Times New Roman" w:cs="Times New Roman"/>
          <w:sz w:val="24"/>
          <w:szCs w:val="24"/>
        </w:rPr>
        <w:t>inter-regional connections,</w:t>
      </w:r>
      <w:r w:rsidR="007262AF">
        <w:rPr>
          <w:rFonts w:ascii="Times New Roman" w:hAnsi="Times New Roman" w:cs="Times New Roman"/>
          <w:sz w:val="24"/>
          <w:szCs w:val="24"/>
        </w:rPr>
        <w:t xml:space="preserve"> and</w:t>
      </w:r>
      <w:r w:rsidR="003A315E">
        <w:rPr>
          <w:rFonts w:ascii="Times New Roman" w:hAnsi="Times New Roman" w:cs="Times New Roman"/>
          <w:sz w:val="24"/>
          <w:szCs w:val="24"/>
        </w:rPr>
        <w:t xml:space="preserve"> </w:t>
      </w:r>
      <w:r w:rsidR="00CA1B6F">
        <w:rPr>
          <w:rFonts w:ascii="Times New Roman" w:hAnsi="Times New Roman" w:cs="Times New Roman"/>
          <w:sz w:val="24"/>
          <w:szCs w:val="24"/>
        </w:rPr>
        <w:t>shared problem-solving (new knowledge and strategies)</w:t>
      </w:r>
      <w:r>
        <w:rPr>
          <w:rFonts w:ascii="Times New Roman" w:hAnsi="Times New Roman" w:cs="Times New Roman"/>
          <w:sz w:val="24"/>
          <w:szCs w:val="24"/>
        </w:rPr>
        <w:t xml:space="preserve">. </w:t>
      </w:r>
      <w:r w:rsidR="00CA1B6F">
        <w:rPr>
          <w:rFonts w:ascii="Times New Roman" w:hAnsi="Times New Roman" w:cs="Times New Roman"/>
          <w:sz w:val="24"/>
          <w:szCs w:val="24"/>
        </w:rPr>
        <w:t>For example, d</w:t>
      </w:r>
      <w:r>
        <w:rPr>
          <w:rFonts w:ascii="Times New Roman" w:hAnsi="Times New Roman" w:cs="Times New Roman"/>
          <w:sz w:val="24"/>
          <w:szCs w:val="24"/>
        </w:rPr>
        <w:t>uring the regional updates</w:t>
      </w:r>
      <w:r w:rsidR="00CA1B6F">
        <w:rPr>
          <w:rFonts w:ascii="Times New Roman" w:hAnsi="Times New Roman" w:cs="Times New Roman"/>
          <w:sz w:val="24"/>
          <w:szCs w:val="24"/>
        </w:rPr>
        <w:t xml:space="preserve"> section of the agenda,</w:t>
      </w:r>
      <w:r>
        <w:rPr>
          <w:rFonts w:ascii="Times New Roman" w:hAnsi="Times New Roman" w:cs="Times New Roman"/>
          <w:sz w:val="24"/>
          <w:szCs w:val="24"/>
        </w:rPr>
        <w:t xml:space="preserve"> directors were informed about emerging trends and issues in each of their regions. Such updates led to realisations of regional variations and commonalities. For example, two regions covered proportionally larger geographical areas and tended to work with smaller, rural schools. This reality created issues of travelling time/costs for facilitators and limited face-to-face sharing opportunities for school clusters, but opportunities for creative problem-solving e.g. </w:t>
      </w:r>
      <w:r>
        <w:rPr>
          <w:rFonts w:ascii="Times New Roman" w:hAnsi="Times New Roman" w:cs="Times New Roman"/>
          <w:sz w:val="24"/>
          <w:szCs w:val="24"/>
        </w:rPr>
        <w:lastRenderedPageBreak/>
        <w:t>electronic networking. Most providers encountered challenges effecting change in larger secondary schools, or with ‘reluctant to change’ schools and shared strategies</w:t>
      </w:r>
      <w:r w:rsidR="00CA1B6F">
        <w:rPr>
          <w:rFonts w:ascii="Times New Roman" w:hAnsi="Times New Roman" w:cs="Times New Roman"/>
          <w:sz w:val="24"/>
          <w:szCs w:val="24"/>
        </w:rPr>
        <w:t xml:space="preserve"> they were trialling.</w:t>
      </w:r>
      <w:r w:rsidR="003A315E">
        <w:rPr>
          <w:rFonts w:ascii="Times New Roman" w:hAnsi="Times New Roman" w:cs="Times New Roman"/>
          <w:sz w:val="24"/>
          <w:szCs w:val="24"/>
        </w:rPr>
        <w:t xml:space="preserve"> Friendships and reciprocal professional help-seeking connections developed amongst the directors</w:t>
      </w:r>
      <w:r w:rsidR="003E54A1">
        <w:rPr>
          <w:rFonts w:ascii="Times New Roman" w:hAnsi="Times New Roman" w:cs="Times New Roman"/>
          <w:sz w:val="24"/>
          <w:szCs w:val="24"/>
        </w:rPr>
        <w:t xml:space="preserve"> (and vicariously, their facilitation teams)</w:t>
      </w:r>
      <w:r w:rsidR="003A315E">
        <w:rPr>
          <w:rFonts w:ascii="Times New Roman" w:hAnsi="Times New Roman" w:cs="Times New Roman"/>
          <w:sz w:val="24"/>
          <w:szCs w:val="24"/>
        </w:rPr>
        <w:t>.</w:t>
      </w:r>
      <w:r>
        <w:rPr>
          <w:rFonts w:ascii="Times New Roman" w:hAnsi="Times New Roman" w:cs="Times New Roman"/>
          <w:sz w:val="24"/>
          <w:szCs w:val="24"/>
        </w:rPr>
        <w:t xml:space="preserve"> </w:t>
      </w:r>
    </w:p>
    <w:p w:rsidR="00CA1B6F" w:rsidRDefault="00CA1B6F" w:rsidP="00B74AE4">
      <w:pPr>
        <w:pStyle w:val="ListParagraph"/>
        <w:spacing w:line="360" w:lineRule="auto"/>
        <w:rPr>
          <w:rFonts w:ascii="Times New Roman" w:hAnsi="Times New Roman" w:cs="Times New Roman"/>
          <w:sz w:val="24"/>
          <w:szCs w:val="24"/>
        </w:rPr>
      </w:pPr>
    </w:p>
    <w:p w:rsidR="00C21D35" w:rsidRPr="003A315E" w:rsidRDefault="006422EE" w:rsidP="00C21D35">
      <w:pPr>
        <w:pStyle w:val="ListParagraph"/>
        <w:numPr>
          <w:ilvl w:val="0"/>
          <w:numId w:val="5"/>
        </w:numPr>
        <w:spacing w:line="360" w:lineRule="auto"/>
        <w:rPr>
          <w:rFonts w:ascii="Times New Roman" w:hAnsi="Times New Roman" w:cs="Times New Roman"/>
          <w:i/>
          <w:sz w:val="24"/>
          <w:szCs w:val="24"/>
        </w:rPr>
      </w:pPr>
      <w:r>
        <w:rPr>
          <w:rFonts w:ascii="Times New Roman" w:hAnsi="Times New Roman" w:cs="Times New Roman"/>
          <w:i/>
          <w:sz w:val="24"/>
          <w:szCs w:val="24"/>
        </w:rPr>
        <w:t>Policy Influencer/</w:t>
      </w:r>
      <w:r w:rsidR="003A315E">
        <w:rPr>
          <w:rFonts w:ascii="Times New Roman" w:hAnsi="Times New Roman" w:cs="Times New Roman"/>
          <w:i/>
          <w:sz w:val="24"/>
          <w:szCs w:val="24"/>
        </w:rPr>
        <w:t xml:space="preserve">Medial level: </w:t>
      </w:r>
      <w:r w:rsidR="003A315E" w:rsidRPr="003A315E">
        <w:rPr>
          <w:rFonts w:ascii="Times New Roman" w:hAnsi="Times New Roman" w:cs="Times New Roman"/>
          <w:i/>
          <w:sz w:val="24"/>
          <w:szCs w:val="24"/>
        </w:rPr>
        <w:t>Facilitators, Unions, Pre-service Educators and Researchers</w:t>
      </w:r>
    </w:p>
    <w:p w:rsidR="007262AF" w:rsidRDefault="0014098B" w:rsidP="0014098B">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At the medial level, </w:t>
      </w:r>
      <w:r w:rsidR="009F5201">
        <w:rPr>
          <w:rFonts w:ascii="Times New Roman" w:hAnsi="Times New Roman" w:cs="Times New Roman"/>
          <w:sz w:val="24"/>
          <w:szCs w:val="24"/>
        </w:rPr>
        <w:t xml:space="preserve">two </w:t>
      </w:r>
      <w:r w:rsidR="003A315E">
        <w:rPr>
          <w:rFonts w:ascii="Times New Roman" w:hAnsi="Times New Roman" w:cs="Times New Roman"/>
          <w:sz w:val="24"/>
          <w:szCs w:val="24"/>
        </w:rPr>
        <w:t>New Zealand-wide</w:t>
      </w:r>
      <w:r w:rsidR="009F5201">
        <w:rPr>
          <w:rFonts w:ascii="Times New Roman" w:hAnsi="Times New Roman" w:cs="Times New Roman"/>
          <w:sz w:val="24"/>
          <w:szCs w:val="24"/>
        </w:rPr>
        <w:t xml:space="preserve"> events occurred: national </w:t>
      </w:r>
      <w:proofErr w:type="spellStart"/>
      <w:r w:rsidR="009F5201">
        <w:rPr>
          <w:rFonts w:ascii="Times New Roman" w:hAnsi="Times New Roman" w:cs="Times New Roman"/>
          <w:sz w:val="24"/>
          <w:szCs w:val="24"/>
        </w:rPr>
        <w:t>AtoL</w:t>
      </w:r>
      <w:proofErr w:type="spellEnd"/>
      <w:r w:rsidR="009F5201">
        <w:rPr>
          <w:rFonts w:ascii="Times New Roman" w:hAnsi="Times New Roman" w:cs="Times New Roman"/>
          <w:sz w:val="24"/>
          <w:szCs w:val="24"/>
        </w:rPr>
        <w:t xml:space="preserve"> seminars and National Assessment Regional Seminars (NARS). The national </w:t>
      </w:r>
      <w:proofErr w:type="spellStart"/>
      <w:r w:rsidR="009F5201">
        <w:rPr>
          <w:rFonts w:ascii="Times New Roman" w:hAnsi="Times New Roman" w:cs="Times New Roman"/>
          <w:sz w:val="24"/>
          <w:szCs w:val="24"/>
        </w:rPr>
        <w:t>AtoL</w:t>
      </w:r>
      <w:proofErr w:type="spellEnd"/>
      <w:r w:rsidR="009F5201">
        <w:rPr>
          <w:rFonts w:ascii="Times New Roman" w:hAnsi="Times New Roman" w:cs="Times New Roman"/>
          <w:sz w:val="24"/>
          <w:szCs w:val="24"/>
        </w:rPr>
        <w:t xml:space="preserve"> seminars occurred twice-yearly </w:t>
      </w:r>
      <w:r w:rsidR="007262AF">
        <w:rPr>
          <w:rFonts w:ascii="Times New Roman" w:hAnsi="Times New Roman" w:cs="Times New Roman"/>
          <w:sz w:val="24"/>
          <w:szCs w:val="24"/>
        </w:rPr>
        <w:t xml:space="preserve">with the </w:t>
      </w:r>
      <w:r w:rsidR="009F5201">
        <w:rPr>
          <w:rFonts w:ascii="Times New Roman" w:hAnsi="Times New Roman" w:cs="Times New Roman"/>
          <w:sz w:val="24"/>
          <w:szCs w:val="24"/>
        </w:rPr>
        <w:t>primar</w:t>
      </w:r>
      <w:r w:rsidR="007262AF">
        <w:rPr>
          <w:rFonts w:ascii="Times New Roman" w:hAnsi="Times New Roman" w:cs="Times New Roman"/>
          <w:sz w:val="24"/>
          <w:szCs w:val="24"/>
        </w:rPr>
        <w:t>y purpose to</w:t>
      </w:r>
      <w:r w:rsidR="009F5201">
        <w:rPr>
          <w:rFonts w:ascii="Times New Roman" w:hAnsi="Times New Roman" w:cs="Times New Roman"/>
          <w:sz w:val="24"/>
          <w:szCs w:val="24"/>
        </w:rPr>
        <w:t xml:space="preserve"> updat</w:t>
      </w:r>
      <w:r w:rsidR="007262AF">
        <w:rPr>
          <w:rFonts w:ascii="Times New Roman" w:hAnsi="Times New Roman" w:cs="Times New Roman"/>
          <w:sz w:val="24"/>
          <w:szCs w:val="24"/>
        </w:rPr>
        <w:t>e</w:t>
      </w:r>
      <w:r w:rsidR="009F5201">
        <w:rPr>
          <w:rFonts w:ascii="Times New Roman" w:hAnsi="Times New Roman" w:cs="Times New Roman"/>
          <w:sz w:val="24"/>
          <w:szCs w:val="24"/>
        </w:rPr>
        <w:t xml:space="preserve"> and upskill facilitators. </w:t>
      </w:r>
      <w:r w:rsidR="006F6F16">
        <w:rPr>
          <w:rFonts w:ascii="Times New Roman" w:hAnsi="Times New Roman" w:cs="Times New Roman"/>
          <w:sz w:val="24"/>
          <w:szCs w:val="24"/>
        </w:rPr>
        <w:t>Typically the two day seminars were occasions for the MOE to update facilitators on the latest Ministry thinking, planning and tool development in assessment</w:t>
      </w:r>
      <w:r w:rsidR="007262AF">
        <w:rPr>
          <w:rFonts w:ascii="Times New Roman" w:hAnsi="Times New Roman" w:cs="Times New Roman"/>
          <w:sz w:val="24"/>
          <w:szCs w:val="24"/>
        </w:rPr>
        <w:t xml:space="preserve"> (to ensure consistent messages in schools)</w:t>
      </w:r>
      <w:r w:rsidR="006F6F16">
        <w:rPr>
          <w:rFonts w:ascii="Times New Roman" w:hAnsi="Times New Roman" w:cs="Times New Roman"/>
          <w:sz w:val="24"/>
          <w:szCs w:val="24"/>
        </w:rPr>
        <w:t>. Various ministry personnel attended and delivered workshops on related topics such as literacy progressions</w:t>
      </w:r>
      <w:r w:rsidR="007262AF">
        <w:rPr>
          <w:rFonts w:ascii="Times New Roman" w:hAnsi="Times New Roman" w:cs="Times New Roman"/>
          <w:sz w:val="24"/>
          <w:szCs w:val="24"/>
        </w:rPr>
        <w:t xml:space="preserve"> and</w:t>
      </w:r>
      <w:r w:rsidR="006F6F16">
        <w:rPr>
          <w:rFonts w:ascii="Times New Roman" w:hAnsi="Times New Roman" w:cs="Times New Roman"/>
          <w:sz w:val="24"/>
          <w:szCs w:val="24"/>
        </w:rPr>
        <w:t xml:space="preserve"> Numeracy Project developments. </w:t>
      </w:r>
      <w:r w:rsidR="007262AF">
        <w:rPr>
          <w:rFonts w:ascii="Times New Roman" w:hAnsi="Times New Roman" w:cs="Times New Roman"/>
          <w:sz w:val="24"/>
          <w:szCs w:val="24"/>
        </w:rPr>
        <w:t xml:space="preserve">Representatives from the </w:t>
      </w:r>
      <w:r w:rsidR="006F6F16">
        <w:rPr>
          <w:rFonts w:ascii="Times New Roman" w:hAnsi="Times New Roman" w:cs="Times New Roman"/>
          <w:sz w:val="24"/>
          <w:szCs w:val="24"/>
        </w:rPr>
        <w:t>New Zealand Council for Educational Research (NZCER) w</w:t>
      </w:r>
      <w:r w:rsidR="007262AF">
        <w:rPr>
          <w:rFonts w:ascii="Times New Roman" w:hAnsi="Times New Roman" w:cs="Times New Roman"/>
          <w:sz w:val="24"/>
          <w:szCs w:val="24"/>
        </w:rPr>
        <w:t xml:space="preserve">ere regular invitees to </w:t>
      </w:r>
      <w:r w:rsidR="006F6F16">
        <w:rPr>
          <w:rFonts w:ascii="Times New Roman" w:hAnsi="Times New Roman" w:cs="Times New Roman"/>
          <w:sz w:val="24"/>
          <w:szCs w:val="24"/>
        </w:rPr>
        <w:t xml:space="preserve">‘show and tell’ the latest tool development (e.g. PAT Comprehension test, Assessment Resource Banks). National Evaluation and Monitoring Project (NEMP) representatives also provided updates on either tools (e.g. Self-assessment instrument) or data analysis from the previous year’s monitoring. Other workshop invitees might include curriculum and leadership Ministry personnel, TKI (MOE electronic platform and web-based resources). Time was allocated for national </w:t>
      </w:r>
      <w:proofErr w:type="spellStart"/>
      <w:r w:rsidR="006422EE">
        <w:rPr>
          <w:rFonts w:ascii="Times New Roman" w:hAnsi="Times New Roman" w:cs="Times New Roman"/>
          <w:sz w:val="24"/>
          <w:szCs w:val="24"/>
        </w:rPr>
        <w:t>AtoL</w:t>
      </w:r>
      <w:proofErr w:type="spellEnd"/>
      <w:r w:rsidR="006422EE">
        <w:rPr>
          <w:rFonts w:ascii="Times New Roman" w:hAnsi="Times New Roman" w:cs="Times New Roman"/>
          <w:sz w:val="24"/>
          <w:szCs w:val="24"/>
        </w:rPr>
        <w:t xml:space="preserve"> </w:t>
      </w:r>
      <w:r w:rsidR="006F6F16">
        <w:rPr>
          <w:rFonts w:ascii="Times New Roman" w:hAnsi="Times New Roman" w:cs="Times New Roman"/>
          <w:sz w:val="24"/>
          <w:szCs w:val="24"/>
        </w:rPr>
        <w:t xml:space="preserve">evaluation planning or trend analysis, as well as round table discussions to enable facilitators to share innovative practice and problem-solve mutual concerns. </w:t>
      </w:r>
      <w:r w:rsidR="00F9412B">
        <w:rPr>
          <w:rFonts w:ascii="Times New Roman" w:hAnsi="Times New Roman" w:cs="Times New Roman"/>
          <w:sz w:val="24"/>
          <w:szCs w:val="24"/>
        </w:rPr>
        <w:t xml:space="preserve">In the latter years of </w:t>
      </w:r>
      <w:proofErr w:type="spellStart"/>
      <w:r w:rsidR="00F9412B">
        <w:rPr>
          <w:rFonts w:ascii="Times New Roman" w:hAnsi="Times New Roman" w:cs="Times New Roman"/>
          <w:sz w:val="24"/>
          <w:szCs w:val="24"/>
        </w:rPr>
        <w:t>AtoL</w:t>
      </w:r>
      <w:proofErr w:type="spellEnd"/>
      <w:r w:rsidR="00F9412B">
        <w:rPr>
          <w:rFonts w:ascii="Times New Roman" w:hAnsi="Times New Roman" w:cs="Times New Roman"/>
          <w:sz w:val="24"/>
          <w:szCs w:val="24"/>
        </w:rPr>
        <w:t xml:space="preserve">, one or two schools were invited to present innovative practices at the National Seminar. </w:t>
      </w:r>
      <w:r w:rsidR="001706D6">
        <w:rPr>
          <w:rFonts w:ascii="Times New Roman" w:hAnsi="Times New Roman" w:cs="Times New Roman"/>
          <w:sz w:val="24"/>
          <w:szCs w:val="24"/>
        </w:rPr>
        <w:t>Fa</w:t>
      </w:r>
      <w:r w:rsidR="00F9412B">
        <w:rPr>
          <w:rFonts w:ascii="Times New Roman" w:hAnsi="Times New Roman" w:cs="Times New Roman"/>
          <w:sz w:val="24"/>
          <w:szCs w:val="24"/>
        </w:rPr>
        <w:t xml:space="preserve">cilitators </w:t>
      </w:r>
      <w:r w:rsidR="001706D6">
        <w:rPr>
          <w:rFonts w:ascii="Times New Roman" w:hAnsi="Times New Roman" w:cs="Times New Roman"/>
          <w:sz w:val="24"/>
          <w:szCs w:val="24"/>
        </w:rPr>
        <w:t xml:space="preserve">were informed </w:t>
      </w:r>
      <w:r w:rsidR="00F9412B">
        <w:rPr>
          <w:rFonts w:ascii="Times New Roman" w:hAnsi="Times New Roman" w:cs="Times New Roman"/>
          <w:sz w:val="24"/>
          <w:szCs w:val="24"/>
        </w:rPr>
        <w:t xml:space="preserve">of successful practice </w:t>
      </w:r>
      <w:r w:rsidR="001706D6">
        <w:rPr>
          <w:rFonts w:ascii="Times New Roman" w:hAnsi="Times New Roman" w:cs="Times New Roman"/>
          <w:sz w:val="24"/>
          <w:szCs w:val="24"/>
        </w:rPr>
        <w:t>and developed links to learning partnerships with schools</w:t>
      </w:r>
      <w:r w:rsidR="00F9412B">
        <w:rPr>
          <w:rFonts w:ascii="Times New Roman" w:hAnsi="Times New Roman" w:cs="Times New Roman"/>
          <w:sz w:val="24"/>
          <w:szCs w:val="24"/>
        </w:rPr>
        <w:t>.</w:t>
      </w:r>
      <w:r w:rsidR="001706D6">
        <w:rPr>
          <w:rFonts w:ascii="Times New Roman" w:hAnsi="Times New Roman" w:cs="Times New Roman"/>
          <w:sz w:val="24"/>
          <w:szCs w:val="24"/>
        </w:rPr>
        <w:t xml:space="preserve"> Thereby n</w:t>
      </w:r>
      <w:r w:rsidR="007262AF">
        <w:rPr>
          <w:rFonts w:ascii="Times New Roman" w:hAnsi="Times New Roman" w:cs="Times New Roman"/>
          <w:sz w:val="24"/>
          <w:szCs w:val="24"/>
        </w:rPr>
        <w:t>ational seminars created opportunities for professional friendships, network</w:t>
      </w:r>
      <w:r w:rsidR="001706D6">
        <w:rPr>
          <w:rFonts w:ascii="Times New Roman" w:hAnsi="Times New Roman" w:cs="Times New Roman"/>
          <w:sz w:val="24"/>
          <w:szCs w:val="24"/>
        </w:rPr>
        <w:t xml:space="preserve"> partnerships (intra and inter-regional) </w:t>
      </w:r>
      <w:r w:rsidR="007262AF">
        <w:rPr>
          <w:rFonts w:ascii="Times New Roman" w:hAnsi="Times New Roman" w:cs="Times New Roman"/>
          <w:sz w:val="24"/>
          <w:szCs w:val="24"/>
        </w:rPr>
        <w:t>and reciprocal sharing of ideas and resources</w:t>
      </w:r>
      <w:r w:rsidR="001706D6">
        <w:rPr>
          <w:rFonts w:ascii="Times New Roman" w:hAnsi="Times New Roman" w:cs="Times New Roman"/>
          <w:sz w:val="24"/>
          <w:szCs w:val="24"/>
        </w:rPr>
        <w:t>.</w:t>
      </w:r>
    </w:p>
    <w:p w:rsidR="007262AF" w:rsidRDefault="007262AF" w:rsidP="0014098B">
      <w:pPr>
        <w:pStyle w:val="ListParagraph"/>
        <w:spacing w:line="360" w:lineRule="auto"/>
        <w:rPr>
          <w:rFonts w:ascii="Times New Roman" w:hAnsi="Times New Roman" w:cs="Times New Roman"/>
          <w:sz w:val="24"/>
          <w:szCs w:val="24"/>
        </w:rPr>
      </w:pPr>
    </w:p>
    <w:p w:rsidR="000669B6" w:rsidRDefault="007262AF" w:rsidP="0014098B">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National Assessment Regional Seminars (NARS) were an opportunity to initiate and extend professional relationships across the educator sector. NARS were in essence, regional conferences. In attendance were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teachers, prospective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school members, representatives from the primary and secondary school unions, </w:t>
      </w:r>
      <w:r w:rsidR="000669B6">
        <w:rPr>
          <w:rFonts w:ascii="Times New Roman" w:hAnsi="Times New Roman" w:cs="Times New Roman"/>
          <w:sz w:val="24"/>
          <w:szCs w:val="24"/>
        </w:rPr>
        <w:t xml:space="preserve">Education </w:t>
      </w:r>
      <w:r w:rsidR="000669B6">
        <w:rPr>
          <w:rFonts w:ascii="Times New Roman" w:hAnsi="Times New Roman" w:cs="Times New Roman"/>
          <w:sz w:val="24"/>
          <w:szCs w:val="24"/>
        </w:rPr>
        <w:lastRenderedPageBreak/>
        <w:t xml:space="preserve">Review Office, Ministry of Education regional and national office personnel, academics, professional development advisors/facilitators, Initial Teacher Education personnel, NZCER, and occasionally school product promoters. NARS comprised a mix of keynote addresses </w:t>
      </w:r>
      <w:r w:rsidR="00AD7AF8">
        <w:rPr>
          <w:rFonts w:ascii="Times New Roman" w:hAnsi="Times New Roman" w:cs="Times New Roman"/>
          <w:sz w:val="24"/>
          <w:szCs w:val="24"/>
        </w:rPr>
        <w:t xml:space="preserve">by international assessment experts </w:t>
      </w:r>
      <w:r w:rsidR="000669B6">
        <w:rPr>
          <w:rFonts w:ascii="Times New Roman" w:hAnsi="Times New Roman" w:cs="Times New Roman"/>
          <w:sz w:val="24"/>
          <w:szCs w:val="24"/>
        </w:rPr>
        <w:t xml:space="preserve">(e.g. Crooks, </w:t>
      </w:r>
      <w:proofErr w:type="spellStart"/>
      <w:r w:rsidR="000669B6">
        <w:rPr>
          <w:rFonts w:ascii="Times New Roman" w:hAnsi="Times New Roman" w:cs="Times New Roman"/>
          <w:sz w:val="24"/>
          <w:szCs w:val="24"/>
        </w:rPr>
        <w:t>Flockton</w:t>
      </w:r>
      <w:proofErr w:type="spellEnd"/>
      <w:r w:rsidR="000669B6">
        <w:rPr>
          <w:rFonts w:ascii="Times New Roman" w:hAnsi="Times New Roman" w:cs="Times New Roman"/>
          <w:sz w:val="24"/>
          <w:szCs w:val="24"/>
        </w:rPr>
        <w:t>, Sadler, Stobart</w:t>
      </w:r>
      <w:r w:rsidR="00AD7AF8">
        <w:rPr>
          <w:rFonts w:ascii="Times New Roman" w:hAnsi="Times New Roman" w:cs="Times New Roman"/>
          <w:sz w:val="24"/>
          <w:szCs w:val="24"/>
        </w:rPr>
        <w:t>) and the</w:t>
      </w:r>
      <w:r w:rsidR="000669B6">
        <w:rPr>
          <w:rFonts w:ascii="Times New Roman" w:hAnsi="Times New Roman" w:cs="Times New Roman"/>
          <w:sz w:val="24"/>
          <w:szCs w:val="24"/>
        </w:rPr>
        <w:t xml:space="preserve"> current Minister of Education, paper presentations and workshops (the latter typically presented by shoulder-tapped </w:t>
      </w:r>
      <w:proofErr w:type="spellStart"/>
      <w:r w:rsidR="000669B6">
        <w:rPr>
          <w:rFonts w:ascii="Times New Roman" w:hAnsi="Times New Roman" w:cs="Times New Roman"/>
          <w:sz w:val="24"/>
          <w:szCs w:val="24"/>
        </w:rPr>
        <w:t>AtoL</w:t>
      </w:r>
      <w:proofErr w:type="spellEnd"/>
      <w:r w:rsidR="000669B6">
        <w:rPr>
          <w:rFonts w:ascii="Times New Roman" w:hAnsi="Times New Roman" w:cs="Times New Roman"/>
          <w:sz w:val="24"/>
          <w:szCs w:val="24"/>
        </w:rPr>
        <w:t xml:space="preserve"> school personnel). Ensuing </w:t>
      </w:r>
      <w:r w:rsidR="00AD7AF8">
        <w:rPr>
          <w:rFonts w:ascii="Times New Roman" w:hAnsi="Times New Roman" w:cs="Times New Roman"/>
          <w:sz w:val="24"/>
          <w:szCs w:val="24"/>
        </w:rPr>
        <w:t xml:space="preserve">discussions </w:t>
      </w:r>
      <w:r w:rsidR="000669B6">
        <w:rPr>
          <w:rFonts w:ascii="Times New Roman" w:hAnsi="Times New Roman" w:cs="Times New Roman"/>
          <w:sz w:val="24"/>
          <w:szCs w:val="24"/>
        </w:rPr>
        <w:t xml:space="preserve">deepened professional knowledge about conceptions of assessment, developed awareness of innovative practice, inspired attendees in aspects of assessment for learning, provided strategies and resources for use in the classroom, created professional camaraderie and networking connections, and continued to prioritize assessment in the minds and actions of teachers. </w:t>
      </w:r>
      <w:r w:rsidR="00AD7AF8">
        <w:rPr>
          <w:rFonts w:ascii="Times New Roman" w:hAnsi="Times New Roman" w:cs="Times New Roman"/>
          <w:sz w:val="24"/>
          <w:szCs w:val="24"/>
        </w:rPr>
        <w:t>Moreover, NARS created considerable opportunities for professional relationship and partnership building.</w:t>
      </w:r>
    </w:p>
    <w:p w:rsidR="007262AF" w:rsidRDefault="000669B6" w:rsidP="0014098B">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262AF">
        <w:rPr>
          <w:rFonts w:ascii="Times New Roman" w:hAnsi="Times New Roman" w:cs="Times New Roman"/>
          <w:sz w:val="24"/>
          <w:szCs w:val="24"/>
        </w:rPr>
        <w:t xml:space="preserve"> </w:t>
      </w:r>
    </w:p>
    <w:p w:rsidR="00C21D35" w:rsidRDefault="006422EE" w:rsidP="00C21D35">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i/>
          <w:sz w:val="24"/>
          <w:szCs w:val="24"/>
        </w:rPr>
        <w:t>Policy enactor</w:t>
      </w:r>
      <w:r w:rsidR="00DB1844">
        <w:rPr>
          <w:rFonts w:ascii="Times New Roman" w:hAnsi="Times New Roman" w:cs="Times New Roman"/>
          <w:i/>
          <w:sz w:val="24"/>
          <w:szCs w:val="24"/>
        </w:rPr>
        <w:t>/local</w:t>
      </w:r>
      <w:r w:rsidR="00C21D35" w:rsidRPr="00F9412B">
        <w:rPr>
          <w:rFonts w:ascii="Times New Roman" w:hAnsi="Times New Roman" w:cs="Times New Roman"/>
          <w:i/>
          <w:sz w:val="24"/>
          <w:szCs w:val="24"/>
        </w:rPr>
        <w:t xml:space="preserve"> level</w:t>
      </w:r>
      <w:r w:rsidR="00C21D35">
        <w:rPr>
          <w:rFonts w:ascii="Times New Roman" w:hAnsi="Times New Roman" w:cs="Times New Roman"/>
          <w:sz w:val="24"/>
          <w:szCs w:val="24"/>
        </w:rPr>
        <w:t>: Exhibitions</w:t>
      </w:r>
      <w:r w:rsidR="00F9412B">
        <w:rPr>
          <w:rFonts w:ascii="Times New Roman" w:hAnsi="Times New Roman" w:cs="Times New Roman"/>
          <w:sz w:val="24"/>
          <w:szCs w:val="24"/>
        </w:rPr>
        <w:t>, Mentor and Buddy Schools</w:t>
      </w:r>
    </w:p>
    <w:p w:rsidR="00F9412B" w:rsidRDefault="00F9412B" w:rsidP="00F9412B">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Regional variations occurred, though each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provider established at least a yearly means of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schools </w:t>
      </w:r>
      <w:r w:rsidR="00DB1844">
        <w:rPr>
          <w:rFonts w:ascii="Times New Roman" w:hAnsi="Times New Roman" w:cs="Times New Roman"/>
          <w:sz w:val="24"/>
          <w:szCs w:val="24"/>
        </w:rPr>
        <w:t>gathering</w:t>
      </w:r>
      <w:r>
        <w:rPr>
          <w:rFonts w:ascii="Times New Roman" w:hAnsi="Times New Roman" w:cs="Times New Roman"/>
          <w:sz w:val="24"/>
          <w:szCs w:val="24"/>
        </w:rPr>
        <w:t xml:space="preserve"> together. In one region an end of year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Exhibition was held to showcase and celebrate school achievements. Each school shared highlights of its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journey; informi</w:t>
      </w:r>
      <w:r w:rsidR="00993064">
        <w:rPr>
          <w:rFonts w:ascii="Times New Roman" w:hAnsi="Times New Roman" w:cs="Times New Roman"/>
          <w:sz w:val="24"/>
          <w:szCs w:val="24"/>
        </w:rPr>
        <w:t>ng and inspiring other schools. An invited speaker deepened attendee’s knowledge of conceptions of assessment and MOE personnel provided an endorsing presence. These occasions fostered new learning partnerships between teachers and across schools.</w:t>
      </w:r>
      <w:r>
        <w:rPr>
          <w:rFonts w:ascii="Times New Roman" w:hAnsi="Times New Roman" w:cs="Times New Roman"/>
          <w:sz w:val="24"/>
          <w:szCs w:val="24"/>
        </w:rPr>
        <w:t xml:space="preserve"> </w:t>
      </w:r>
      <w:r w:rsidR="00900F28">
        <w:rPr>
          <w:rFonts w:ascii="Times New Roman" w:hAnsi="Times New Roman" w:cs="Times New Roman"/>
          <w:sz w:val="24"/>
          <w:szCs w:val="24"/>
        </w:rPr>
        <w:t xml:space="preserve">For example, buddy or mentor partners were established in two regions, where experienced </w:t>
      </w:r>
      <w:proofErr w:type="spellStart"/>
      <w:r w:rsidR="00900F28">
        <w:rPr>
          <w:rFonts w:ascii="Times New Roman" w:hAnsi="Times New Roman" w:cs="Times New Roman"/>
          <w:sz w:val="24"/>
          <w:szCs w:val="24"/>
        </w:rPr>
        <w:t>AtoL</w:t>
      </w:r>
      <w:proofErr w:type="spellEnd"/>
      <w:r w:rsidR="00900F28">
        <w:rPr>
          <w:rFonts w:ascii="Times New Roman" w:hAnsi="Times New Roman" w:cs="Times New Roman"/>
          <w:sz w:val="24"/>
          <w:szCs w:val="24"/>
        </w:rPr>
        <w:t xml:space="preserve"> schools paired with one or more new schools to support them in th</w:t>
      </w:r>
      <w:r w:rsidR="00B91A4E">
        <w:rPr>
          <w:rFonts w:ascii="Times New Roman" w:hAnsi="Times New Roman" w:cs="Times New Roman"/>
          <w:sz w:val="24"/>
          <w:szCs w:val="24"/>
        </w:rPr>
        <w:t>e</w:t>
      </w:r>
      <w:r w:rsidR="00900F28">
        <w:rPr>
          <w:rFonts w:ascii="Times New Roman" w:hAnsi="Times New Roman" w:cs="Times New Roman"/>
          <w:sz w:val="24"/>
          <w:szCs w:val="24"/>
        </w:rPr>
        <w:t xml:space="preserve"> </w:t>
      </w:r>
      <w:proofErr w:type="spellStart"/>
      <w:proofErr w:type="gramStart"/>
      <w:r w:rsidR="00900F28">
        <w:rPr>
          <w:rFonts w:ascii="Times New Roman" w:hAnsi="Times New Roman" w:cs="Times New Roman"/>
          <w:sz w:val="24"/>
          <w:szCs w:val="24"/>
        </w:rPr>
        <w:t>Af</w:t>
      </w:r>
      <w:r w:rsidR="006A2559">
        <w:rPr>
          <w:rFonts w:ascii="Times New Roman" w:hAnsi="Times New Roman" w:cs="Times New Roman"/>
          <w:sz w:val="24"/>
          <w:szCs w:val="24"/>
        </w:rPr>
        <w:t>L</w:t>
      </w:r>
      <w:proofErr w:type="spellEnd"/>
      <w:proofErr w:type="gramEnd"/>
      <w:r w:rsidR="00900F28">
        <w:rPr>
          <w:rFonts w:ascii="Times New Roman" w:hAnsi="Times New Roman" w:cs="Times New Roman"/>
          <w:sz w:val="24"/>
          <w:szCs w:val="24"/>
        </w:rPr>
        <w:t xml:space="preserve"> journey. </w:t>
      </w:r>
      <w:r>
        <w:rPr>
          <w:rFonts w:ascii="Times New Roman" w:hAnsi="Times New Roman" w:cs="Times New Roman"/>
          <w:sz w:val="24"/>
          <w:szCs w:val="24"/>
        </w:rPr>
        <w:t xml:space="preserve"> </w:t>
      </w:r>
    </w:p>
    <w:p w:rsidR="006A2559" w:rsidRDefault="006A2559" w:rsidP="00F9412B">
      <w:pPr>
        <w:pStyle w:val="ListParagraph"/>
        <w:spacing w:line="360" w:lineRule="auto"/>
        <w:rPr>
          <w:rFonts w:ascii="Times New Roman" w:hAnsi="Times New Roman" w:cs="Times New Roman"/>
          <w:sz w:val="24"/>
          <w:szCs w:val="24"/>
        </w:rPr>
      </w:pPr>
    </w:p>
    <w:p w:rsidR="006A2559" w:rsidRPr="006A2559" w:rsidRDefault="006A2559" w:rsidP="006A2559">
      <w:pPr>
        <w:pStyle w:val="ListParagraph"/>
        <w:numPr>
          <w:ilvl w:val="0"/>
          <w:numId w:val="5"/>
        </w:numPr>
        <w:spacing w:line="360" w:lineRule="auto"/>
        <w:rPr>
          <w:rFonts w:ascii="Times New Roman" w:hAnsi="Times New Roman" w:cs="Times New Roman"/>
          <w:i/>
          <w:sz w:val="24"/>
          <w:szCs w:val="24"/>
        </w:rPr>
      </w:pPr>
      <w:r w:rsidRPr="006A2559">
        <w:rPr>
          <w:rFonts w:ascii="Times New Roman" w:hAnsi="Times New Roman" w:cs="Times New Roman"/>
          <w:i/>
          <w:sz w:val="24"/>
          <w:szCs w:val="24"/>
        </w:rPr>
        <w:t>Intersecting levels: Research/evaluation team</w:t>
      </w:r>
    </w:p>
    <w:p w:rsidR="00F9412B" w:rsidRDefault="006A2559" w:rsidP="00F9412B">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 xml:space="preserve">Two researchers evaluated the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programme over the eight years. Annual beginning and end of year data were collected by way of principal and teacher questionnaires, facilitator interviews, classroom observations, and student achievement data. Emerging trends were reported to AFG meetings and the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national seminars to inform ongoing practice, and to serve the MOE’s accountability requirements. Researchers interacted at all levels of the </w:t>
      </w:r>
      <w:r w:rsidR="00DB1844">
        <w:rPr>
          <w:rFonts w:ascii="Times New Roman" w:hAnsi="Times New Roman" w:cs="Times New Roman"/>
          <w:sz w:val="24"/>
          <w:szCs w:val="24"/>
        </w:rPr>
        <w:t>programme – from the national</w:t>
      </w:r>
      <w:r>
        <w:rPr>
          <w:rFonts w:ascii="Times New Roman" w:hAnsi="Times New Roman" w:cs="Times New Roman"/>
          <w:sz w:val="24"/>
          <w:szCs w:val="24"/>
        </w:rPr>
        <w:t xml:space="preserve"> Ministry level, through the medial and local school levels. </w:t>
      </w:r>
      <w:r w:rsidR="00ED62D5">
        <w:rPr>
          <w:rFonts w:ascii="Times New Roman" w:hAnsi="Times New Roman" w:cs="Times New Roman"/>
          <w:sz w:val="24"/>
          <w:szCs w:val="24"/>
        </w:rPr>
        <w:t xml:space="preserve">The research served to increase understanding of the contribution of each level towards </w:t>
      </w:r>
      <w:proofErr w:type="spellStart"/>
      <w:proofErr w:type="gramStart"/>
      <w:r w:rsidR="00ED62D5">
        <w:rPr>
          <w:rFonts w:ascii="Times New Roman" w:hAnsi="Times New Roman" w:cs="Times New Roman"/>
          <w:sz w:val="24"/>
          <w:szCs w:val="24"/>
        </w:rPr>
        <w:t>AfL</w:t>
      </w:r>
      <w:proofErr w:type="spellEnd"/>
      <w:proofErr w:type="gramEnd"/>
      <w:r w:rsidR="00ED62D5">
        <w:rPr>
          <w:rFonts w:ascii="Times New Roman" w:hAnsi="Times New Roman" w:cs="Times New Roman"/>
          <w:sz w:val="24"/>
          <w:szCs w:val="24"/>
        </w:rPr>
        <w:t xml:space="preserve">, and mirrored assessment for learning by way of feedback to facilitators and MOE. </w:t>
      </w:r>
    </w:p>
    <w:p w:rsidR="009F5201" w:rsidRPr="00C21D35" w:rsidRDefault="009F5201" w:rsidP="00AE228E">
      <w:pPr>
        <w:pStyle w:val="ListParagraph"/>
        <w:spacing w:line="360" w:lineRule="auto"/>
        <w:rPr>
          <w:rFonts w:ascii="Times New Roman" w:hAnsi="Times New Roman" w:cs="Times New Roman"/>
          <w:sz w:val="24"/>
          <w:szCs w:val="24"/>
        </w:rPr>
      </w:pPr>
    </w:p>
    <w:p w:rsidR="0085699C" w:rsidRPr="00C21D35" w:rsidRDefault="0085699C" w:rsidP="000D2764">
      <w:pPr>
        <w:spacing w:line="360" w:lineRule="auto"/>
        <w:rPr>
          <w:rFonts w:ascii="Times New Roman" w:hAnsi="Times New Roman" w:cs="Times New Roman"/>
          <w:b/>
          <w:sz w:val="24"/>
          <w:szCs w:val="24"/>
        </w:rPr>
      </w:pPr>
    </w:p>
    <w:p w:rsidR="0085699C" w:rsidRPr="00C21D35" w:rsidRDefault="00A70C28" w:rsidP="000D2764">
      <w:pPr>
        <w:spacing w:line="360" w:lineRule="auto"/>
        <w:rPr>
          <w:rFonts w:ascii="Times New Roman" w:hAnsi="Times New Roman" w:cs="Times New Roman"/>
          <w:b/>
          <w:sz w:val="24"/>
          <w:szCs w:val="24"/>
        </w:rPr>
      </w:pPr>
      <w:r w:rsidRPr="00A70C28">
        <w:rPr>
          <w:rFonts w:ascii="Times New Roman" w:hAnsi="Times New Roman" w:cs="Times New Roman"/>
          <w:b/>
          <w:noProof/>
          <w:sz w:val="24"/>
          <w:szCs w:val="24"/>
          <w:lang w:eastAsia="en-NZ"/>
        </w:rPr>
        <mc:AlternateContent>
          <mc:Choice Requires="wps">
            <w:drawing>
              <wp:anchor distT="0" distB="0" distL="114300" distR="114300" simplePos="0" relativeHeight="251663360" behindDoc="0" locked="0" layoutInCell="1" allowOverlap="1" wp14:editId="36B11C9B">
                <wp:simplePos x="0" y="0"/>
                <wp:positionH relativeFrom="column">
                  <wp:posOffset>5486400</wp:posOffset>
                </wp:positionH>
                <wp:positionV relativeFrom="paragraph">
                  <wp:posOffset>886460</wp:posOffset>
                </wp:positionV>
                <wp:extent cx="933450" cy="542925"/>
                <wp:effectExtent l="0" t="0" r="19050"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542925"/>
                        </a:xfrm>
                        <a:prstGeom prst="rect">
                          <a:avLst/>
                        </a:prstGeom>
                        <a:solidFill>
                          <a:srgbClr val="FFFFFF"/>
                        </a:solidFill>
                        <a:ln w="9525">
                          <a:solidFill>
                            <a:srgbClr val="000000"/>
                          </a:solidFill>
                          <a:miter lim="800000"/>
                          <a:headEnd/>
                          <a:tailEnd/>
                        </a:ln>
                      </wps:spPr>
                      <wps:txbx>
                        <w:txbxContent>
                          <w:p w:rsidR="00A70C28" w:rsidRDefault="00A70C28">
                            <w:r>
                              <w:t>Evaluation researchers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6in;margin-top:69.8pt;width:73.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">
                <v:textbox>
                  <w:txbxContent>
                    <w:p w:rsidR="00A70C28" w:rsidRDefault="00A70C28">
                      <w:r>
                        <w:t>Evaluation researchers</w:t>
                      </w:r>
                    </w:p>
                  </w:txbxContent>
                </v:textbox>
              </v:shape>
            </w:pict>
          </mc:Fallback>
        </mc:AlternateContent>
      </w:r>
      <w:r>
        <w:rPr>
          <w:rFonts w:ascii="Times New Roman" w:hAnsi="Times New Roman" w:cs="Times New Roman"/>
          <w:b/>
          <w:noProof/>
          <w:sz w:val="24"/>
          <w:szCs w:val="24"/>
          <w:lang w:eastAsia="en-NZ"/>
        </w:rPr>
        <mc:AlternateContent>
          <mc:Choice Requires="wps">
            <w:drawing>
              <wp:anchor distT="0" distB="0" distL="114300" distR="114300" simplePos="0" relativeHeight="251661312" behindDoc="0" locked="0" layoutInCell="1" allowOverlap="1">
                <wp:simplePos x="0" y="0"/>
                <wp:positionH relativeFrom="column">
                  <wp:posOffset>4972050</wp:posOffset>
                </wp:positionH>
                <wp:positionV relativeFrom="paragraph">
                  <wp:posOffset>1172210</wp:posOffset>
                </wp:positionV>
                <wp:extent cx="828675" cy="762000"/>
                <wp:effectExtent l="0" t="0" r="28575" b="19050"/>
                <wp:wrapNone/>
                <wp:docPr id="6" name="Straight Connector 6"/>
                <wp:cNvGraphicFramePr/>
                <a:graphic xmlns:a="http://schemas.openxmlformats.org/drawingml/2006/main">
                  <a:graphicData uri="http://schemas.microsoft.com/office/word/2010/wordprocessingShape">
                    <wps:wsp>
                      <wps:cNvCnPr/>
                      <wps:spPr>
                        <a:xfrm flipV="1">
                          <a:off x="0" y="0"/>
                          <a:ext cx="828675" cy="7620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Straight Connector 6" o:spid="_x0000_s1026" style="position:absolute;flip:y;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91.5pt,92.3pt" to="456.75pt,15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" strokecolor="#4579b8 [3044]"/>
            </w:pict>
          </mc:Fallback>
        </mc:AlternateContent>
      </w:r>
      <w:r>
        <w:rPr>
          <w:rFonts w:ascii="Times New Roman" w:hAnsi="Times New Roman" w:cs="Times New Roman"/>
          <w:b/>
          <w:noProof/>
          <w:sz w:val="24"/>
          <w:szCs w:val="24"/>
          <w:lang w:eastAsia="en-NZ"/>
        </w:rPr>
        <mc:AlternateContent>
          <mc:Choice Requires="wps">
            <w:drawing>
              <wp:anchor distT="0" distB="0" distL="114300" distR="114300" simplePos="0" relativeHeight="251660288" behindDoc="0" locked="0" layoutInCell="1" allowOverlap="1">
                <wp:simplePos x="0" y="0"/>
                <wp:positionH relativeFrom="column">
                  <wp:posOffset>5029200</wp:posOffset>
                </wp:positionH>
                <wp:positionV relativeFrom="paragraph">
                  <wp:posOffset>1172210</wp:posOffset>
                </wp:positionV>
                <wp:extent cx="771525" cy="0"/>
                <wp:effectExtent l="0" t="0" r="9525" b="19050"/>
                <wp:wrapNone/>
                <wp:docPr id="5" name="Straight Connector 5"/>
                <wp:cNvGraphicFramePr/>
                <a:graphic xmlns:a="http://schemas.openxmlformats.org/drawingml/2006/main">
                  <a:graphicData uri="http://schemas.microsoft.com/office/word/2010/wordprocessingShape">
                    <wps:wsp>
                      <wps:cNvCnPr/>
                      <wps:spPr>
                        <a:xfrm>
                          <a:off x="0" y="0"/>
                          <a:ext cx="7715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6pt,92.3pt" to="456.75pt,9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" strokecolor="#4579b8 [3044]"/>
            </w:pict>
          </mc:Fallback>
        </mc:AlternateContent>
      </w:r>
      <w:r>
        <w:rPr>
          <w:rFonts w:ascii="Times New Roman" w:hAnsi="Times New Roman" w:cs="Times New Roman"/>
          <w:b/>
          <w:noProof/>
          <w:sz w:val="24"/>
          <w:szCs w:val="24"/>
          <w:lang w:eastAsia="en-NZ"/>
        </w:rPr>
        <mc:AlternateContent>
          <mc:Choice Requires="wps">
            <w:drawing>
              <wp:anchor distT="0" distB="0" distL="114300" distR="114300" simplePos="0" relativeHeight="251659264" behindDoc="0" locked="0" layoutInCell="1" allowOverlap="1">
                <wp:simplePos x="0" y="0"/>
                <wp:positionH relativeFrom="column">
                  <wp:posOffset>4972050</wp:posOffset>
                </wp:positionH>
                <wp:positionV relativeFrom="paragraph">
                  <wp:posOffset>438785</wp:posOffset>
                </wp:positionV>
                <wp:extent cx="828675" cy="733425"/>
                <wp:effectExtent l="0" t="0" r="28575" b="28575"/>
                <wp:wrapNone/>
                <wp:docPr id="4" name="Straight Connector 4"/>
                <wp:cNvGraphicFramePr/>
                <a:graphic xmlns:a="http://schemas.openxmlformats.org/drawingml/2006/main">
                  <a:graphicData uri="http://schemas.microsoft.com/office/word/2010/wordprocessingShape">
                    <wps:wsp>
                      <wps:cNvCnPr/>
                      <wps:spPr>
                        <a:xfrm>
                          <a:off x="0" y="0"/>
                          <a:ext cx="828675" cy="733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91.5pt,34.55pt" to="456.75pt,9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" strokecolor="#4579b8 [3044]"/>
            </w:pict>
          </mc:Fallback>
        </mc:AlternateContent>
      </w:r>
      <w:r w:rsidR="009F5201">
        <w:rPr>
          <w:rFonts w:ascii="Times New Roman" w:hAnsi="Times New Roman" w:cs="Times New Roman"/>
          <w:b/>
          <w:noProof/>
          <w:sz w:val="24"/>
          <w:szCs w:val="24"/>
          <w:lang w:eastAsia="en-NZ"/>
        </w:rPr>
        <w:drawing>
          <wp:inline distT="0" distB="0" distL="0" distR="0">
            <wp:extent cx="4972050" cy="2419350"/>
            <wp:effectExtent l="0" t="0" r="3810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85699C" w:rsidRDefault="0085699C" w:rsidP="000D2764">
      <w:pPr>
        <w:spacing w:line="360" w:lineRule="auto"/>
        <w:rPr>
          <w:rFonts w:ascii="Times New Roman" w:hAnsi="Times New Roman" w:cs="Times New Roman"/>
          <w:sz w:val="24"/>
          <w:szCs w:val="24"/>
        </w:rPr>
      </w:pPr>
      <w:r>
        <w:rPr>
          <w:rFonts w:ascii="Times New Roman" w:hAnsi="Times New Roman" w:cs="Times New Roman"/>
          <w:sz w:val="24"/>
          <w:szCs w:val="24"/>
        </w:rPr>
        <w:t>Figure 2</w:t>
      </w:r>
      <w:r w:rsidR="002E0D75">
        <w:rPr>
          <w:rFonts w:ascii="Times New Roman" w:hAnsi="Times New Roman" w:cs="Times New Roman"/>
          <w:sz w:val="24"/>
          <w:szCs w:val="24"/>
        </w:rPr>
        <w:t>: Relationship and partnership network</w:t>
      </w:r>
    </w:p>
    <w:p w:rsidR="0085699C" w:rsidRPr="001D009E" w:rsidRDefault="001D009E" w:rsidP="000D2764">
      <w:pPr>
        <w:spacing w:line="360" w:lineRule="auto"/>
        <w:rPr>
          <w:rFonts w:ascii="Times New Roman" w:hAnsi="Times New Roman" w:cs="Times New Roman"/>
          <w:b/>
          <w:sz w:val="24"/>
          <w:szCs w:val="24"/>
        </w:rPr>
      </w:pPr>
      <w:r w:rsidRPr="001D009E">
        <w:rPr>
          <w:rFonts w:ascii="Times New Roman" w:hAnsi="Times New Roman" w:cs="Times New Roman"/>
          <w:b/>
          <w:sz w:val="24"/>
          <w:szCs w:val="24"/>
        </w:rPr>
        <w:t>Discussion</w:t>
      </w:r>
    </w:p>
    <w:p w:rsidR="004005B7" w:rsidRDefault="00AE228E" w:rsidP="000D2764">
      <w:pPr>
        <w:spacing w:line="360" w:lineRule="auto"/>
        <w:rPr>
          <w:rFonts w:ascii="Times New Roman" w:hAnsi="Times New Roman" w:cs="Times New Roman"/>
          <w:sz w:val="24"/>
          <w:szCs w:val="24"/>
        </w:rPr>
      </w:pPr>
      <w:r>
        <w:rPr>
          <w:rFonts w:ascii="Times New Roman" w:hAnsi="Times New Roman" w:cs="Times New Roman"/>
          <w:sz w:val="24"/>
          <w:szCs w:val="24"/>
        </w:rPr>
        <w:t>Evident in the above section are incidents of mutual sharing of knowledge and expertise, collaborative partnership</w:t>
      </w:r>
      <w:r w:rsidR="006A2559">
        <w:rPr>
          <w:rFonts w:ascii="Times New Roman" w:hAnsi="Times New Roman" w:cs="Times New Roman"/>
          <w:sz w:val="24"/>
          <w:szCs w:val="24"/>
        </w:rPr>
        <w:t>s</w:t>
      </w:r>
      <w:r>
        <w:rPr>
          <w:rFonts w:ascii="Times New Roman" w:hAnsi="Times New Roman" w:cs="Times New Roman"/>
          <w:sz w:val="24"/>
          <w:szCs w:val="24"/>
        </w:rPr>
        <w:t xml:space="preserve"> and networking. </w:t>
      </w:r>
      <w:r w:rsidR="006A2559">
        <w:rPr>
          <w:rFonts w:ascii="Times New Roman" w:hAnsi="Times New Roman" w:cs="Times New Roman"/>
          <w:sz w:val="24"/>
          <w:szCs w:val="24"/>
        </w:rPr>
        <w:t xml:space="preserve">In essence, the </w:t>
      </w:r>
      <w:proofErr w:type="spellStart"/>
      <w:r w:rsidR="006A2559">
        <w:rPr>
          <w:rFonts w:ascii="Times New Roman" w:hAnsi="Times New Roman" w:cs="Times New Roman"/>
          <w:sz w:val="24"/>
          <w:szCs w:val="24"/>
        </w:rPr>
        <w:t>AtoL</w:t>
      </w:r>
      <w:proofErr w:type="spellEnd"/>
      <w:r w:rsidR="006A2559">
        <w:rPr>
          <w:rFonts w:ascii="Times New Roman" w:hAnsi="Times New Roman" w:cs="Times New Roman"/>
          <w:sz w:val="24"/>
          <w:szCs w:val="24"/>
        </w:rPr>
        <w:t xml:space="preserve"> directors</w:t>
      </w:r>
      <w:r w:rsidR="00C06CE3">
        <w:rPr>
          <w:rFonts w:ascii="Times New Roman" w:hAnsi="Times New Roman" w:cs="Times New Roman"/>
          <w:sz w:val="24"/>
          <w:szCs w:val="24"/>
        </w:rPr>
        <w:t xml:space="preserve">, </w:t>
      </w:r>
      <w:r w:rsidR="006A2559">
        <w:rPr>
          <w:rFonts w:ascii="Times New Roman" w:hAnsi="Times New Roman" w:cs="Times New Roman"/>
          <w:sz w:val="24"/>
          <w:szCs w:val="24"/>
        </w:rPr>
        <w:t>facilitators</w:t>
      </w:r>
      <w:r w:rsidR="00C06CE3">
        <w:rPr>
          <w:rFonts w:ascii="Times New Roman" w:hAnsi="Times New Roman" w:cs="Times New Roman"/>
          <w:sz w:val="24"/>
          <w:szCs w:val="24"/>
        </w:rPr>
        <w:t xml:space="preserve"> and researchers</w:t>
      </w:r>
      <w:r w:rsidR="006A2559">
        <w:rPr>
          <w:rFonts w:ascii="Times New Roman" w:hAnsi="Times New Roman" w:cs="Times New Roman"/>
          <w:sz w:val="24"/>
          <w:szCs w:val="24"/>
        </w:rPr>
        <w:t xml:space="preserve"> acted as ‘boundary spanners’ between the Ministry of Education (policy makers) and the policy enactors (schools). Furthermore, they interacted at NARS with union representatives, researchers, other educational agencies and networks of schools. These interactions led to </w:t>
      </w:r>
      <w:r>
        <w:rPr>
          <w:rFonts w:ascii="Times New Roman" w:hAnsi="Times New Roman" w:cs="Times New Roman"/>
          <w:sz w:val="24"/>
          <w:szCs w:val="24"/>
        </w:rPr>
        <w:t>increased awareness of and respect for collegial roles and perspectives</w:t>
      </w:r>
      <w:r w:rsidR="00ED62D5">
        <w:rPr>
          <w:rFonts w:ascii="Times New Roman" w:hAnsi="Times New Roman" w:cs="Times New Roman"/>
          <w:sz w:val="24"/>
          <w:szCs w:val="24"/>
        </w:rPr>
        <w:t>. A</w:t>
      </w:r>
      <w:r>
        <w:rPr>
          <w:rFonts w:ascii="Times New Roman" w:hAnsi="Times New Roman" w:cs="Times New Roman"/>
          <w:sz w:val="24"/>
          <w:szCs w:val="24"/>
        </w:rPr>
        <w:t xml:space="preserve">n emerging sense of common purpose and solidarity arose related to assessment for learning. There was a realisation that collaborative networks across the </w:t>
      </w:r>
      <w:r w:rsidR="00C06CE3">
        <w:rPr>
          <w:rFonts w:ascii="Times New Roman" w:hAnsi="Times New Roman" w:cs="Times New Roman"/>
          <w:sz w:val="24"/>
          <w:szCs w:val="24"/>
        </w:rPr>
        <w:t xml:space="preserve">education </w:t>
      </w:r>
      <w:r>
        <w:rPr>
          <w:rFonts w:ascii="Times New Roman" w:hAnsi="Times New Roman" w:cs="Times New Roman"/>
          <w:sz w:val="24"/>
          <w:szCs w:val="24"/>
        </w:rPr>
        <w:t xml:space="preserve">sector were mutually beneficial for all involved. Collectively more could be accomplished </w:t>
      </w:r>
      <w:r w:rsidR="009435B7">
        <w:rPr>
          <w:rFonts w:ascii="Times New Roman" w:hAnsi="Times New Roman" w:cs="Times New Roman"/>
          <w:sz w:val="24"/>
          <w:szCs w:val="24"/>
        </w:rPr>
        <w:t xml:space="preserve">with </w:t>
      </w:r>
      <w:proofErr w:type="spellStart"/>
      <w:proofErr w:type="gramStart"/>
      <w:r w:rsidR="009435B7">
        <w:rPr>
          <w:rFonts w:ascii="Times New Roman" w:hAnsi="Times New Roman" w:cs="Times New Roman"/>
          <w:sz w:val="24"/>
          <w:szCs w:val="24"/>
        </w:rPr>
        <w:t>AfL</w:t>
      </w:r>
      <w:proofErr w:type="spellEnd"/>
      <w:proofErr w:type="gramEnd"/>
      <w:r w:rsidR="009435B7">
        <w:rPr>
          <w:rFonts w:ascii="Times New Roman" w:hAnsi="Times New Roman" w:cs="Times New Roman"/>
          <w:sz w:val="24"/>
          <w:szCs w:val="24"/>
        </w:rPr>
        <w:t xml:space="preserve"> </w:t>
      </w:r>
      <w:r>
        <w:rPr>
          <w:rFonts w:ascii="Times New Roman" w:hAnsi="Times New Roman" w:cs="Times New Roman"/>
          <w:sz w:val="24"/>
          <w:szCs w:val="24"/>
        </w:rPr>
        <w:t>than alone.</w:t>
      </w:r>
      <w:r w:rsidR="009435B7">
        <w:rPr>
          <w:rFonts w:ascii="Times New Roman" w:hAnsi="Times New Roman" w:cs="Times New Roman"/>
          <w:sz w:val="24"/>
          <w:szCs w:val="24"/>
        </w:rPr>
        <w:t xml:space="preserve"> These characteristics align with Sachs (2003) notion of activist or transformational teacher professionalism. Sachs argues that by building and promoting collaborative development, professional dialogue can be enhanced, generating new insights and improvements. </w:t>
      </w:r>
    </w:p>
    <w:p w:rsidR="009435B7" w:rsidRDefault="009435B7" w:rsidP="004005B7">
      <w:pPr>
        <w:spacing w:line="360" w:lineRule="auto"/>
        <w:ind w:left="720"/>
        <w:rPr>
          <w:rFonts w:ascii="Times New Roman" w:hAnsi="Times New Roman" w:cs="Times New Roman"/>
          <w:sz w:val="24"/>
          <w:szCs w:val="24"/>
        </w:rPr>
      </w:pPr>
      <w:r>
        <w:rPr>
          <w:rFonts w:ascii="Times New Roman" w:hAnsi="Times New Roman" w:cs="Times New Roman"/>
          <w:sz w:val="24"/>
          <w:szCs w:val="24"/>
        </w:rPr>
        <w:t>Spaces are created for new kinds of conversations to emerge</w:t>
      </w:r>
      <w:r w:rsidR="004005B7">
        <w:rPr>
          <w:rFonts w:ascii="Times New Roman" w:hAnsi="Times New Roman" w:cs="Times New Roman"/>
          <w:sz w:val="24"/>
          <w:szCs w:val="24"/>
        </w:rPr>
        <w:t>. The</w:t>
      </w:r>
      <w:r w:rsidR="006A2559">
        <w:rPr>
          <w:rFonts w:ascii="Times New Roman" w:hAnsi="Times New Roman" w:cs="Times New Roman"/>
          <w:sz w:val="24"/>
          <w:szCs w:val="24"/>
        </w:rPr>
        <w:t>y</w:t>
      </w:r>
      <w:r w:rsidR="004005B7">
        <w:rPr>
          <w:rFonts w:ascii="Times New Roman" w:hAnsi="Times New Roman" w:cs="Times New Roman"/>
          <w:sz w:val="24"/>
          <w:szCs w:val="24"/>
        </w:rPr>
        <w:t xml:space="preserve"> provide opportunities for all groups to be engaged in public critical dialogues and debates about the nature of practice, how it can be communicated to others and how </w:t>
      </w:r>
      <w:r w:rsidR="00F65FD6">
        <w:rPr>
          <w:rFonts w:ascii="Times New Roman" w:hAnsi="Times New Roman" w:cs="Times New Roman"/>
          <w:sz w:val="24"/>
          <w:szCs w:val="24"/>
        </w:rPr>
        <w:t>i</w:t>
      </w:r>
      <w:r w:rsidR="004005B7">
        <w:rPr>
          <w:rFonts w:ascii="Times New Roman" w:hAnsi="Times New Roman" w:cs="Times New Roman"/>
          <w:sz w:val="24"/>
          <w:szCs w:val="24"/>
        </w:rPr>
        <w:t xml:space="preserve">t can be continually improved. All parties move from peripheral involvement in individual and collective projects to full participation. Dialogue is initiated about education in </w:t>
      </w:r>
      <w:r w:rsidR="00F65FD6">
        <w:rPr>
          <w:rFonts w:ascii="Times New Roman" w:hAnsi="Times New Roman" w:cs="Times New Roman"/>
          <w:sz w:val="24"/>
          <w:szCs w:val="24"/>
        </w:rPr>
        <w:t xml:space="preserve">all its </w:t>
      </w:r>
      <w:r w:rsidR="00F65FD6">
        <w:rPr>
          <w:rFonts w:ascii="Times New Roman" w:hAnsi="Times New Roman" w:cs="Times New Roman"/>
          <w:sz w:val="24"/>
          <w:szCs w:val="24"/>
        </w:rPr>
        <w:lastRenderedPageBreak/>
        <w:t>contexts and dimensions</w:t>
      </w:r>
      <w:r w:rsidR="004005B7">
        <w:rPr>
          <w:rFonts w:ascii="Times New Roman" w:hAnsi="Times New Roman" w:cs="Times New Roman"/>
          <w:sz w:val="24"/>
          <w:szCs w:val="24"/>
        </w:rPr>
        <w:t xml:space="preserve">, and about how people can learn from the experiences and collective wisdom of each other (Sachs, 2003, p.143).  </w:t>
      </w:r>
    </w:p>
    <w:p w:rsidR="009435B7" w:rsidRDefault="00ED62D5" w:rsidP="000D2764">
      <w:pPr>
        <w:spacing w:line="360" w:lineRule="auto"/>
        <w:rPr>
          <w:rFonts w:ascii="Times New Roman" w:hAnsi="Times New Roman" w:cs="Times New Roman"/>
          <w:sz w:val="24"/>
          <w:szCs w:val="24"/>
        </w:rPr>
      </w:pPr>
      <w:r>
        <w:rPr>
          <w:rFonts w:ascii="Times New Roman" w:hAnsi="Times New Roman" w:cs="Times New Roman"/>
          <w:sz w:val="24"/>
          <w:szCs w:val="24"/>
        </w:rPr>
        <w:t xml:space="preserve">Full participation and interactive dialogue occurred within and across the education sector. But the missing component was an outward looking focus and activist orientation. Active participation of the parent, business and political community was omitted – a fundamental component in Hargreaves’ (2000) notion of the post-modern professional. Without that support and consequential pressure on politicians the policy environment changed.  Pressures of accountability and summative assessment came in the guise of international testing results like PISA, the New Zealand senior secondary school qualification (NCEA) and National Standards (NS). Despite opportunities for </w:t>
      </w:r>
      <w:proofErr w:type="spellStart"/>
      <w:r>
        <w:rPr>
          <w:rFonts w:ascii="Times New Roman" w:hAnsi="Times New Roman" w:cs="Times New Roman"/>
          <w:sz w:val="24"/>
          <w:szCs w:val="24"/>
        </w:rPr>
        <w:t>AfL</w:t>
      </w:r>
      <w:proofErr w:type="spellEnd"/>
      <w:r>
        <w:rPr>
          <w:rFonts w:ascii="Times New Roman" w:hAnsi="Times New Roman" w:cs="Times New Roman"/>
          <w:sz w:val="24"/>
          <w:szCs w:val="24"/>
        </w:rPr>
        <w:t xml:space="preserve"> being embedded within NCEA and NS at the individual student and system level, </w:t>
      </w:r>
      <w:r w:rsidR="008A1CF9">
        <w:rPr>
          <w:rFonts w:ascii="Times New Roman" w:hAnsi="Times New Roman" w:cs="Times New Roman"/>
          <w:sz w:val="24"/>
          <w:szCs w:val="24"/>
        </w:rPr>
        <w:t>misunderstandings and distrust arose from limited opportunities for schools to be actively involved in the associated policy making</w:t>
      </w:r>
      <w:r w:rsidR="00921901">
        <w:rPr>
          <w:rFonts w:ascii="Times New Roman" w:hAnsi="Times New Roman" w:cs="Times New Roman"/>
          <w:sz w:val="24"/>
          <w:szCs w:val="24"/>
        </w:rPr>
        <w:t xml:space="preserve"> (Poskitt, 2016)</w:t>
      </w:r>
      <w:r w:rsidR="008A1CF9">
        <w:rPr>
          <w:rFonts w:ascii="Times New Roman" w:hAnsi="Times New Roman" w:cs="Times New Roman"/>
          <w:sz w:val="24"/>
          <w:szCs w:val="24"/>
        </w:rPr>
        <w:t>. Unions became activated on issues of time and workload. Professional development consultants resorted to ‘training’ related to tool use because there were insufficient resources provided for in-depth professional learning. Confusion arose for teachers as to what had happened to ‘</w:t>
      </w:r>
      <w:proofErr w:type="spellStart"/>
      <w:r w:rsidR="008A1CF9">
        <w:rPr>
          <w:rFonts w:ascii="Times New Roman" w:hAnsi="Times New Roman" w:cs="Times New Roman"/>
          <w:sz w:val="24"/>
          <w:szCs w:val="24"/>
        </w:rPr>
        <w:t>AfL</w:t>
      </w:r>
      <w:proofErr w:type="spellEnd"/>
      <w:r w:rsidR="008A1CF9">
        <w:rPr>
          <w:rFonts w:ascii="Times New Roman" w:hAnsi="Times New Roman" w:cs="Times New Roman"/>
          <w:sz w:val="24"/>
          <w:szCs w:val="24"/>
        </w:rPr>
        <w:t xml:space="preserve">’. With perceptions of increased workloads, more visible accountability and increased uncertainty, attention </w:t>
      </w:r>
      <w:r w:rsidR="00A61111">
        <w:rPr>
          <w:rFonts w:ascii="Times New Roman" w:hAnsi="Times New Roman" w:cs="Times New Roman"/>
          <w:sz w:val="24"/>
          <w:szCs w:val="24"/>
        </w:rPr>
        <w:t xml:space="preserve">to </w:t>
      </w:r>
      <w:proofErr w:type="spellStart"/>
      <w:proofErr w:type="gramStart"/>
      <w:r w:rsidR="00A61111">
        <w:rPr>
          <w:rFonts w:ascii="Times New Roman" w:hAnsi="Times New Roman" w:cs="Times New Roman"/>
          <w:sz w:val="24"/>
          <w:szCs w:val="24"/>
        </w:rPr>
        <w:t>AfL</w:t>
      </w:r>
      <w:proofErr w:type="spellEnd"/>
      <w:proofErr w:type="gramEnd"/>
      <w:r w:rsidR="00A61111">
        <w:rPr>
          <w:rFonts w:ascii="Times New Roman" w:hAnsi="Times New Roman" w:cs="Times New Roman"/>
          <w:sz w:val="24"/>
          <w:szCs w:val="24"/>
        </w:rPr>
        <w:t xml:space="preserve"> lessened</w:t>
      </w:r>
      <w:r w:rsidR="008A1CF9">
        <w:rPr>
          <w:rFonts w:ascii="Times New Roman" w:hAnsi="Times New Roman" w:cs="Times New Roman"/>
          <w:sz w:val="24"/>
          <w:szCs w:val="24"/>
        </w:rPr>
        <w:t xml:space="preserve">.  </w:t>
      </w:r>
    </w:p>
    <w:p w:rsidR="00692321" w:rsidRDefault="00692321" w:rsidP="000D2764">
      <w:pPr>
        <w:spacing w:line="360" w:lineRule="auto"/>
        <w:rPr>
          <w:rFonts w:ascii="Times New Roman" w:hAnsi="Times New Roman" w:cs="Times New Roman"/>
          <w:b/>
          <w:sz w:val="24"/>
          <w:szCs w:val="24"/>
        </w:rPr>
      </w:pPr>
      <w:r w:rsidRPr="00692321">
        <w:rPr>
          <w:rFonts w:ascii="Times New Roman" w:hAnsi="Times New Roman" w:cs="Times New Roman"/>
          <w:b/>
          <w:sz w:val="24"/>
          <w:szCs w:val="24"/>
        </w:rPr>
        <w:t xml:space="preserve">Towards a new </w:t>
      </w:r>
      <w:r>
        <w:rPr>
          <w:rFonts w:ascii="Times New Roman" w:hAnsi="Times New Roman" w:cs="Times New Roman"/>
          <w:b/>
          <w:sz w:val="24"/>
          <w:szCs w:val="24"/>
        </w:rPr>
        <w:t xml:space="preserve">assessment </w:t>
      </w:r>
      <w:r w:rsidR="00C4038D">
        <w:rPr>
          <w:rFonts w:ascii="Times New Roman" w:hAnsi="Times New Roman" w:cs="Times New Roman"/>
          <w:b/>
          <w:sz w:val="24"/>
          <w:szCs w:val="24"/>
        </w:rPr>
        <w:t xml:space="preserve">for learning </w:t>
      </w:r>
      <w:r>
        <w:rPr>
          <w:rFonts w:ascii="Times New Roman" w:hAnsi="Times New Roman" w:cs="Times New Roman"/>
          <w:b/>
          <w:sz w:val="24"/>
          <w:szCs w:val="24"/>
        </w:rPr>
        <w:t xml:space="preserve">partnership </w:t>
      </w:r>
      <w:r w:rsidRPr="00692321">
        <w:rPr>
          <w:rFonts w:ascii="Times New Roman" w:hAnsi="Times New Roman" w:cs="Times New Roman"/>
          <w:b/>
          <w:sz w:val="24"/>
          <w:szCs w:val="24"/>
        </w:rPr>
        <w:t>model</w:t>
      </w:r>
    </w:p>
    <w:p w:rsidR="00692321" w:rsidRDefault="00692321" w:rsidP="000D2764">
      <w:pPr>
        <w:spacing w:line="360" w:lineRule="auto"/>
        <w:rPr>
          <w:rFonts w:ascii="Times New Roman" w:hAnsi="Times New Roman" w:cs="Times New Roman"/>
          <w:sz w:val="24"/>
          <w:szCs w:val="24"/>
        </w:rPr>
      </w:pPr>
      <w:r>
        <w:rPr>
          <w:rFonts w:ascii="Times New Roman" w:hAnsi="Times New Roman" w:cs="Times New Roman"/>
          <w:sz w:val="24"/>
          <w:szCs w:val="24"/>
        </w:rPr>
        <w:t xml:space="preserve">A new way of thinking about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policy implementation is needed. Figure 3 displays the need for the policy enactor to be uppermost (at the top) in policy making processes and to be more directly linked to both the policy maker and influencer. Direct and closer links would enhance the clarity of the policy meaning and purpose, to engage teachers’ motivation and passion for learning</w:t>
      </w:r>
      <w:r w:rsidR="00C4038D">
        <w:rPr>
          <w:rFonts w:ascii="Times New Roman" w:hAnsi="Times New Roman" w:cs="Times New Roman"/>
          <w:sz w:val="24"/>
          <w:szCs w:val="24"/>
        </w:rPr>
        <w:t xml:space="preserve"> and assessment</w:t>
      </w:r>
      <w:r>
        <w:rPr>
          <w:rFonts w:ascii="Times New Roman" w:hAnsi="Times New Roman" w:cs="Times New Roman"/>
          <w:sz w:val="24"/>
          <w:szCs w:val="24"/>
        </w:rPr>
        <w:t xml:space="preserve">. Also stronger links to the policy influencers could help to optimise the ‘what and how’ professional learning for schools, with greater capability to adjust professional learning to suit particular needs of teachers and schools. </w:t>
      </w:r>
    </w:p>
    <w:p w:rsidR="00C367E5" w:rsidRDefault="00C367E5" w:rsidP="000D2764">
      <w:pPr>
        <w:spacing w:line="360" w:lineRule="auto"/>
        <w:rPr>
          <w:rFonts w:ascii="Times New Roman" w:hAnsi="Times New Roman" w:cs="Times New Roman"/>
          <w:sz w:val="24"/>
          <w:szCs w:val="24"/>
        </w:rPr>
      </w:pPr>
    </w:p>
    <w:p w:rsidR="00C367E5" w:rsidRDefault="00505D81" w:rsidP="000D2764">
      <w:pPr>
        <w:spacing w:line="360" w:lineRule="auto"/>
        <w:rPr>
          <w:rFonts w:ascii="Times New Roman" w:hAnsi="Times New Roman" w:cs="Times New Roman"/>
          <w:sz w:val="24"/>
          <w:szCs w:val="24"/>
        </w:rPr>
      </w:pPr>
      <w:r w:rsidRPr="00436613">
        <w:rPr>
          <w:rFonts w:ascii="Times New Roman" w:hAnsi="Times New Roman" w:cs="Times New Roman"/>
          <w:noProof/>
          <w:sz w:val="24"/>
          <w:szCs w:val="24"/>
          <w:lang w:eastAsia="en-NZ"/>
        </w:rPr>
        <w:lastRenderedPageBreak/>
        <mc:AlternateContent>
          <mc:Choice Requires="wps">
            <w:drawing>
              <wp:anchor distT="0" distB="0" distL="114300" distR="114300" simplePos="0" relativeHeight="251669504" behindDoc="0" locked="0" layoutInCell="1" allowOverlap="1" wp14:anchorId="26E01D78" wp14:editId="7ED7518B">
                <wp:simplePos x="0" y="0"/>
                <wp:positionH relativeFrom="column">
                  <wp:posOffset>1123950</wp:posOffset>
                </wp:positionH>
                <wp:positionV relativeFrom="paragraph">
                  <wp:posOffset>2276475</wp:posOffset>
                </wp:positionV>
                <wp:extent cx="1743075" cy="22860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228600"/>
                        </a:xfrm>
                        <a:prstGeom prst="rect">
                          <a:avLst/>
                        </a:prstGeom>
                        <a:solidFill>
                          <a:srgbClr val="FFFFFF"/>
                        </a:solidFill>
                        <a:ln w="9525">
                          <a:solidFill>
                            <a:srgbClr val="000000"/>
                          </a:solidFill>
                          <a:miter lim="800000"/>
                          <a:headEnd/>
                          <a:tailEnd/>
                        </a:ln>
                      </wps:spPr>
                      <wps:txbx>
                        <w:txbxContent>
                          <w:p w:rsidR="00436613" w:rsidRPr="00505D81" w:rsidRDefault="00436613">
                            <w:pPr>
                              <w:rPr>
                                <w:sz w:val="18"/>
                                <w:szCs w:val="18"/>
                              </w:rPr>
                            </w:pPr>
                            <w:r w:rsidRPr="00505D81">
                              <w:rPr>
                                <w:sz w:val="18"/>
                                <w:szCs w:val="18"/>
                              </w:rPr>
                              <w:t>O</w:t>
                            </w:r>
                            <w:r w:rsidR="000777A7" w:rsidRPr="00505D81">
                              <w:rPr>
                                <w:sz w:val="18"/>
                                <w:szCs w:val="18"/>
                              </w:rPr>
                              <w:t>ther partners</w:t>
                            </w:r>
                            <w:r w:rsidRPr="00505D81">
                              <w:rPr>
                                <w:sz w:val="18"/>
                                <w:szCs w:val="18"/>
                              </w:rPr>
                              <w:t>/agencies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88.5pt;margin-top:179.25pt;width:137.25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">
                <v:textbox>
                  <w:txbxContent>
                    <w:p w:rsidR="00436613" w:rsidRPr="00505D81" w:rsidRDefault="00436613">
                      <w:pPr>
                        <w:rPr>
                          <w:sz w:val="18"/>
                          <w:szCs w:val="18"/>
                        </w:rPr>
                      </w:pPr>
                      <w:r w:rsidRPr="00505D81">
                        <w:rPr>
                          <w:sz w:val="18"/>
                          <w:szCs w:val="18"/>
                        </w:rPr>
                        <w:t>O</w:t>
                      </w:r>
                      <w:r w:rsidR="000777A7" w:rsidRPr="00505D81">
                        <w:rPr>
                          <w:sz w:val="18"/>
                          <w:szCs w:val="18"/>
                        </w:rPr>
                        <w:t>ther partners</w:t>
                      </w:r>
                      <w:r w:rsidRPr="00505D81">
                        <w:rPr>
                          <w:sz w:val="18"/>
                          <w:szCs w:val="18"/>
                        </w:rPr>
                        <w:t>/agencies</w:t>
                      </w:r>
                    </w:p>
                  </w:txbxContent>
                </v:textbox>
              </v:shape>
            </w:pict>
          </mc:Fallback>
        </mc:AlternateContent>
      </w:r>
      <w:r w:rsidRPr="00436613">
        <w:rPr>
          <w:rFonts w:ascii="Times New Roman" w:hAnsi="Times New Roman" w:cs="Times New Roman"/>
          <w:noProof/>
          <w:sz w:val="24"/>
          <w:szCs w:val="24"/>
          <w:lang w:eastAsia="en-NZ"/>
        </w:rPr>
        <mc:AlternateContent>
          <mc:Choice Requires="wps">
            <w:drawing>
              <wp:anchor distT="0" distB="0" distL="114300" distR="114300" simplePos="0" relativeHeight="251667456" behindDoc="0" locked="0" layoutInCell="1" allowOverlap="1" wp14:anchorId="41E071B9" wp14:editId="5A77A0F2">
                <wp:simplePos x="0" y="0"/>
                <wp:positionH relativeFrom="column">
                  <wp:posOffset>219075</wp:posOffset>
                </wp:positionH>
                <wp:positionV relativeFrom="paragraph">
                  <wp:posOffset>990600</wp:posOffset>
                </wp:positionV>
                <wp:extent cx="1123950" cy="371475"/>
                <wp:effectExtent l="0" t="0" r="19050" b="2857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3950" cy="371475"/>
                        </a:xfrm>
                        <a:prstGeom prst="rect">
                          <a:avLst/>
                        </a:prstGeom>
                        <a:solidFill>
                          <a:srgbClr val="FFFFFF"/>
                        </a:solidFill>
                        <a:ln w="9525">
                          <a:solidFill>
                            <a:srgbClr val="000000"/>
                          </a:solidFill>
                          <a:miter lim="800000"/>
                          <a:headEnd/>
                          <a:tailEnd/>
                        </a:ln>
                      </wps:spPr>
                      <wps:txbx>
                        <w:txbxContent>
                          <w:p w:rsidR="00436613" w:rsidRPr="00505D81" w:rsidRDefault="00436613">
                            <w:pPr>
                              <w:rPr>
                                <w:sz w:val="18"/>
                                <w:szCs w:val="18"/>
                              </w:rPr>
                            </w:pPr>
                            <w:r w:rsidRPr="00505D81">
                              <w:rPr>
                                <w:sz w:val="18"/>
                                <w:szCs w:val="18"/>
                              </w:rPr>
                              <w:t>Family learning partners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17.25pt;margin-top:78pt;width:88.5pt;height:2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">
                <v:textbox>
                  <w:txbxContent>
                    <w:p w:rsidR="00436613" w:rsidRPr="00505D81" w:rsidRDefault="00436613">
                      <w:pPr>
                        <w:rPr>
                          <w:sz w:val="18"/>
                          <w:szCs w:val="18"/>
                        </w:rPr>
                      </w:pPr>
                      <w:r w:rsidRPr="00505D81">
                        <w:rPr>
                          <w:sz w:val="18"/>
                          <w:szCs w:val="18"/>
                        </w:rPr>
                        <w:t>Family learning partners</w:t>
                      </w:r>
                    </w:p>
                  </w:txbxContent>
                </v:textbox>
              </v:shape>
            </w:pict>
          </mc:Fallback>
        </mc:AlternateContent>
      </w:r>
      <w:r w:rsidRPr="00436613">
        <w:rPr>
          <w:rFonts w:ascii="Times New Roman" w:hAnsi="Times New Roman" w:cs="Times New Roman"/>
          <w:noProof/>
          <w:sz w:val="24"/>
          <w:szCs w:val="24"/>
          <w:lang w:eastAsia="en-NZ"/>
        </w:rPr>
        <mc:AlternateContent>
          <mc:Choice Requires="wps">
            <w:drawing>
              <wp:anchor distT="0" distB="0" distL="114300" distR="114300" simplePos="0" relativeHeight="251665408" behindDoc="0" locked="0" layoutInCell="1" allowOverlap="1" wp14:anchorId="3A663C7B" wp14:editId="7F2B08FB">
                <wp:simplePos x="0" y="0"/>
                <wp:positionH relativeFrom="column">
                  <wp:posOffset>2667000</wp:posOffset>
                </wp:positionH>
                <wp:positionV relativeFrom="paragraph">
                  <wp:posOffset>990600</wp:posOffset>
                </wp:positionV>
                <wp:extent cx="1209675" cy="390525"/>
                <wp:effectExtent l="0" t="0" r="28575" b="28575"/>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675" cy="390525"/>
                        </a:xfrm>
                        <a:prstGeom prst="rect">
                          <a:avLst/>
                        </a:prstGeom>
                        <a:solidFill>
                          <a:srgbClr val="FFFFFF"/>
                        </a:solidFill>
                        <a:ln w="9525">
                          <a:solidFill>
                            <a:srgbClr val="000000"/>
                          </a:solidFill>
                          <a:miter lim="800000"/>
                          <a:headEnd/>
                          <a:tailEnd/>
                        </a:ln>
                      </wps:spPr>
                      <wps:txbx>
                        <w:txbxContent>
                          <w:p w:rsidR="00436613" w:rsidRPr="00505D81" w:rsidRDefault="00436613">
                            <w:pPr>
                              <w:rPr>
                                <w:sz w:val="18"/>
                                <w:szCs w:val="18"/>
                              </w:rPr>
                            </w:pPr>
                            <w:r w:rsidRPr="00505D81">
                              <w:rPr>
                                <w:sz w:val="18"/>
                                <w:szCs w:val="18"/>
                              </w:rPr>
                              <w:t>Business learning partners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210pt;margin-top:78pt;width:95.25pt;height:3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">
                <v:textbox>
                  <w:txbxContent>
                    <w:p w:rsidR="00436613" w:rsidRPr="00505D81" w:rsidRDefault="00436613">
                      <w:pPr>
                        <w:rPr>
                          <w:sz w:val="18"/>
                          <w:szCs w:val="18"/>
                        </w:rPr>
                      </w:pPr>
                      <w:r w:rsidRPr="00505D81">
                        <w:rPr>
                          <w:sz w:val="18"/>
                          <w:szCs w:val="18"/>
                        </w:rPr>
                        <w:t>Business learning partners</w:t>
                      </w:r>
                    </w:p>
                  </w:txbxContent>
                </v:textbox>
              </v:shape>
            </w:pict>
          </mc:Fallback>
        </mc:AlternateContent>
      </w:r>
      <w:r w:rsidRPr="00505D81">
        <w:rPr>
          <w:rFonts w:ascii="Times New Roman" w:hAnsi="Times New Roman" w:cs="Times New Roman"/>
          <w:noProof/>
          <w:sz w:val="24"/>
          <w:szCs w:val="24"/>
          <w:lang w:eastAsia="en-NZ"/>
        </w:rPr>
        <mc:AlternateContent>
          <mc:Choice Requires="wps">
            <w:drawing>
              <wp:anchor distT="0" distB="0" distL="114300" distR="114300" simplePos="0" relativeHeight="251673600" behindDoc="0" locked="0" layoutInCell="1" allowOverlap="1" wp14:anchorId="31047E45" wp14:editId="146CE4ED">
                <wp:simplePos x="0" y="0"/>
                <wp:positionH relativeFrom="column">
                  <wp:posOffset>1343025</wp:posOffset>
                </wp:positionH>
                <wp:positionV relativeFrom="paragraph">
                  <wp:posOffset>1847850</wp:posOffset>
                </wp:positionV>
                <wp:extent cx="1238250" cy="257175"/>
                <wp:effectExtent l="0" t="0" r="19050" b="28575"/>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257175"/>
                        </a:xfrm>
                        <a:prstGeom prst="rect">
                          <a:avLst/>
                        </a:prstGeom>
                        <a:solidFill>
                          <a:srgbClr val="FFFFFF"/>
                        </a:solidFill>
                        <a:ln w="9525">
                          <a:solidFill>
                            <a:srgbClr val="000000"/>
                          </a:solidFill>
                          <a:miter lim="800000"/>
                          <a:headEnd/>
                          <a:tailEnd/>
                        </a:ln>
                      </wps:spPr>
                      <wps:txbx>
                        <w:txbxContent>
                          <w:p w:rsidR="00505D81" w:rsidRPr="00505D81" w:rsidRDefault="00505D81">
                            <w:pPr>
                              <w:rPr>
                                <w:sz w:val="16"/>
                                <w:szCs w:val="16"/>
                              </w:rPr>
                            </w:pPr>
                            <w:r w:rsidRPr="00505D81">
                              <w:rPr>
                                <w:sz w:val="16"/>
                                <w:szCs w:val="16"/>
                              </w:rPr>
                              <w:t>Professional Learning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105.75pt;margin-top:145.5pt;width:97.5pt;height:2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">
                <v:textbox>
                  <w:txbxContent>
                    <w:p w:rsidR="00505D81" w:rsidRPr="00505D81" w:rsidRDefault="00505D81">
                      <w:pPr>
                        <w:rPr>
                          <w:sz w:val="16"/>
                          <w:szCs w:val="16"/>
                        </w:rPr>
                      </w:pPr>
                      <w:r w:rsidRPr="00505D81">
                        <w:rPr>
                          <w:sz w:val="16"/>
                          <w:szCs w:val="16"/>
                        </w:rPr>
                        <w:t>Professional Learning</w:t>
                      </w:r>
                    </w:p>
                  </w:txbxContent>
                </v:textbox>
              </v:shape>
            </w:pict>
          </mc:Fallback>
        </mc:AlternateContent>
      </w:r>
      <w:r w:rsidR="004F3216" w:rsidRPr="004F3216">
        <w:rPr>
          <w:rFonts w:ascii="Times New Roman" w:hAnsi="Times New Roman" w:cs="Times New Roman"/>
          <w:noProof/>
          <w:sz w:val="24"/>
          <w:szCs w:val="24"/>
          <w:lang w:eastAsia="en-NZ"/>
        </w:rPr>
        <mc:AlternateContent>
          <mc:Choice Requires="wps">
            <w:drawing>
              <wp:anchor distT="0" distB="0" distL="114300" distR="114300" simplePos="0" relativeHeight="251671552" behindDoc="0" locked="0" layoutInCell="1" allowOverlap="1" wp14:anchorId="309712FE" wp14:editId="2EC06B46">
                <wp:simplePos x="0" y="0"/>
                <wp:positionH relativeFrom="column">
                  <wp:posOffset>1743075</wp:posOffset>
                </wp:positionH>
                <wp:positionV relativeFrom="paragraph">
                  <wp:posOffset>1066800</wp:posOffset>
                </wp:positionV>
                <wp:extent cx="609600" cy="314325"/>
                <wp:effectExtent l="0" t="0" r="19050" b="28575"/>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314325"/>
                        </a:xfrm>
                        <a:prstGeom prst="rect">
                          <a:avLst/>
                        </a:prstGeom>
                        <a:solidFill>
                          <a:srgbClr val="FFFFFF"/>
                        </a:solidFill>
                        <a:ln w="9525">
                          <a:solidFill>
                            <a:srgbClr val="000000"/>
                          </a:solidFill>
                          <a:miter lim="800000"/>
                          <a:headEnd/>
                          <a:tailEnd/>
                        </a:ln>
                      </wps:spPr>
                      <wps:txbx>
                        <w:txbxContent>
                          <w:p w:rsidR="004F3216" w:rsidRPr="00505D81" w:rsidRDefault="004F3216">
                            <w:pPr>
                              <w:rPr>
                                <w:sz w:val="32"/>
                                <w:szCs w:val="32"/>
                              </w:rPr>
                            </w:pPr>
                            <w:proofErr w:type="spellStart"/>
                            <w:proofErr w:type="gramStart"/>
                            <w:r w:rsidRPr="00505D81">
                              <w:rPr>
                                <w:sz w:val="32"/>
                                <w:szCs w:val="32"/>
                              </w:rPr>
                              <w:t>AfL</w:t>
                            </w:r>
                            <w:proofErr w:type="spellEnd"/>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137.25pt;margin-top:84pt;width:48pt;height:2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">
                <v:textbox>
                  <w:txbxContent>
                    <w:p w:rsidR="004F3216" w:rsidRPr="00505D81" w:rsidRDefault="004F3216">
                      <w:pPr>
                        <w:rPr>
                          <w:sz w:val="32"/>
                          <w:szCs w:val="32"/>
                        </w:rPr>
                      </w:pPr>
                      <w:proofErr w:type="spellStart"/>
                      <w:proofErr w:type="gramStart"/>
                      <w:r w:rsidRPr="00505D81">
                        <w:rPr>
                          <w:sz w:val="32"/>
                          <w:szCs w:val="32"/>
                        </w:rPr>
                        <w:t>AfL</w:t>
                      </w:r>
                      <w:proofErr w:type="spellEnd"/>
                      <w:proofErr w:type="gramEnd"/>
                    </w:p>
                  </w:txbxContent>
                </v:textbox>
              </v:shape>
            </w:pict>
          </mc:Fallback>
        </mc:AlternateContent>
      </w:r>
      <w:r w:rsidR="00436613" w:rsidRPr="00436613">
        <w:rPr>
          <w:rFonts w:ascii="Times New Roman" w:hAnsi="Times New Roman" w:cs="Times New Roman"/>
          <w:noProof/>
          <w:sz w:val="24"/>
          <w:szCs w:val="24"/>
          <w:lang w:eastAsia="en-NZ"/>
        </w:rPr>
        <w:drawing>
          <wp:inline distT="0" distB="0" distL="0" distR="0" wp14:anchorId="171E0332" wp14:editId="756D5573">
            <wp:extent cx="4191000" cy="2152650"/>
            <wp:effectExtent l="0" t="0" r="0" b="1905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C367E5" w:rsidRDefault="00C367E5" w:rsidP="000D2764">
      <w:pPr>
        <w:spacing w:line="360" w:lineRule="auto"/>
        <w:rPr>
          <w:rFonts w:ascii="Times New Roman" w:hAnsi="Times New Roman" w:cs="Times New Roman"/>
          <w:sz w:val="24"/>
          <w:szCs w:val="24"/>
        </w:rPr>
      </w:pPr>
    </w:p>
    <w:p w:rsidR="00681AE7" w:rsidRDefault="00681AE7" w:rsidP="000D2764">
      <w:pPr>
        <w:spacing w:line="360" w:lineRule="auto"/>
        <w:rPr>
          <w:rFonts w:ascii="Times New Roman" w:hAnsi="Times New Roman" w:cs="Times New Roman"/>
          <w:sz w:val="24"/>
          <w:szCs w:val="24"/>
        </w:rPr>
      </w:pPr>
      <w:r>
        <w:rPr>
          <w:rFonts w:ascii="Times New Roman" w:hAnsi="Times New Roman" w:cs="Times New Roman"/>
          <w:sz w:val="24"/>
          <w:szCs w:val="24"/>
        </w:rPr>
        <w:t>Figure 3: A new assessment for learning policy partnership model</w:t>
      </w:r>
    </w:p>
    <w:p w:rsidR="00692321" w:rsidRDefault="00692321" w:rsidP="000D2764">
      <w:pPr>
        <w:spacing w:line="360" w:lineRule="auto"/>
        <w:rPr>
          <w:rFonts w:ascii="Times New Roman" w:hAnsi="Times New Roman" w:cs="Times New Roman"/>
          <w:sz w:val="24"/>
          <w:szCs w:val="24"/>
        </w:rPr>
      </w:pPr>
      <w:r>
        <w:rPr>
          <w:rFonts w:ascii="Times New Roman" w:hAnsi="Times New Roman" w:cs="Times New Roman"/>
          <w:sz w:val="24"/>
          <w:szCs w:val="24"/>
        </w:rPr>
        <w:t xml:space="preserve">Note the central place of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in </w:t>
      </w:r>
      <w:r w:rsidR="00681AE7">
        <w:rPr>
          <w:rFonts w:ascii="Times New Roman" w:hAnsi="Times New Roman" w:cs="Times New Roman"/>
          <w:sz w:val="24"/>
          <w:szCs w:val="24"/>
        </w:rPr>
        <w:t>F</w:t>
      </w:r>
      <w:r>
        <w:rPr>
          <w:rFonts w:ascii="Times New Roman" w:hAnsi="Times New Roman" w:cs="Times New Roman"/>
          <w:sz w:val="24"/>
          <w:szCs w:val="24"/>
        </w:rPr>
        <w:t xml:space="preserve">igure 3, and the need for </w:t>
      </w:r>
      <w:r w:rsidR="004C7BB7">
        <w:rPr>
          <w:rFonts w:ascii="Times New Roman" w:hAnsi="Times New Roman" w:cs="Times New Roman"/>
          <w:sz w:val="24"/>
          <w:szCs w:val="24"/>
        </w:rPr>
        <w:t>embedded</w:t>
      </w:r>
      <w:r w:rsidR="004C7BB7">
        <w:rPr>
          <w:rFonts w:ascii="Times New Roman" w:hAnsi="Times New Roman" w:cs="Times New Roman"/>
          <w:sz w:val="24"/>
          <w:szCs w:val="24"/>
        </w:rPr>
        <w:t xml:space="preserve"> </w:t>
      </w:r>
      <w:r>
        <w:rPr>
          <w:rFonts w:ascii="Times New Roman" w:hAnsi="Times New Roman" w:cs="Times New Roman"/>
          <w:sz w:val="24"/>
          <w:szCs w:val="24"/>
        </w:rPr>
        <w:t>professional learning to establish</w:t>
      </w:r>
      <w:r w:rsidR="004C7BB7">
        <w:rPr>
          <w:rFonts w:ascii="Times New Roman" w:hAnsi="Times New Roman" w:cs="Times New Roman"/>
          <w:sz w:val="24"/>
          <w:szCs w:val="24"/>
        </w:rPr>
        <w:t>/</w:t>
      </w:r>
      <w:r>
        <w:rPr>
          <w:rFonts w:ascii="Times New Roman" w:hAnsi="Times New Roman" w:cs="Times New Roman"/>
          <w:sz w:val="24"/>
          <w:szCs w:val="24"/>
        </w:rPr>
        <w:t xml:space="preserve">sustain </w:t>
      </w:r>
      <w:proofErr w:type="spellStart"/>
      <w:r>
        <w:rPr>
          <w:rFonts w:ascii="Times New Roman" w:hAnsi="Times New Roman" w:cs="Times New Roman"/>
          <w:sz w:val="24"/>
          <w:szCs w:val="24"/>
        </w:rPr>
        <w:t>AfL</w:t>
      </w:r>
      <w:proofErr w:type="spellEnd"/>
      <w:r>
        <w:rPr>
          <w:rFonts w:ascii="Times New Roman" w:hAnsi="Times New Roman" w:cs="Times New Roman"/>
          <w:sz w:val="24"/>
          <w:szCs w:val="24"/>
        </w:rPr>
        <w:t xml:space="preserve"> in schools. </w:t>
      </w:r>
      <w:r w:rsidR="000722A5">
        <w:rPr>
          <w:rFonts w:ascii="Times New Roman" w:hAnsi="Times New Roman" w:cs="Times New Roman"/>
          <w:sz w:val="24"/>
          <w:szCs w:val="24"/>
        </w:rPr>
        <w:t>P</w:t>
      </w:r>
      <w:r>
        <w:rPr>
          <w:rFonts w:ascii="Times New Roman" w:hAnsi="Times New Roman" w:cs="Times New Roman"/>
          <w:sz w:val="24"/>
          <w:szCs w:val="24"/>
        </w:rPr>
        <w:t xml:space="preserve">artnerships with families, business communities and other agencies are required to ensure a common understanding and valuing of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Only when </w:t>
      </w:r>
      <w:r w:rsidR="00977C67">
        <w:rPr>
          <w:rFonts w:ascii="Times New Roman" w:hAnsi="Times New Roman" w:cs="Times New Roman"/>
          <w:sz w:val="24"/>
          <w:szCs w:val="24"/>
        </w:rPr>
        <w:t xml:space="preserve">the </w:t>
      </w:r>
      <w:r w:rsidR="000722A5">
        <w:rPr>
          <w:rFonts w:ascii="Times New Roman" w:hAnsi="Times New Roman" w:cs="Times New Roman"/>
          <w:sz w:val="24"/>
          <w:szCs w:val="24"/>
        </w:rPr>
        <w:t>external</w:t>
      </w:r>
      <w:r w:rsidR="00977C67">
        <w:rPr>
          <w:rFonts w:ascii="Times New Roman" w:hAnsi="Times New Roman" w:cs="Times New Roman"/>
          <w:sz w:val="24"/>
          <w:szCs w:val="24"/>
        </w:rPr>
        <w:t xml:space="preserve"> forces are aligned with education sector interests can policy be sustained. </w:t>
      </w:r>
    </w:p>
    <w:p w:rsidR="00817962" w:rsidRDefault="00277851" w:rsidP="000D2764">
      <w:pPr>
        <w:spacing w:line="360" w:lineRule="auto"/>
        <w:rPr>
          <w:rFonts w:ascii="Times New Roman" w:hAnsi="Times New Roman" w:cs="Times New Roman"/>
          <w:sz w:val="24"/>
          <w:szCs w:val="24"/>
        </w:rPr>
      </w:pPr>
      <w:r>
        <w:rPr>
          <w:rFonts w:ascii="Times New Roman" w:hAnsi="Times New Roman" w:cs="Times New Roman"/>
          <w:sz w:val="24"/>
          <w:szCs w:val="24"/>
        </w:rPr>
        <w:t xml:space="preserve">The notion of learning partnerships </w:t>
      </w:r>
      <w:r w:rsidR="004C7BB7">
        <w:rPr>
          <w:rFonts w:ascii="Times New Roman" w:hAnsi="Times New Roman" w:cs="Times New Roman"/>
          <w:sz w:val="24"/>
          <w:szCs w:val="24"/>
        </w:rPr>
        <w:t>has</w:t>
      </w:r>
      <w:r>
        <w:rPr>
          <w:rFonts w:ascii="Times New Roman" w:hAnsi="Times New Roman" w:cs="Times New Roman"/>
          <w:sz w:val="24"/>
          <w:szCs w:val="24"/>
        </w:rPr>
        <w:t xml:space="preserve"> several</w:t>
      </w:r>
      <w:r w:rsidR="004C7BB7">
        <w:rPr>
          <w:rFonts w:ascii="Times New Roman" w:hAnsi="Times New Roman" w:cs="Times New Roman"/>
          <w:sz w:val="24"/>
          <w:szCs w:val="24"/>
        </w:rPr>
        <w:t xml:space="preserve"> key connecting</w:t>
      </w:r>
      <w:r>
        <w:rPr>
          <w:rFonts w:ascii="Times New Roman" w:hAnsi="Times New Roman" w:cs="Times New Roman"/>
          <w:sz w:val="24"/>
          <w:szCs w:val="24"/>
        </w:rPr>
        <w:t xml:space="preserve"> </w:t>
      </w:r>
      <w:r w:rsidR="00CB3CFC">
        <w:rPr>
          <w:rFonts w:ascii="Times New Roman" w:hAnsi="Times New Roman" w:cs="Times New Roman"/>
          <w:sz w:val="24"/>
          <w:szCs w:val="24"/>
        </w:rPr>
        <w:t>elements of the triangle</w:t>
      </w:r>
      <w:r w:rsidR="004C7BB7">
        <w:rPr>
          <w:rFonts w:ascii="Times New Roman" w:hAnsi="Times New Roman" w:cs="Times New Roman"/>
          <w:sz w:val="24"/>
          <w:szCs w:val="24"/>
        </w:rPr>
        <w:t>:</w:t>
      </w:r>
    </w:p>
    <w:p w:rsidR="00277851" w:rsidRDefault="009E1F5C" w:rsidP="00277851">
      <w:pPr>
        <w:pStyle w:val="ListParagraph"/>
        <w:numPr>
          <w:ilvl w:val="0"/>
          <w:numId w:val="7"/>
        </w:numPr>
        <w:spacing w:line="360" w:lineRule="auto"/>
        <w:rPr>
          <w:rFonts w:ascii="Times New Roman" w:hAnsi="Times New Roman" w:cs="Times New Roman"/>
          <w:sz w:val="24"/>
          <w:szCs w:val="24"/>
        </w:rPr>
      </w:pPr>
      <w:r w:rsidRPr="00CB3CFC">
        <w:rPr>
          <w:rFonts w:ascii="Times New Roman" w:hAnsi="Times New Roman" w:cs="Times New Roman"/>
          <w:i/>
          <w:sz w:val="24"/>
          <w:szCs w:val="24"/>
        </w:rPr>
        <w:t>Vertices:</w:t>
      </w:r>
      <w:r>
        <w:rPr>
          <w:rFonts w:ascii="Times New Roman" w:hAnsi="Times New Roman" w:cs="Times New Roman"/>
          <w:sz w:val="24"/>
          <w:szCs w:val="24"/>
        </w:rPr>
        <w:t xml:space="preserve"> </w:t>
      </w:r>
      <w:r w:rsidR="004C7BB7">
        <w:rPr>
          <w:rFonts w:ascii="Times New Roman" w:hAnsi="Times New Roman" w:cs="Times New Roman"/>
          <w:sz w:val="24"/>
          <w:szCs w:val="24"/>
        </w:rPr>
        <w:t>Intra-</w:t>
      </w:r>
      <w:r w:rsidR="00277851">
        <w:rPr>
          <w:rFonts w:ascii="Times New Roman" w:hAnsi="Times New Roman" w:cs="Times New Roman"/>
          <w:sz w:val="24"/>
          <w:szCs w:val="24"/>
        </w:rPr>
        <w:t>education</w:t>
      </w:r>
      <w:r>
        <w:rPr>
          <w:rFonts w:ascii="Times New Roman" w:hAnsi="Times New Roman" w:cs="Times New Roman"/>
          <w:sz w:val="24"/>
          <w:szCs w:val="24"/>
        </w:rPr>
        <w:t xml:space="preserve">. The vertices of the triangle </w:t>
      </w:r>
      <w:r w:rsidR="00277851">
        <w:rPr>
          <w:rFonts w:ascii="Times New Roman" w:hAnsi="Times New Roman" w:cs="Times New Roman"/>
          <w:sz w:val="24"/>
          <w:szCs w:val="24"/>
        </w:rPr>
        <w:t xml:space="preserve">connect the policy maker, influencer, enactor (like the </w:t>
      </w:r>
      <w:proofErr w:type="spellStart"/>
      <w:r w:rsidR="00277851">
        <w:rPr>
          <w:rFonts w:ascii="Times New Roman" w:hAnsi="Times New Roman" w:cs="Times New Roman"/>
          <w:sz w:val="24"/>
          <w:szCs w:val="24"/>
        </w:rPr>
        <w:t>AtoL</w:t>
      </w:r>
      <w:proofErr w:type="spellEnd"/>
      <w:r w:rsidR="00277851">
        <w:rPr>
          <w:rFonts w:ascii="Times New Roman" w:hAnsi="Times New Roman" w:cs="Times New Roman"/>
          <w:sz w:val="24"/>
          <w:szCs w:val="24"/>
        </w:rPr>
        <w:t xml:space="preserve"> model)</w:t>
      </w:r>
      <w:r>
        <w:rPr>
          <w:rFonts w:ascii="Times New Roman" w:hAnsi="Times New Roman" w:cs="Times New Roman"/>
          <w:sz w:val="24"/>
          <w:szCs w:val="24"/>
        </w:rPr>
        <w:t xml:space="preserve"> to form a cohesive educator sector. </w:t>
      </w:r>
      <w:r w:rsidR="00277851">
        <w:rPr>
          <w:rFonts w:ascii="Times New Roman" w:hAnsi="Times New Roman" w:cs="Times New Roman"/>
          <w:sz w:val="24"/>
          <w:szCs w:val="24"/>
        </w:rPr>
        <w:t xml:space="preserve"> </w:t>
      </w:r>
    </w:p>
    <w:p w:rsidR="00277851" w:rsidRDefault="009E1F5C" w:rsidP="00277851">
      <w:pPr>
        <w:pStyle w:val="ListParagraph"/>
        <w:numPr>
          <w:ilvl w:val="0"/>
          <w:numId w:val="7"/>
        </w:numPr>
        <w:spacing w:line="360" w:lineRule="auto"/>
        <w:rPr>
          <w:rFonts w:ascii="Times New Roman" w:hAnsi="Times New Roman" w:cs="Times New Roman"/>
          <w:sz w:val="24"/>
          <w:szCs w:val="24"/>
        </w:rPr>
      </w:pPr>
      <w:r w:rsidRPr="00CB3CFC">
        <w:rPr>
          <w:rFonts w:ascii="Times New Roman" w:hAnsi="Times New Roman" w:cs="Times New Roman"/>
          <w:i/>
          <w:sz w:val="24"/>
          <w:szCs w:val="24"/>
        </w:rPr>
        <w:t>Edges</w:t>
      </w:r>
      <w:r>
        <w:rPr>
          <w:rFonts w:ascii="Times New Roman" w:hAnsi="Times New Roman" w:cs="Times New Roman"/>
          <w:sz w:val="24"/>
          <w:szCs w:val="24"/>
        </w:rPr>
        <w:t xml:space="preserve">: </w:t>
      </w:r>
      <w:r w:rsidR="00277851">
        <w:rPr>
          <w:rFonts w:ascii="Times New Roman" w:hAnsi="Times New Roman" w:cs="Times New Roman"/>
          <w:sz w:val="24"/>
          <w:szCs w:val="24"/>
        </w:rPr>
        <w:t>Inter</w:t>
      </w:r>
      <w:r w:rsidR="00CB3CFC">
        <w:rPr>
          <w:rFonts w:ascii="Times New Roman" w:hAnsi="Times New Roman" w:cs="Times New Roman"/>
          <w:sz w:val="24"/>
          <w:szCs w:val="24"/>
        </w:rPr>
        <w:t>-</w:t>
      </w:r>
      <w:r w:rsidR="00277851">
        <w:rPr>
          <w:rFonts w:ascii="Times New Roman" w:hAnsi="Times New Roman" w:cs="Times New Roman"/>
          <w:sz w:val="24"/>
          <w:szCs w:val="24"/>
        </w:rPr>
        <w:t>agencies</w:t>
      </w:r>
      <w:r w:rsidR="00CB3CFC">
        <w:rPr>
          <w:rFonts w:ascii="Times New Roman" w:hAnsi="Times New Roman" w:cs="Times New Roman"/>
          <w:sz w:val="24"/>
          <w:szCs w:val="24"/>
        </w:rPr>
        <w:t>.</w:t>
      </w:r>
      <w:r>
        <w:rPr>
          <w:rFonts w:ascii="Times New Roman" w:hAnsi="Times New Roman" w:cs="Times New Roman"/>
          <w:sz w:val="24"/>
          <w:szCs w:val="24"/>
        </w:rPr>
        <w:t xml:space="preserve"> The edges (line) </w:t>
      </w:r>
      <w:r w:rsidR="00277851">
        <w:rPr>
          <w:rFonts w:ascii="Times New Roman" w:hAnsi="Times New Roman" w:cs="Times New Roman"/>
          <w:sz w:val="24"/>
          <w:szCs w:val="24"/>
        </w:rPr>
        <w:t xml:space="preserve">of the triangle </w:t>
      </w:r>
      <w:r>
        <w:rPr>
          <w:rFonts w:ascii="Times New Roman" w:hAnsi="Times New Roman" w:cs="Times New Roman"/>
          <w:sz w:val="24"/>
          <w:szCs w:val="24"/>
        </w:rPr>
        <w:t xml:space="preserve">symbolise </w:t>
      </w:r>
      <w:r w:rsidR="00277851">
        <w:rPr>
          <w:rFonts w:ascii="Times New Roman" w:hAnsi="Times New Roman" w:cs="Times New Roman"/>
          <w:sz w:val="24"/>
          <w:szCs w:val="24"/>
        </w:rPr>
        <w:t xml:space="preserve">partnerships </w:t>
      </w:r>
      <w:r>
        <w:rPr>
          <w:rFonts w:ascii="Times New Roman" w:hAnsi="Times New Roman" w:cs="Times New Roman"/>
          <w:sz w:val="24"/>
          <w:szCs w:val="24"/>
        </w:rPr>
        <w:t xml:space="preserve">fostered </w:t>
      </w:r>
      <w:r w:rsidR="00277851">
        <w:rPr>
          <w:rFonts w:ascii="Times New Roman" w:hAnsi="Times New Roman" w:cs="Times New Roman"/>
          <w:sz w:val="24"/>
          <w:szCs w:val="24"/>
        </w:rPr>
        <w:t>between each of the policy maker, influencer and enactors with parents</w:t>
      </w:r>
      <w:r w:rsidR="00CB3CFC">
        <w:rPr>
          <w:rFonts w:ascii="Times New Roman" w:hAnsi="Times New Roman" w:cs="Times New Roman"/>
          <w:sz w:val="24"/>
          <w:szCs w:val="24"/>
        </w:rPr>
        <w:t>,</w:t>
      </w:r>
      <w:r w:rsidR="00277851">
        <w:rPr>
          <w:rFonts w:ascii="Times New Roman" w:hAnsi="Times New Roman" w:cs="Times New Roman"/>
          <w:sz w:val="24"/>
          <w:szCs w:val="24"/>
        </w:rPr>
        <w:t xml:space="preserve"> business </w:t>
      </w:r>
      <w:r w:rsidR="00CB3CFC">
        <w:rPr>
          <w:rFonts w:ascii="Times New Roman" w:hAnsi="Times New Roman" w:cs="Times New Roman"/>
          <w:sz w:val="24"/>
          <w:szCs w:val="24"/>
        </w:rPr>
        <w:t xml:space="preserve">and other </w:t>
      </w:r>
      <w:r w:rsidR="00277851">
        <w:rPr>
          <w:rFonts w:ascii="Times New Roman" w:hAnsi="Times New Roman" w:cs="Times New Roman"/>
          <w:sz w:val="24"/>
          <w:szCs w:val="24"/>
        </w:rPr>
        <w:t>communities</w:t>
      </w:r>
      <w:r w:rsidR="00CB3CFC">
        <w:rPr>
          <w:rFonts w:ascii="Times New Roman" w:hAnsi="Times New Roman" w:cs="Times New Roman"/>
          <w:sz w:val="24"/>
          <w:szCs w:val="24"/>
        </w:rPr>
        <w:t xml:space="preserve"> or agencies.</w:t>
      </w:r>
    </w:p>
    <w:p w:rsidR="00277851" w:rsidRDefault="00CB3CFC" w:rsidP="00277851">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i/>
          <w:sz w:val="24"/>
          <w:szCs w:val="24"/>
        </w:rPr>
        <w:t>Inner</w:t>
      </w:r>
      <w:r>
        <w:rPr>
          <w:rFonts w:ascii="Times New Roman" w:hAnsi="Times New Roman" w:cs="Times New Roman"/>
          <w:sz w:val="24"/>
          <w:szCs w:val="24"/>
        </w:rPr>
        <w:t xml:space="preserve"> triangle</w:t>
      </w:r>
      <w:r w:rsidR="000722A5">
        <w:rPr>
          <w:rFonts w:ascii="Times New Roman" w:hAnsi="Times New Roman" w:cs="Times New Roman"/>
          <w:sz w:val="24"/>
          <w:szCs w:val="24"/>
        </w:rPr>
        <w:t xml:space="preserve">: </w:t>
      </w:r>
      <w:proofErr w:type="spellStart"/>
      <w:proofErr w:type="gramStart"/>
      <w:r w:rsidR="0089202A">
        <w:rPr>
          <w:rFonts w:ascii="Times New Roman" w:hAnsi="Times New Roman" w:cs="Times New Roman"/>
          <w:sz w:val="24"/>
          <w:szCs w:val="24"/>
        </w:rPr>
        <w:t>AfL</w:t>
      </w:r>
      <w:proofErr w:type="spellEnd"/>
      <w:proofErr w:type="gramEnd"/>
      <w:r w:rsidR="0089202A">
        <w:rPr>
          <w:rFonts w:ascii="Times New Roman" w:hAnsi="Times New Roman" w:cs="Times New Roman"/>
          <w:sz w:val="24"/>
          <w:szCs w:val="24"/>
        </w:rPr>
        <w:t xml:space="preserve"> implementation</w:t>
      </w:r>
      <w:r>
        <w:rPr>
          <w:rFonts w:ascii="Times New Roman" w:hAnsi="Times New Roman" w:cs="Times New Roman"/>
          <w:sz w:val="24"/>
          <w:szCs w:val="24"/>
        </w:rPr>
        <w:t xml:space="preserve"> links</w:t>
      </w:r>
      <w:r w:rsidR="0089202A">
        <w:rPr>
          <w:rFonts w:ascii="Times New Roman" w:hAnsi="Times New Roman" w:cs="Times New Roman"/>
          <w:sz w:val="24"/>
          <w:szCs w:val="24"/>
        </w:rPr>
        <w:t xml:space="preserve"> the passions of all connected with education</w:t>
      </w:r>
      <w:r>
        <w:rPr>
          <w:rFonts w:ascii="Times New Roman" w:hAnsi="Times New Roman" w:cs="Times New Roman"/>
          <w:sz w:val="24"/>
          <w:szCs w:val="24"/>
        </w:rPr>
        <w:t>. T</w:t>
      </w:r>
      <w:r w:rsidR="0089202A">
        <w:rPr>
          <w:rFonts w:ascii="Times New Roman" w:hAnsi="Times New Roman" w:cs="Times New Roman"/>
          <w:sz w:val="24"/>
          <w:szCs w:val="24"/>
        </w:rPr>
        <w:t>he need for</w:t>
      </w:r>
      <w:r w:rsidR="000722A5">
        <w:rPr>
          <w:rFonts w:ascii="Times New Roman" w:hAnsi="Times New Roman" w:cs="Times New Roman"/>
          <w:sz w:val="24"/>
          <w:szCs w:val="24"/>
        </w:rPr>
        <w:t>,</w:t>
      </w:r>
      <w:r w:rsidR="0089202A">
        <w:rPr>
          <w:rFonts w:ascii="Times New Roman" w:hAnsi="Times New Roman" w:cs="Times New Roman"/>
          <w:sz w:val="24"/>
          <w:szCs w:val="24"/>
        </w:rPr>
        <w:t xml:space="preserve"> and support of</w:t>
      </w:r>
      <w:r w:rsidR="000722A5">
        <w:rPr>
          <w:rFonts w:ascii="Times New Roman" w:hAnsi="Times New Roman" w:cs="Times New Roman"/>
          <w:sz w:val="24"/>
          <w:szCs w:val="24"/>
        </w:rPr>
        <w:t>,</w:t>
      </w:r>
      <w:r w:rsidR="0089202A">
        <w:rPr>
          <w:rFonts w:ascii="Times New Roman" w:hAnsi="Times New Roman" w:cs="Times New Roman"/>
          <w:sz w:val="24"/>
          <w:szCs w:val="24"/>
        </w:rPr>
        <w:t xml:space="preserve"> </w:t>
      </w:r>
      <w:proofErr w:type="spellStart"/>
      <w:proofErr w:type="gramStart"/>
      <w:r w:rsidR="0089202A">
        <w:rPr>
          <w:rFonts w:ascii="Times New Roman" w:hAnsi="Times New Roman" w:cs="Times New Roman"/>
          <w:sz w:val="24"/>
          <w:szCs w:val="24"/>
        </w:rPr>
        <w:t>AfL</w:t>
      </w:r>
      <w:proofErr w:type="spellEnd"/>
      <w:proofErr w:type="gramEnd"/>
      <w:r w:rsidR="0089202A">
        <w:rPr>
          <w:rFonts w:ascii="Times New Roman" w:hAnsi="Times New Roman" w:cs="Times New Roman"/>
          <w:sz w:val="24"/>
          <w:szCs w:val="24"/>
        </w:rPr>
        <w:t xml:space="preserve"> in the learning of students, teachers (PL) and adults as lifelong learners (community and business connections). </w:t>
      </w:r>
    </w:p>
    <w:p w:rsidR="000722A5" w:rsidRDefault="000722A5" w:rsidP="00810A92">
      <w:pPr>
        <w:pStyle w:val="ListParagraph"/>
        <w:spacing w:line="360" w:lineRule="auto"/>
        <w:ind w:left="0"/>
        <w:jc w:val="both"/>
        <w:rPr>
          <w:rFonts w:ascii="Times New Roman" w:hAnsi="Times New Roman" w:cs="Times New Roman"/>
          <w:sz w:val="24"/>
          <w:szCs w:val="24"/>
        </w:rPr>
      </w:pPr>
    </w:p>
    <w:p w:rsidR="00810A92" w:rsidRDefault="00CB3CFC" w:rsidP="00810A92">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In practical terms t</w:t>
      </w:r>
      <w:r w:rsidR="00810A92">
        <w:rPr>
          <w:rFonts w:ascii="Times New Roman" w:hAnsi="Times New Roman" w:cs="Times New Roman"/>
          <w:sz w:val="24"/>
          <w:szCs w:val="24"/>
        </w:rPr>
        <w:t>here may be a need for a coordinating hub such as universities o</w:t>
      </w:r>
      <w:r w:rsidR="000722A5">
        <w:rPr>
          <w:rFonts w:ascii="Times New Roman" w:hAnsi="Times New Roman" w:cs="Times New Roman"/>
          <w:sz w:val="24"/>
          <w:szCs w:val="24"/>
        </w:rPr>
        <w:t>r</w:t>
      </w:r>
      <w:r w:rsidR="00810A92">
        <w:rPr>
          <w:rFonts w:ascii="Times New Roman" w:hAnsi="Times New Roman" w:cs="Times New Roman"/>
          <w:sz w:val="24"/>
          <w:szCs w:val="24"/>
        </w:rPr>
        <w:t xml:space="preserve"> an alliance of </w:t>
      </w:r>
      <w:proofErr w:type="spellStart"/>
      <w:proofErr w:type="gramStart"/>
      <w:r w:rsidR="00810A92">
        <w:rPr>
          <w:rFonts w:ascii="Times New Roman" w:hAnsi="Times New Roman" w:cs="Times New Roman"/>
          <w:sz w:val="24"/>
          <w:szCs w:val="24"/>
        </w:rPr>
        <w:t>AfL</w:t>
      </w:r>
      <w:proofErr w:type="spellEnd"/>
      <w:proofErr w:type="gramEnd"/>
      <w:r w:rsidR="00810A92">
        <w:rPr>
          <w:rFonts w:ascii="Times New Roman" w:hAnsi="Times New Roman" w:cs="Times New Roman"/>
          <w:sz w:val="24"/>
          <w:szCs w:val="24"/>
        </w:rPr>
        <w:t xml:space="preserve"> representatives across the policy maker, influencer and enactor roles and inclusive of wider community and business representatives</w:t>
      </w:r>
      <w:r w:rsidR="00326FB9">
        <w:rPr>
          <w:rFonts w:ascii="Times New Roman" w:hAnsi="Times New Roman" w:cs="Times New Roman"/>
          <w:sz w:val="24"/>
          <w:szCs w:val="24"/>
        </w:rPr>
        <w:t xml:space="preserve">. </w:t>
      </w:r>
      <w:r w:rsidR="00810A92">
        <w:rPr>
          <w:rFonts w:ascii="Times New Roman" w:hAnsi="Times New Roman" w:cs="Times New Roman"/>
          <w:sz w:val="24"/>
          <w:szCs w:val="24"/>
        </w:rPr>
        <w:t xml:space="preserve">Such an alliance could ensure and sustain the relevance of </w:t>
      </w:r>
      <w:proofErr w:type="spellStart"/>
      <w:proofErr w:type="gramStart"/>
      <w:r w:rsidR="00810A92">
        <w:rPr>
          <w:rFonts w:ascii="Times New Roman" w:hAnsi="Times New Roman" w:cs="Times New Roman"/>
          <w:sz w:val="24"/>
          <w:szCs w:val="24"/>
        </w:rPr>
        <w:t>AfL</w:t>
      </w:r>
      <w:proofErr w:type="spellEnd"/>
      <w:proofErr w:type="gramEnd"/>
      <w:r w:rsidR="00810A92">
        <w:rPr>
          <w:rFonts w:ascii="Times New Roman" w:hAnsi="Times New Roman" w:cs="Times New Roman"/>
          <w:sz w:val="24"/>
          <w:szCs w:val="24"/>
        </w:rPr>
        <w:t xml:space="preserve"> from school through university and into the workplace environments. </w:t>
      </w:r>
    </w:p>
    <w:p w:rsidR="00277851" w:rsidRPr="00277851" w:rsidRDefault="00277851" w:rsidP="00277851">
      <w:pPr>
        <w:spacing w:line="360" w:lineRule="auto"/>
        <w:rPr>
          <w:rFonts w:ascii="Times New Roman" w:hAnsi="Times New Roman" w:cs="Times New Roman"/>
          <w:sz w:val="24"/>
          <w:szCs w:val="24"/>
        </w:rPr>
      </w:pPr>
    </w:p>
    <w:p w:rsidR="00AF4F96" w:rsidRDefault="00AF4F96" w:rsidP="000D2764">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Educators at the </w:t>
      </w:r>
      <w:r w:rsidR="00DE2FBE">
        <w:rPr>
          <w:rFonts w:ascii="Times New Roman" w:hAnsi="Times New Roman" w:cs="Times New Roman"/>
          <w:sz w:val="24"/>
          <w:szCs w:val="24"/>
        </w:rPr>
        <w:t xml:space="preserve">policy making, influencing and enacting </w:t>
      </w:r>
      <w:r>
        <w:rPr>
          <w:rFonts w:ascii="Times New Roman" w:hAnsi="Times New Roman" w:cs="Times New Roman"/>
          <w:sz w:val="24"/>
          <w:szCs w:val="24"/>
        </w:rPr>
        <w:t xml:space="preserve">levels have an opportunity to engage in authentic discussions with the wider public about learning and assessment; to share understandings of what the business and public sector need from education, and what education can realistically deliver. Furthermore, they could develop solidarity on the need for lifelong learning; at the heart of which is self-regulated and assessment for learning. </w:t>
      </w:r>
      <w:r w:rsidR="00DE3E1B">
        <w:rPr>
          <w:rFonts w:ascii="Times New Roman" w:hAnsi="Times New Roman" w:cs="Times New Roman"/>
          <w:sz w:val="24"/>
          <w:szCs w:val="24"/>
        </w:rPr>
        <w:t>This situation creates opportunities for ‘ground up’ partnerships across the local community, to include a range of agencies, private and public sector organisations and businesses. Direct participation could lead to mutual benefit of shared understandings and resources (Guevara, 2014), especially when the partnership is based on principles of reciprocity (mutual benefit), diversity and variety (of purposes, personnel and means).</w:t>
      </w:r>
    </w:p>
    <w:p w:rsidR="00DE2FBE" w:rsidRDefault="00AF4F96" w:rsidP="004411C5">
      <w:pPr>
        <w:spacing w:line="360" w:lineRule="auto"/>
        <w:rPr>
          <w:rFonts w:ascii="Times New Roman" w:hAnsi="Times New Roman" w:cs="Times New Roman"/>
          <w:sz w:val="24"/>
          <w:szCs w:val="24"/>
        </w:rPr>
      </w:pPr>
      <w:r>
        <w:rPr>
          <w:rFonts w:ascii="Times New Roman" w:hAnsi="Times New Roman" w:cs="Times New Roman"/>
          <w:sz w:val="24"/>
          <w:szCs w:val="24"/>
        </w:rPr>
        <w:t>Time is of the essence for the three levels (</w:t>
      </w:r>
      <w:r w:rsidR="00C8251C">
        <w:rPr>
          <w:rFonts w:ascii="Times New Roman" w:hAnsi="Times New Roman" w:cs="Times New Roman"/>
          <w:sz w:val="24"/>
          <w:szCs w:val="24"/>
        </w:rPr>
        <w:t>policy maker, influencer and enactor</w:t>
      </w:r>
      <w:r>
        <w:rPr>
          <w:rFonts w:ascii="Times New Roman" w:hAnsi="Times New Roman" w:cs="Times New Roman"/>
          <w:sz w:val="24"/>
          <w:szCs w:val="24"/>
        </w:rPr>
        <w:t xml:space="preserve">) to collectively build awareness and the skills of the education sector to seize this </w:t>
      </w:r>
      <w:r w:rsidR="004411C5">
        <w:rPr>
          <w:rFonts w:ascii="Times New Roman" w:hAnsi="Times New Roman" w:cs="Times New Roman"/>
          <w:sz w:val="24"/>
          <w:szCs w:val="24"/>
        </w:rPr>
        <w:t xml:space="preserve">political </w:t>
      </w:r>
      <w:r>
        <w:rPr>
          <w:rFonts w:ascii="Times New Roman" w:hAnsi="Times New Roman" w:cs="Times New Roman"/>
          <w:sz w:val="24"/>
          <w:szCs w:val="24"/>
        </w:rPr>
        <w:t xml:space="preserve">opportunity. </w:t>
      </w:r>
      <w:r w:rsidR="004411C5">
        <w:rPr>
          <w:rFonts w:ascii="Times New Roman" w:hAnsi="Times New Roman" w:cs="Times New Roman"/>
          <w:sz w:val="24"/>
          <w:szCs w:val="24"/>
        </w:rPr>
        <w:t>Networking, advocacy, knowledge mobilization</w:t>
      </w:r>
      <w:r w:rsidR="002077E3">
        <w:rPr>
          <w:rFonts w:ascii="Times New Roman" w:hAnsi="Times New Roman" w:cs="Times New Roman"/>
          <w:sz w:val="24"/>
          <w:szCs w:val="24"/>
        </w:rPr>
        <w:t xml:space="preserve"> </w:t>
      </w:r>
      <w:r w:rsidR="004411C5">
        <w:rPr>
          <w:rFonts w:ascii="Times New Roman" w:hAnsi="Times New Roman" w:cs="Times New Roman"/>
          <w:sz w:val="24"/>
          <w:szCs w:val="24"/>
        </w:rPr>
        <w:t xml:space="preserve">are keys to educational reform, “placing educational practice [assessment for learning] at the centre, providing the kind of social and professional nourishment that leads members [and the public] to invest time, effort and commitment far beyond” usual activity (Sachs, 2003, p.151. </w:t>
      </w:r>
    </w:p>
    <w:p w:rsidR="00AF4F96" w:rsidRDefault="004411C5" w:rsidP="004411C5">
      <w:pPr>
        <w:spacing w:line="360" w:lineRule="auto"/>
        <w:rPr>
          <w:rFonts w:ascii="Times New Roman" w:hAnsi="Times New Roman" w:cs="Times New Roman"/>
          <w:sz w:val="24"/>
          <w:szCs w:val="24"/>
        </w:rPr>
      </w:pPr>
      <w:r>
        <w:rPr>
          <w:rFonts w:ascii="Times New Roman" w:hAnsi="Times New Roman" w:cs="Times New Roman"/>
          <w:sz w:val="24"/>
          <w:szCs w:val="24"/>
        </w:rPr>
        <w:t xml:space="preserve">No longer should policy making be left primarily to government officials. </w:t>
      </w:r>
      <w:r w:rsidR="00DE2FBE">
        <w:rPr>
          <w:rFonts w:ascii="Times New Roman" w:hAnsi="Times New Roman" w:cs="Times New Roman"/>
          <w:sz w:val="24"/>
          <w:szCs w:val="24"/>
        </w:rPr>
        <w:t>No</w:t>
      </w:r>
      <w:r w:rsidR="00DE2FBE">
        <w:rPr>
          <w:rFonts w:ascii="Times New Roman" w:hAnsi="Times New Roman" w:cs="Times New Roman"/>
          <w:sz w:val="24"/>
          <w:szCs w:val="24"/>
        </w:rPr>
        <w:t>r</w:t>
      </w:r>
      <w:r w:rsidR="00DE2FBE">
        <w:rPr>
          <w:rFonts w:ascii="Times New Roman" w:hAnsi="Times New Roman" w:cs="Times New Roman"/>
          <w:sz w:val="24"/>
          <w:szCs w:val="24"/>
        </w:rPr>
        <w:t xml:space="preserve"> i</w:t>
      </w:r>
      <w:r w:rsidR="00DE2FBE">
        <w:rPr>
          <w:rFonts w:ascii="Times New Roman" w:hAnsi="Times New Roman" w:cs="Times New Roman"/>
          <w:sz w:val="24"/>
          <w:szCs w:val="24"/>
        </w:rPr>
        <w:t>s it</w:t>
      </w:r>
      <w:r w:rsidR="00DE2FBE">
        <w:rPr>
          <w:rFonts w:ascii="Times New Roman" w:hAnsi="Times New Roman" w:cs="Times New Roman"/>
          <w:sz w:val="24"/>
          <w:szCs w:val="24"/>
        </w:rPr>
        <w:t xml:space="preserve"> reasonable to expect schools to harbour sole responsibility for </w:t>
      </w:r>
      <w:proofErr w:type="spellStart"/>
      <w:proofErr w:type="gramStart"/>
      <w:r w:rsidR="00DE2FBE">
        <w:rPr>
          <w:rFonts w:ascii="Times New Roman" w:hAnsi="Times New Roman" w:cs="Times New Roman"/>
          <w:sz w:val="24"/>
          <w:szCs w:val="24"/>
        </w:rPr>
        <w:t>AfL</w:t>
      </w:r>
      <w:proofErr w:type="spellEnd"/>
      <w:proofErr w:type="gramEnd"/>
      <w:r w:rsidR="00DE2FBE">
        <w:rPr>
          <w:rFonts w:ascii="Times New Roman" w:hAnsi="Times New Roman" w:cs="Times New Roman"/>
          <w:sz w:val="24"/>
          <w:szCs w:val="24"/>
        </w:rPr>
        <w:t xml:space="preserve"> implementation. Rather, it is the responsibility and privilege of all. We</w:t>
      </w:r>
      <w:r w:rsidR="00DE2FBE">
        <w:rPr>
          <w:rFonts w:ascii="Times New Roman" w:hAnsi="Times New Roman" w:cs="Times New Roman"/>
          <w:sz w:val="24"/>
          <w:szCs w:val="24"/>
        </w:rPr>
        <w:t>,</w:t>
      </w:r>
      <w:r w:rsidR="00DE2FBE">
        <w:rPr>
          <w:rFonts w:ascii="Times New Roman" w:hAnsi="Times New Roman" w:cs="Times New Roman"/>
          <w:sz w:val="24"/>
          <w:szCs w:val="24"/>
        </w:rPr>
        <w:t xml:space="preserve"> as educators and members of a democratic society</w:t>
      </w:r>
      <w:r w:rsidR="00DE2FBE">
        <w:rPr>
          <w:rFonts w:ascii="Times New Roman" w:hAnsi="Times New Roman" w:cs="Times New Roman"/>
          <w:sz w:val="24"/>
          <w:szCs w:val="24"/>
        </w:rPr>
        <w:t>,</w:t>
      </w:r>
      <w:r w:rsidR="00DE2FBE">
        <w:rPr>
          <w:rFonts w:ascii="Times New Roman" w:hAnsi="Times New Roman" w:cs="Times New Roman"/>
          <w:sz w:val="24"/>
          <w:szCs w:val="24"/>
        </w:rPr>
        <w:t xml:space="preserve"> </w:t>
      </w:r>
      <w:r>
        <w:rPr>
          <w:rFonts w:ascii="Times New Roman" w:hAnsi="Times New Roman" w:cs="Times New Roman"/>
          <w:sz w:val="24"/>
          <w:szCs w:val="24"/>
        </w:rPr>
        <w:t>have a right and a mutual obligation to be educational policy influencers and implementers</w:t>
      </w:r>
      <w:r w:rsidR="00DE2FBE">
        <w:rPr>
          <w:rFonts w:ascii="Times New Roman" w:hAnsi="Times New Roman" w:cs="Times New Roman"/>
          <w:sz w:val="24"/>
          <w:szCs w:val="24"/>
        </w:rPr>
        <w:t xml:space="preserve"> - </w:t>
      </w:r>
      <w:r w:rsidR="00DE2FBE">
        <w:rPr>
          <w:rFonts w:ascii="Times New Roman" w:hAnsi="Times New Roman" w:cs="Times New Roman"/>
          <w:sz w:val="24"/>
          <w:szCs w:val="24"/>
        </w:rPr>
        <w:t>communicating, contributing and collaborating in learning partnerships to influence and enhance educational policy making and enacting</w:t>
      </w:r>
      <w:r>
        <w:rPr>
          <w:rFonts w:ascii="Times New Roman" w:hAnsi="Times New Roman" w:cs="Times New Roman"/>
          <w:sz w:val="24"/>
          <w:szCs w:val="24"/>
        </w:rPr>
        <w:t xml:space="preserve">. </w:t>
      </w:r>
      <w:r w:rsidR="002077E3">
        <w:rPr>
          <w:rFonts w:ascii="Times New Roman" w:hAnsi="Times New Roman" w:cs="Times New Roman"/>
          <w:sz w:val="24"/>
          <w:szCs w:val="24"/>
        </w:rPr>
        <w:t>Valuing partnerships in learning and assessment gives greater likelihood of susta</w:t>
      </w:r>
      <w:r w:rsidR="00146D1C">
        <w:rPr>
          <w:rFonts w:ascii="Times New Roman" w:hAnsi="Times New Roman" w:cs="Times New Roman"/>
          <w:sz w:val="24"/>
          <w:szCs w:val="24"/>
        </w:rPr>
        <w:t xml:space="preserve">inable professional and student learning. </w:t>
      </w:r>
    </w:p>
    <w:p w:rsidR="00D13F3F" w:rsidRDefault="00D13F3F" w:rsidP="000D2764">
      <w:pPr>
        <w:spacing w:line="360" w:lineRule="auto"/>
        <w:rPr>
          <w:rFonts w:ascii="Times New Roman" w:hAnsi="Times New Roman" w:cs="Times New Roman"/>
          <w:sz w:val="24"/>
          <w:szCs w:val="24"/>
        </w:rPr>
      </w:pPr>
      <w:bookmarkStart w:id="0" w:name="_GoBack"/>
      <w:bookmarkEnd w:id="0"/>
    </w:p>
    <w:p w:rsidR="00FB7263" w:rsidRDefault="00FB7263" w:rsidP="00D13F3F">
      <w:pPr>
        <w:rPr>
          <w:rFonts w:ascii="Times New Roman" w:hAnsi="Times New Roman" w:cs="Times New Roman"/>
          <w:b/>
          <w:sz w:val="24"/>
          <w:szCs w:val="24"/>
        </w:rPr>
      </w:pPr>
      <w:r>
        <w:rPr>
          <w:rFonts w:ascii="Times New Roman" w:hAnsi="Times New Roman" w:cs="Times New Roman"/>
          <w:b/>
          <w:sz w:val="24"/>
          <w:szCs w:val="24"/>
        </w:rPr>
        <w:t>References</w:t>
      </w:r>
    </w:p>
    <w:p w:rsidR="00FB7263" w:rsidRDefault="00FB7263" w:rsidP="0032669B">
      <w:pPr>
        <w:spacing w:line="24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Achin</w:t>
      </w:r>
      <w:r w:rsidR="008209C2">
        <w:rPr>
          <w:rFonts w:ascii="Times New Roman" w:hAnsi="Times New Roman" w:cs="Times New Roman"/>
          <w:sz w:val="24"/>
          <w:szCs w:val="24"/>
        </w:rPr>
        <w:t>stein</w:t>
      </w:r>
      <w:proofErr w:type="spellEnd"/>
      <w:r w:rsidR="008209C2">
        <w:rPr>
          <w:rFonts w:ascii="Times New Roman" w:hAnsi="Times New Roman" w:cs="Times New Roman"/>
          <w:sz w:val="24"/>
          <w:szCs w:val="24"/>
        </w:rPr>
        <w:t>, B., &amp; Davis, E. (2014).</w:t>
      </w:r>
      <w:proofErr w:type="gramEnd"/>
      <w:r w:rsidR="008209C2">
        <w:rPr>
          <w:rFonts w:ascii="Times New Roman" w:hAnsi="Times New Roman" w:cs="Times New Roman"/>
          <w:sz w:val="24"/>
          <w:szCs w:val="24"/>
        </w:rPr>
        <w:t xml:space="preserve"> The subject of mentoring: Towards a knowledge and practice base for content-focused mentoring of new teachers. </w:t>
      </w:r>
      <w:r w:rsidR="008209C2">
        <w:rPr>
          <w:rFonts w:ascii="Times New Roman" w:hAnsi="Times New Roman" w:cs="Times New Roman"/>
          <w:i/>
          <w:sz w:val="24"/>
          <w:szCs w:val="24"/>
        </w:rPr>
        <w:t>Mentoring &amp; Tutoring: Partnerships in Learning, 22</w:t>
      </w:r>
      <w:r w:rsidR="008209C2">
        <w:rPr>
          <w:rFonts w:ascii="Times New Roman" w:hAnsi="Times New Roman" w:cs="Times New Roman"/>
          <w:sz w:val="24"/>
          <w:szCs w:val="24"/>
        </w:rPr>
        <w:t xml:space="preserve">(2), 104-126. </w:t>
      </w:r>
    </w:p>
    <w:p w:rsidR="008C7431" w:rsidRPr="008C7431" w:rsidRDefault="008C7431"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Adams, A., &amp; </w:t>
      </w:r>
      <w:proofErr w:type="spellStart"/>
      <w:r>
        <w:rPr>
          <w:rFonts w:ascii="Times New Roman" w:hAnsi="Times New Roman" w:cs="Times New Roman"/>
          <w:sz w:val="24"/>
          <w:szCs w:val="24"/>
        </w:rPr>
        <w:t>Vescio</w:t>
      </w:r>
      <w:proofErr w:type="spellEnd"/>
      <w:r>
        <w:rPr>
          <w:rFonts w:ascii="Times New Roman" w:hAnsi="Times New Roman" w:cs="Times New Roman"/>
          <w:sz w:val="24"/>
          <w:szCs w:val="24"/>
        </w:rPr>
        <w:t>, V.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Tailored to fit: Structure professional learning communities to meet individual needs.</w:t>
      </w:r>
      <w:proofErr w:type="gramEnd"/>
      <w:r>
        <w:rPr>
          <w:rFonts w:ascii="Times New Roman" w:hAnsi="Times New Roman" w:cs="Times New Roman"/>
          <w:sz w:val="24"/>
          <w:szCs w:val="24"/>
        </w:rPr>
        <w:t xml:space="preserve"> </w:t>
      </w:r>
      <w:r>
        <w:rPr>
          <w:rFonts w:ascii="Times New Roman" w:hAnsi="Times New Roman" w:cs="Times New Roman"/>
          <w:i/>
          <w:sz w:val="24"/>
          <w:szCs w:val="24"/>
        </w:rPr>
        <w:t>Journal of Staff Development, 36</w:t>
      </w:r>
      <w:r>
        <w:rPr>
          <w:rFonts w:ascii="Times New Roman" w:hAnsi="Times New Roman" w:cs="Times New Roman"/>
          <w:sz w:val="24"/>
          <w:szCs w:val="24"/>
        </w:rPr>
        <w:t xml:space="preserve">(2), 26-28. </w:t>
      </w:r>
    </w:p>
    <w:p w:rsidR="001F6722" w:rsidRDefault="001F6722"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Adams, K. (2014). </w:t>
      </w:r>
      <w:proofErr w:type="gramStart"/>
      <w:r>
        <w:rPr>
          <w:rFonts w:ascii="Times New Roman" w:hAnsi="Times New Roman" w:cs="Times New Roman"/>
          <w:sz w:val="24"/>
          <w:szCs w:val="24"/>
        </w:rPr>
        <w:t>The exploration of community boundary spanners in university-community partnerships.</w:t>
      </w:r>
      <w:proofErr w:type="gramEnd"/>
      <w:r>
        <w:rPr>
          <w:rFonts w:ascii="Times New Roman" w:hAnsi="Times New Roman" w:cs="Times New Roman"/>
          <w:sz w:val="24"/>
          <w:szCs w:val="24"/>
        </w:rPr>
        <w:t xml:space="preserve"> </w:t>
      </w:r>
      <w:r>
        <w:rPr>
          <w:rFonts w:ascii="Times New Roman" w:hAnsi="Times New Roman" w:cs="Times New Roman"/>
          <w:i/>
          <w:sz w:val="24"/>
          <w:szCs w:val="24"/>
        </w:rPr>
        <w:t>Journal of Higher Education Outreach and Engagement, 18</w:t>
      </w:r>
      <w:r>
        <w:rPr>
          <w:rFonts w:ascii="Times New Roman" w:hAnsi="Times New Roman" w:cs="Times New Roman"/>
          <w:sz w:val="24"/>
          <w:szCs w:val="24"/>
        </w:rPr>
        <w:t xml:space="preserve">(3), 113-118. </w:t>
      </w:r>
    </w:p>
    <w:p w:rsidR="00EC4289" w:rsidRPr="00EC4289" w:rsidRDefault="00EC4289" w:rsidP="0032669B">
      <w:pPr>
        <w:spacing w:line="240" w:lineRule="auto"/>
        <w:ind w:left="720" w:hanging="720"/>
        <w:rPr>
          <w:rFonts w:ascii="Times New Roman" w:hAnsi="Times New Roman" w:cs="Times New Roman"/>
          <w:sz w:val="24"/>
          <w:szCs w:val="24"/>
        </w:rPr>
      </w:pPr>
      <w:r w:rsidRPr="00EC4289">
        <w:rPr>
          <w:rFonts w:ascii="Times New Roman" w:hAnsi="Times New Roman" w:cs="Times New Roman"/>
          <w:sz w:val="24"/>
          <w:szCs w:val="24"/>
          <w:lang w:val="en-GB"/>
        </w:rPr>
        <w:lastRenderedPageBreak/>
        <w:t xml:space="preserve">Adie, L. (2014). The development of shared understandings of assessment policy: Travelling between global and local contexts. </w:t>
      </w:r>
      <w:r w:rsidRPr="00EC4289">
        <w:rPr>
          <w:rFonts w:ascii="Times New Roman" w:hAnsi="Times New Roman" w:cs="Times New Roman"/>
          <w:i/>
          <w:sz w:val="24"/>
          <w:szCs w:val="24"/>
          <w:lang w:val="en-GB"/>
        </w:rPr>
        <w:t>Journal of Education Policy, 29</w:t>
      </w:r>
      <w:r w:rsidRPr="00EC4289">
        <w:rPr>
          <w:rFonts w:ascii="Times New Roman" w:hAnsi="Times New Roman" w:cs="Times New Roman"/>
          <w:sz w:val="24"/>
          <w:szCs w:val="24"/>
          <w:lang w:val="en-GB"/>
        </w:rPr>
        <w:t>(4), 532</w:t>
      </w:r>
      <w:r w:rsidRPr="00EC4289">
        <w:rPr>
          <w:rFonts w:ascii="Times New Roman" w:hAnsi="Times New Roman" w:cs="Times New Roman"/>
          <w:sz w:val="24"/>
          <w:szCs w:val="24"/>
        </w:rPr>
        <w:t>–</w:t>
      </w:r>
      <w:r w:rsidRPr="00EC4289">
        <w:rPr>
          <w:rFonts w:ascii="Times New Roman" w:hAnsi="Times New Roman" w:cs="Times New Roman"/>
          <w:sz w:val="24"/>
          <w:szCs w:val="24"/>
          <w:lang w:val="en-GB"/>
        </w:rPr>
        <w:t>545.</w:t>
      </w:r>
    </w:p>
    <w:p w:rsidR="00706076" w:rsidRDefault="00706076"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Black, P. (2015). Formative assessment: An optimistic but incomplete vision. </w:t>
      </w:r>
      <w:r>
        <w:rPr>
          <w:rFonts w:ascii="Times New Roman" w:hAnsi="Times New Roman" w:cs="Times New Roman"/>
          <w:i/>
          <w:sz w:val="24"/>
          <w:szCs w:val="24"/>
        </w:rPr>
        <w:t>Assessment in Education: Principles, Policy &amp; Practice, 22</w:t>
      </w:r>
      <w:r>
        <w:rPr>
          <w:rFonts w:ascii="Times New Roman" w:hAnsi="Times New Roman" w:cs="Times New Roman"/>
          <w:sz w:val="24"/>
          <w:szCs w:val="24"/>
        </w:rPr>
        <w:t xml:space="preserve">(1), 161-177. </w:t>
      </w:r>
    </w:p>
    <w:p w:rsidR="00E6676E" w:rsidRPr="00E6676E" w:rsidRDefault="00E6676E"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Black, P., McCormick, R., James, M., &amp; </w:t>
      </w:r>
      <w:proofErr w:type="spellStart"/>
      <w:r>
        <w:rPr>
          <w:rFonts w:ascii="Times New Roman" w:hAnsi="Times New Roman" w:cs="Times New Roman"/>
          <w:sz w:val="24"/>
          <w:szCs w:val="24"/>
        </w:rPr>
        <w:t>Pedder</w:t>
      </w:r>
      <w:proofErr w:type="spellEnd"/>
      <w:r>
        <w:rPr>
          <w:rFonts w:ascii="Times New Roman" w:hAnsi="Times New Roman" w:cs="Times New Roman"/>
          <w:sz w:val="24"/>
          <w:szCs w:val="24"/>
        </w:rPr>
        <w:t>, D. (2006).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Learning how to learn and assessment for learning: A theoretical inquiry.</w:t>
      </w:r>
      <w:proofErr w:type="gramEnd"/>
      <w:r>
        <w:rPr>
          <w:rFonts w:ascii="Times New Roman" w:hAnsi="Times New Roman" w:cs="Times New Roman"/>
          <w:sz w:val="24"/>
          <w:szCs w:val="24"/>
        </w:rPr>
        <w:t xml:space="preserve"> </w:t>
      </w:r>
      <w:r>
        <w:rPr>
          <w:rFonts w:ascii="Times New Roman" w:hAnsi="Times New Roman" w:cs="Times New Roman"/>
          <w:i/>
          <w:sz w:val="24"/>
          <w:szCs w:val="24"/>
        </w:rPr>
        <w:t>Research Papers in Education, 21</w:t>
      </w:r>
      <w:r>
        <w:rPr>
          <w:rFonts w:ascii="Times New Roman" w:hAnsi="Times New Roman" w:cs="Times New Roman"/>
          <w:sz w:val="24"/>
          <w:szCs w:val="24"/>
        </w:rPr>
        <w:t>, 119-132.</w:t>
      </w:r>
    </w:p>
    <w:p w:rsidR="00BE7E92" w:rsidRDefault="00BE7E92"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Black, P., &amp; </w:t>
      </w:r>
      <w:proofErr w:type="spellStart"/>
      <w:r>
        <w:rPr>
          <w:rFonts w:ascii="Times New Roman" w:hAnsi="Times New Roman" w:cs="Times New Roman"/>
          <w:sz w:val="24"/>
          <w:szCs w:val="24"/>
        </w:rPr>
        <w:t>Wiliam</w:t>
      </w:r>
      <w:proofErr w:type="spellEnd"/>
      <w:r>
        <w:rPr>
          <w:rFonts w:ascii="Times New Roman" w:hAnsi="Times New Roman" w:cs="Times New Roman"/>
          <w:sz w:val="24"/>
          <w:szCs w:val="24"/>
        </w:rPr>
        <w:t xml:space="preserve">, D. </w:t>
      </w:r>
      <w:r w:rsidR="005C2173">
        <w:rPr>
          <w:rFonts w:ascii="Times New Roman" w:hAnsi="Times New Roman" w:cs="Times New Roman"/>
          <w:sz w:val="24"/>
          <w:szCs w:val="24"/>
        </w:rPr>
        <w:t>(1998).</w:t>
      </w:r>
      <w:proofErr w:type="gramEnd"/>
      <w:r w:rsidR="005C2173">
        <w:rPr>
          <w:rFonts w:ascii="Times New Roman" w:hAnsi="Times New Roman" w:cs="Times New Roman"/>
          <w:sz w:val="24"/>
          <w:szCs w:val="24"/>
        </w:rPr>
        <w:t xml:space="preserve"> </w:t>
      </w:r>
      <w:proofErr w:type="gramStart"/>
      <w:r w:rsidR="005C2173">
        <w:rPr>
          <w:rFonts w:ascii="Times New Roman" w:hAnsi="Times New Roman" w:cs="Times New Roman"/>
          <w:sz w:val="24"/>
          <w:szCs w:val="24"/>
        </w:rPr>
        <w:t>Assessment and classroom learning.</w:t>
      </w:r>
      <w:proofErr w:type="gramEnd"/>
      <w:r w:rsidR="005C2173">
        <w:rPr>
          <w:rFonts w:ascii="Times New Roman" w:hAnsi="Times New Roman" w:cs="Times New Roman"/>
          <w:sz w:val="24"/>
          <w:szCs w:val="24"/>
        </w:rPr>
        <w:t xml:space="preserve"> </w:t>
      </w:r>
      <w:r w:rsidR="005C2173">
        <w:rPr>
          <w:rFonts w:ascii="Times New Roman" w:hAnsi="Times New Roman" w:cs="Times New Roman"/>
          <w:i/>
          <w:sz w:val="24"/>
          <w:szCs w:val="24"/>
        </w:rPr>
        <w:t>Assessment in Education: Principles, Policy &amp; Practice, 5</w:t>
      </w:r>
      <w:r w:rsidR="005C2173">
        <w:rPr>
          <w:rFonts w:ascii="Times New Roman" w:hAnsi="Times New Roman" w:cs="Times New Roman"/>
          <w:sz w:val="24"/>
          <w:szCs w:val="24"/>
        </w:rPr>
        <w:t>(1), 7-74.</w:t>
      </w:r>
    </w:p>
    <w:p w:rsidR="00EA7397" w:rsidRPr="001F6722" w:rsidRDefault="00FE41DA" w:rsidP="0032669B">
      <w:pPr>
        <w:spacing w:line="24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Brackmann</w:t>
      </w:r>
      <w:proofErr w:type="spellEnd"/>
      <w:r>
        <w:rPr>
          <w:rFonts w:ascii="Times New Roman" w:hAnsi="Times New Roman" w:cs="Times New Roman"/>
          <w:sz w:val="24"/>
          <w:szCs w:val="24"/>
        </w:rPr>
        <w:t>, S.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Community engagement in a neoliberal paradigm.</w:t>
      </w:r>
      <w:proofErr w:type="gramEnd"/>
      <w:r>
        <w:rPr>
          <w:rFonts w:ascii="Times New Roman" w:hAnsi="Times New Roman" w:cs="Times New Roman"/>
          <w:sz w:val="24"/>
          <w:szCs w:val="24"/>
        </w:rPr>
        <w:t xml:space="preserve"> </w:t>
      </w:r>
      <w:r w:rsidR="00EA7397">
        <w:rPr>
          <w:rFonts w:ascii="Times New Roman" w:hAnsi="Times New Roman" w:cs="Times New Roman"/>
          <w:i/>
          <w:sz w:val="24"/>
          <w:szCs w:val="24"/>
        </w:rPr>
        <w:t>Journal of Higher Education Outreach and Engagement, 19</w:t>
      </w:r>
      <w:r w:rsidR="00EA7397">
        <w:rPr>
          <w:rFonts w:ascii="Times New Roman" w:hAnsi="Times New Roman" w:cs="Times New Roman"/>
          <w:sz w:val="24"/>
          <w:szCs w:val="24"/>
        </w:rPr>
        <w:t xml:space="preserve">(4), 115-146. </w:t>
      </w:r>
    </w:p>
    <w:p w:rsidR="004F402E" w:rsidRDefault="004F402E"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Buchanan, R. (2015). </w:t>
      </w:r>
      <w:proofErr w:type="gramStart"/>
      <w:r>
        <w:rPr>
          <w:rFonts w:ascii="Times New Roman" w:hAnsi="Times New Roman" w:cs="Times New Roman"/>
          <w:sz w:val="24"/>
          <w:szCs w:val="24"/>
        </w:rPr>
        <w:t>Teacher identity and agency in an era of accountability.</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Teacher and Teaching Theory and Practice, 21</w:t>
      </w:r>
      <w:r>
        <w:rPr>
          <w:rFonts w:ascii="Times New Roman" w:hAnsi="Times New Roman" w:cs="Times New Roman"/>
          <w:sz w:val="24"/>
          <w:szCs w:val="24"/>
        </w:rPr>
        <w:t>(6), 700-719.</w:t>
      </w:r>
      <w:proofErr w:type="gramEnd"/>
      <w:r>
        <w:rPr>
          <w:rFonts w:ascii="Times New Roman" w:hAnsi="Times New Roman" w:cs="Times New Roman"/>
          <w:sz w:val="24"/>
          <w:szCs w:val="24"/>
        </w:rPr>
        <w:t xml:space="preserve"> </w:t>
      </w:r>
    </w:p>
    <w:p w:rsidR="00D86E30" w:rsidRDefault="00D86E30"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Carless, D. (2005).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Prospects for the implementation of assessment for learning.</w:t>
      </w:r>
      <w:proofErr w:type="gramEnd"/>
      <w:r>
        <w:rPr>
          <w:rFonts w:ascii="Times New Roman" w:hAnsi="Times New Roman" w:cs="Times New Roman"/>
          <w:sz w:val="24"/>
          <w:szCs w:val="24"/>
        </w:rPr>
        <w:t xml:space="preserve"> </w:t>
      </w:r>
      <w:r>
        <w:rPr>
          <w:rFonts w:ascii="Times New Roman" w:hAnsi="Times New Roman" w:cs="Times New Roman"/>
          <w:i/>
          <w:sz w:val="24"/>
          <w:szCs w:val="24"/>
        </w:rPr>
        <w:t>Assessment in Education: Principles, Policy &amp; Practice, 12</w:t>
      </w:r>
      <w:r>
        <w:rPr>
          <w:rFonts w:ascii="Times New Roman" w:hAnsi="Times New Roman" w:cs="Times New Roman"/>
          <w:sz w:val="24"/>
          <w:szCs w:val="24"/>
        </w:rPr>
        <w:t>(1), 39-54.</w:t>
      </w:r>
    </w:p>
    <w:p w:rsidR="004F402E" w:rsidRDefault="004F402E"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Clayton, C., &amp; </w:t>
      </w:r>
      <w:proofErr w:type="spellStart"/>
      <w:r>
        <w:rPr>
          <w:rFonts w:ascii="Times New Roman" w:hAnsi="Times New Roman" w:cs="Times New Roman"/>
          <w:sz w:val="24"/>
          <w:szCs w:val="24"/>
        </w:rPr>
        <w:t>Kilbane</w:t>
      </w:r>
      <w:proofErr w:type="spellEnd"/>
      <w:r>
        <w:rPr>
          <w:rFonts w:ascii="Times New Roman" w:hAnsi="Times New Roman" w:cs="Times New Roman"/>
          <w:sz w:val="24"/>
          <w:szCs w:val="24"/>
        </w:rPr>
        <w:t>, J. (2016).</w:t>
      </w:r>
      <w:proofErr w:type="gramEnd"/>
      <w:r>
        <w:rPr>
          <w:rFonts w:ascii="Times New Roman" w:hAnsi="Times New Roman" w:cs="Times New Roman"/>
          <w:sz w:val="24"/>
          <w:szCs w:val="24"/>
        </w:rPr>
        <w:t xml:space="preserve"> Learning in tandem: Professional development for teachers and students as inquirers. </w:t>
      </w:r>
      <w:r>
        <w:rPr>
          <w:rFonts w:ascii="Times New Roman" w:hAnsi="Times New Roman" w:cs="Times New Roman"/>
          <w:i/>
          <w:sz w:val="24"/>
          <w:szCs w:val="24"/>
        </w:rPr>
        <w:t xml:space="preserve">Professional Development, 42, </w:t>
      </w:r>
      <w:r>
        <w:rPr>
          <w:rFonts w:ascii="Times New Roman" w:hAnsi="Times New Roman" w:cs="Times New Roman"/>
          <w:sz w:val="24"/>
          <w:szCs w:val="24"/>
        </w:rPr>
        <w:t xml:space="preserve">3, 458-481. </w:t>
      </w:r>
    </w:p>
    <w:p w:rsidR="001A4479" w:rsidRPr="001A4479" w:rsidRDefault="001A4479"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Crooks, T. (2011).</w:t>
      </w:r>
      <w:proofErr w:type="gramEnd"/>
      <w:r>
        <w:rPr>
          <w:rFonts w:ascii="Times New Roman" w:hAnsi="Times New Roman" w:cs="Times New Roman"/>
          <w:sz w:val="24"/>
          <w:szCs w:val="24"/>
        </w:rPr>
        <w:t xml:space="preserve"> Assessment for learning in the accountability era: New Zealand. </w:t>
      </w:r>
      <w:r>
        <w:rPr>
          <w:rFonts w:ascii="Times New Roman" w:hAnsi="Times New Roman" w:cs="Times New Roman"/>
          <w:i/>
          <w:sz w:val="24"/>
          <w:szCs w:val="24"/>
        </w:rPr>
        <w:t xml:space="preserve">Studies in Educational Evaluation, 37, </w:t>
      </w:r>
      <w:r>
        <w:rPr>
          <w:rFonts w:ascii="Times New Roman" w:hAnsi="Times New Roman" w:cs="Times New Roman"/>
          <w:sz w:val="24"/>
          <w:szCs w:val="24"/>
        </w:rPr>
        <w:t xml:space="preserve">71-77. </w:t>
      </w:r>
    </w:p>
    <w:p w:rsidR="004F402E" w:rsidRDefault="004F402E"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DeLuca, C., </w:t>
      </w:r>
      <w:proofErr w:type="spellStart"/>
      <w:r>
        <w:rPr>
          <w:rFonts w:ascii="Times New Roman" w:hAnsi="Times New Roman" w:cs="Times New Roman"/>
          <w:sz w:val="24"/>
          <w:szCs w:val="24"/>
        </w:rPr>
        <w:t>Luu</w:t>
      </w:r>
      <w:proofErr w:type="spellEnd"/>
      <w:r>
        <w:rPr>
          <w:rFonts w:ascii="Times New Roman" w:hAnsi="Times New Roman" w:cs="Times New Roman"/>
          <w:sz w:val="24"/>
          <w:szCs w:val="24"/>
        </w:rPr>
        <w:t>, K., Sun, Y., &amp; Klinger, D. (2012).</w:t>
      </w:r>
      <w:proofErr w:type="gramEnd"/>
      <w:r>
        <w:rPr>
          <w:rFonts w:ascii="Times New Roman" w:hAnsi="Times New Roman" w:cs="Times New Roman"/>
          <w:sz w:val="24"/>
          <w:szCs w:val="24"/>
        </w:rPr>
        <w:t xml:space="preserve"> Assessment for learning in the classroom: Barriers to implementation and possibilities for teacher professional learning. </w:t>
      </w:r>
      <w:r>
        <w:rPr>
          <w:rFonts w:ascii="Times New Roman" w:hAnsi="Times New Roman" w:cs="Times New Roman"/>
          <w:i/>
          <w:sz w:val="24"/>
          <w:szCs w:val="24"/>
        </w:rPr>
        <w:t xml:space="preserve">Assessment Matters, 4, </w:t>
      </w:r>
      <w:r>
        <w:rPr>
          <w:rFonts w:ascii="Times New Roman" w:hAnsi="Times New Roman" w:cs="Times New Roman"/>
          <w:sz w:val="24"/>
          <w:szCs w:val="24"/>
        </w:rPr>
        <w:t xml:space="preserve">5-29. </w:t>
      </w:r>
    </w:p>
    <w:p w:rsidR="004F402E" w:rsidRPr="00F65221" w:rsidRDefault="004F402E"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DeLuca, C., Klinger, D., </w:t>
      </w:r>
      <w:proofErr w:type="spellStart"/>
      <w:r>
        <w:rPr>
          <w:rFonts w:ascii="Times New Roman" w:hAnsi="Times New Roman" w:cs="Times New Roman"/>
          <w:sz w:val="24"/>
          <w:szCs w:val="24"/>
        </w:rPr>
        <w:t>Pyper</w:t>
      </w:r>
      <w:proofErr w:type="spellEnd"/>
      <w:r>
        <w:rPr>
          <w:rFonts w:ascii="Times New Roman" w:hAnsi="Times New Roman" w:cs="Times New Roman"/>
          <w:sz w:val="24"/>
          <w:szCs w:val="24"/>
        </w:rPr>
        <w:t>, J., &amp; Woods, J. (2015).</w:t>
      </w:r>
      <w:proofErr w:type="gramEnd"/>
      <w:r>
        <w:rPr>
          <w:rFonts w:ascii="Times New Roman" w:hAnsi="Times New Roman" w:cs="Times New Roman"/>
          <w:sz w:val="24"/>
          <w:szCs w:val="24"/>
        </w:rPr>
        <w:t xml:space="preserve"> Instructional rounds as a professional learning model for systematic implementation of assessment for learning. </w:t>
      </w:r>
      <w:r>
        <w:rPr>
          <w:rFonts w:ascii="Times New Roman" w:hAnsi="Times New Roman" w:cs="Times New Roman"/>
          <w:i/>
          <w:sz w:val="24"/>
          <w:szCs w:val="24"/>
        </w:rPr>
        <w:t>Assessment in Education: Principles, Policy &amp; Practice, 22</w:t>
      </w:r>
      <w:r>
        <w:rPr>
          <w:rFonts w:ascii="Times New Roman" w:hAnsi="Times New Roman" w:cs="Times New Roman"/>
          <w:sz w:val="24"/>
          <w:szCs w:val="24"/>
        </w:rPr>
        <w:t xml:space="preserve">(1), 122-139. </w:t>
      </w:r>
    </w:p>
    <w:p w:rsidR="004F402E" w:rsidRDefault="004F402E" w:rsidP="0032669B">
      <w:pPr>
        <w:spacing w:line="240" w:lineRule="auto"/>
        <w:ind w:left="720" w:hanging="720"/>
        <w:rPr>
          <w:rFonts w:ascii="Times New Roman" w:hAnsi="Times New Roman" w:cs="Times New Roman"/>
          <w:sz w:val="24"/>
          <w:szCs w:val="24"/>
        </w:rPr>
      </w:pPr>
      <w:r w:rsidRPr="007102A3">
        <w:rPr>
          <w:rFonts w:ascii="Times New Roman" w:hAnsi="Times New Roman" w:cs="Times New Roman"/>
          <w:sz w:val="24"/>
          <w:szCs w:val="24"/>
        </w:rPr>
        <w:t xml:space="preserve">Finn, D. (2011).  Principles of adult learning: an ESL context. </w:t>
      </w:r>
      <w:r w:rsidRPr="007102A3">
        <w:rPr>
          <w:rFonts w:ascii="Times New Roman" w:hAnsi="Times New Roman" w:cs="Times New Roman"/>
          <w:i/>
          <w:sz w:val="24"/>
          <w:szCs w:val="24"/>
        </w:rPr>
        <w:t xml:space="preserve">Journal of Adult Education, 40 </w:t>
      </w:r>
      <w:r w:rsidRPr="007102A3">
        <w:rPr>
          <w:rFonts w:ascii="Times New Roman" w:hAnsi="Times New Roman" w:cs="Times New Roman"/>
          <w:sz w:val="24"/>
          <w:szCs w:val="24"/>
        </w:rPr>
        <w:t>(1), 34-39.</w:t>
      </w:r>
    </w:p>
    <w:p w:rsidR="00B63785" w:rsidRPr="00B63785" w:rsidRDefault="00B63785"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Gadd, M. (2014).</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What is critical in the effective teaching of writing? </w:t>
      </w:r>
      <w:proofErr w:type="gramStart"/>
      <w:r>
        <w:rPr>
          <w:rFonts w:ascii="Times New Roman" w:hAnsi="Times New Roman" w:cs="Times New Roman"/>
          <w:i/>
          <w:sz w:val="24"/>
          <w:szCs w:val="24"/>
        </w:rPr>
        <w:t>A study of the classroom practice of some year 5 to 8 teachers in the New Zealand context.</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Unpublished doctoral dissertation.</w:t>
      </w:r>
      <w:proofErr w:type="gramEnd"/>
      <w:r>
        <w:rPr>
          <w:rFonts w:ascii="Times New Roman" w:hAnsi="Times New Roman" w:cs="Times New Roman"/>
          <w:sz w:val="24"/>
          <w:szCs w:val="24"/>
        </w:rPr>
        <w:t xml:space="preserve"> Auckland, New Zealand: University of Auckland. </w:t>
      </w:r>
    </w:p>
    <w:p w:rsidR="004F402E" w:rsidRDefault="004F402E" w:rsidP="0032669B">
      <w:pPr>
        <w:spacing w:line="240" w:lineRule="auto"/>
        <w:ind w:left="720" w:hanging="720"/>
        <w:rPr>
          <w:rFonts w:ascii="Times New Roman" w:hAnsi="Times New Roman" w:cs="Times New Roman"/>
          <w:sz w:val="24"/>
          <w:szCs w:val="24"/>
        </w:rPr>
      </w:pPr>
      <w:proofErr w:type="spellStart"/>
      <w:proofErr w:type="gramStart"/>
      <w:r w:rsidRPr="007102A3">
        <w:rPr>
          <w:rFonts w:ascii="Times New Roman" w:hAnsi="Times New Roman" w:cs="Times New Roman"/>
          <w:sz w:val="24"/>
          <w:szCs w:val="24"/>
        </w:rPr>
        <w:t>Gravani</w:t>
      </w:r>
      <w:proofErr w:type="spellEnd"/>
      <w:r w:rsidRPr="007102A3">
        <w:rPr>
          <w:rFonts w:ascii="Times New Roman" w:hAnsi="Times New Roman" w:cs="Times New Roman"/>
          <w:sz w:val="24"/>
          <w:szCs w:val="24"/>
        </w:rPr>
        <w:t>, M. (2012).</w:t>
      </w:r>
      <w:proofErr w:type="gramEnd"/>
      <w:r w:rsidRPr="007102A3">
        <w:rPr>
          <w:rFonts w:ascii="Times New Roman" w:hAnsi="Times New Roman" w:cs="Times New Roman"/>
          <w:sz w:val="24"/>
          <w:szCs w:val="24"/>
        </w:rPr>
        <w:t xml:space="preserve"> </w:t>
      </w:r>
      <w:proofErr w:type="gramStart"/>
      <w:r w:rsidRPr="007102A3">
        <w:rPr>
          <w:rFonts w:ascii="Times New Roman" w:hAnsi="Times New Roman" w:cs="Times New Roman"/>
          <w:sz w:val="24"/>
          <w:szCs w:val="24"/>
        </w:rPr>
        <w:t>Adult learning principles in designing learning activities for teacher development.</w:t>
      </w:r>
      <w:proofErr w:type="gramEnd"/>
      <w:r w:rsidRPr="007102A3">
        <w:rPr>
          <w:rFonts w:ascii="Times New Roman" w:hAnsi="Times New Roman" w:cs="Times New Roman"/>
          <w:sz w:val="24"/>
          <w:szCs w:val="24"/>
        </w:rPr>
        <w:t xml:space="preserve"> </w:t>
      </w:r>
      <w:r w:rsidRPr="007102A3">
        <w:rPr>
          <w:rFonts w:ascii="Times New Roman" w:hAnsi="Times New Roman" w:cs="Times New Roman"/>
          <w:i/>
          <w:sz w:val="24"/>
          <w:szCs w:val="24"/>
        </w:rPr>
        <w:t xml:space="preserve">International Journal of Lifelong Education, 31 </w:t>
      </w:r>
      <w:r w:rsidRPr="007102A3">
        <w:rPr>
          <w:rFonts w:ascii="Times New Roman" w:hAnsi="Times New Roman" w:cs="Times New Roman"/>
          <w:sz w:val="24"/>
          <w:szCs w:val="24"/>
        </w:rPr>
        <w:t>(4),</w:t>
      </w:r>
      <w:r w:rsidRPr="007102A3">
        <w:rPr>
          <w:rFonts w:ascii="Times New Roman" w:hAnsi="Times New Roman" w:cs="Times New Roman"/>
          <w:i/>
          <w:sz w:val="24"/>
          <w:szCs w:val="24"/>
        </w:rPr>
        <w:t xml:space="preserve"> </w:t>
      </w:r>
      <w:r w:rsidRPr="007102A3">
        <w:rPr>
          <w:rFonts w:ascii="Times New Roman" w:hAnsi="Times New Roman" w:cs="Times New Roman"/>
          <w:sz w:val="24"/>
          <w:szCs w:val="24"/>
        </w:rPr>
        <w:t xml:space="preserve">419-432. </w:t>
      </w:r>
    </w:p>
    <w:p w:rsidR="005F4221" w:rsidRPr="005F4221" w:rsidRDefault="005F4221" w:rsidP="0032669B">
      <w:pPr>
        <w:spacing w:line="240" w:lineRule="auto"/>
        <w:ind w:left="720" w:hanging="720"/>
        <w:rPr>
          <w:rFonts w:ascii="Times New Roman" w:hAnsi="Times New Roman" w:cs="Times New Roman"/>
          <w:sz w:val="24"/>
          <w:szCs w:val="24"/>
        </w:rPr>
      </w:pPr>
      <w:proofErr w:type="spellStart"/>
      <w:r w:rsidRPr="005F4221">
        <w:rPr>
          <w:rFonts w:ascii="Times New Roman" w:hAnsi="Times New Roman" w:cs="Times New Roman"/>
          <w:sz w:val="24"/>
          <w:szCs w:val="24"/>
        </w:rPr>
        <w:t>Grimmett</w:t>
      </w:r>
      <w:proofErr w:type="spellEnd"/>
      <w:r w:rsidRPr="005F4221">
        <w:rPr>
          <w:rFonts w:ascii="Times New Roman" w:hAnsi="Times New Roman" w:cs="Times New Roman"/>
          <w:sz w:val="24"/>
          <w:szCs w:val="24"/>
        </w:rPr>
        <w:t>, P. and MacKinnon, A.</w:t>
      </w:r>
      <w:r>
        <w:rPr>
          <w:rFonts w:ascii="Times New Roman" w:hAnsi="Times New Roman" w:cs="Times New Roman"/>
          <w:sz w:val="24"/>
          <w:szCs w:val="24"/>
        </w:rPr>
        <w:t xml:space="preserve"> (</w:t>
      </w:r>
      <w:r w:rsidRPr="005F4221">
        <w:rPr>
          <w:rFonts w:ascii="Times New Roman" w:hAnsi="Times New Roman" w:cs="Times New Roman"/>
          <w:sz w:val="24"/>
          <w:szCs w:val="24"/>
        </w:rPr>
        <w:t>1992</w:t>
      </w:r>
      <w:r>
        <w:rPr>
          <w:rFonts w:ascii="Times New Roman" w:hAnsi="Times New Roman" w:cs="Times New Roman"/>
          <w:sz w:val="24"/>
          <w:szCs w:val="24"/>
        </w:rPr>
        <w:t>)</w:t>
      </w:r>
      <w:r w:rsidRPr="005F4221">
        <w:rPr>
          <w:rFonts w:ascii="Times New Roman" w:hAnsi="Times New Roman" w:cs="Times New Roman"/>
          <w:sz w:val="24"/>
          <w:szCs w:val="24"/>
        </w:rPr>
        <w:t xml:space="preserve">. </w:t>
      </w:r>
      <w:proofErr w:type="gramStart"/>
      <w:r w:rsidRPr="005F4221">
        <w:rPr>
          <w:rFonts w:ascii="Times New Roman" w:hAnsi="Times New Roman" w:cs="Times New Roman"/>
          <w:sz w:val="24"/>
          <w:szCs w:val="24"/>
        </w:rPr>
        <w:t>Craft knowledge and the education of teachers.</w:t>
      </w:r>
      <w:proofErr w:type="gramEnd"/>
      <w:r w:rsidRPr="005F4221">
        <w:rPr>
          <w:rFonts w:ascii="Times New Roman" w:hAnsi="Times New Roman" w:cs="Times New Roman"/>
          <w:sz w:val="24"/>
          <w:szCs w:val="24"/>
        </w:rPr>
        <w:t xml:space="preserve"> </w:t>
      </w:r>
      <w:r w:rsidRPr="005F4221">
        <w:rPr>
          <w:rFonts w:ascii="Times New Roman" w:hAnsi="Times New Roman" w:cs="Times New Roman"/>
          <w:i/>
          <w:sz w:val="24"/>
          <w:szCs w:val="24"/>
        </w:rPr>
        <w:t xml:space="preserve">In: </w:t>
      </w:r>
      <w:proofErr w:type="spellStart"/>
      <w:r w:rsidRPr="005F4221">
        <w:rPr>
          <w:rFonts w:ascii="Times New Roman" w:hAnsi="Times New Roman" w:cs="Times New Roman"/>
          <w:sz w:val="24"/>
          <w:szCs w:val="24"/>
        </w:rPr>
        <w:t>G.Grant</w:t>
      </w:r>
      <w:proofErr w:type="spellEnd"/>
      <w:r w:rsidRPr="005F4221">
        <w:rPr>
          <w:rFonts w:ascii="Times New Roman" w:hAnsi="Times New Roman" w:cs="Times New Roman"/>
          <w:sz w:val="24"/>
          <w:szCs w:val="24"/>
        </w:rPr>
        <w:t xml:space="preserve">, ed. </w:t>
      </w:r>
      <w:r w:rsidRPr="005F4221">
        <w:rPr>
          <w:rFonts w:ascii="Times New Roman" w:hAnsi="Times New Roman" w:cs="Times New Roman"/>
          <w:i/>
          <w:sz w:val="24"/>
          <w:szCs w:val="24"/>
        </w:rPr>
        <w:t xml:space="preserve">Review of Research in Education, </w:t>
      </w:r>
      <w:r w:rsidRPr="005F4221">
        <w:rPr>
          <w:rFonts w:ascii="Times New Roman" w:hAnsi="Times New Roman" w:cs="Times New Roman"/>
          <w:sz w:val="24"/>
          <w:szCs w:val="24"/>
        </w:rPr>
        <w:t>18,</w:t>
      </w:r>
      <w:r w:rsidRPr="005F4221">
        <w:rPr>
          <w:rFonts w:ascii="Times New Roman" w:hAnsi="Times New Roman" w:cs="Times New Roman"/>
          <w:i/>
          <w:sz w:val="24"/>
          <w:szCs w:val="24"/>
        </w:rPr>
        <w:t xml:space="preserve"> </w:t>
      </w:r>
      <w:r w:rsidRPr="005F4221">
        <w:rPr>
          <w:rFonts w:ascii="Times New Roman" w:hAnsi="Times New Roman" w:cs="Times New Roman"/>
          <w:sz w:val="24"/>
          <w:szCs w:val="24"/>
        </w:rPr>
        <w:t xml:space="preserve">385-456. </w:t>
      </w:r>
    </w:p>
    <w:p w:rsidR="00706076" w:rsidRDefault="00706076" w:rsidP="0032669B">
      <w:pPr>
        <w:spacing w:line="240" w:lineRule="auto"/>
        <w:ind w:left="720" w:hanging="720"/>
        <w:rPr>
          <w:rFonts w:ascii="Times New Roman" w:hAnsi="Times New Roman" w:cs="Times New Roman"/>
          <w:i/>
          <w:sz w:val="24"/>
          <w:szCs w:val="24"/>
        </w:rPr>
      </w:pPr>
      <w:proofErr w:type="gramStart"/>
      <w:r>
        <w:rPr>
          <w:rFonts w:ascii="Times New Roman" w:hAnsi="Times New Roman" w:cs="Times New Roman"/>
          <w:sz w:val="24"/>
          <w:szCs w:val="24"/>
        </w:rPr>
        <w:t>Guevara, F. (2014).</w:t>
      </w:r>
      <w:proofErr w:type="gramEnd"/>
      <w:r>
        <w:rPr>
          <w:rFonts w:ascii="Times New Roman" w:hAnsi="Times New Roman" w:cs="Times New Roman"/>
          <w:sz w:val="24"/>
          <w:szCs w:val="24"/>
        </w:rPr>
        <w:t xml:space="preserve"> Vehicle of change: The PS 2013 campaign. </w:t>
      </w:r>
      <w:r>
        <w:rPr>
          <w:rFonts w:ascii="Times New Roman" w:hAnsi="Times New Roman" w:cs="Times New Roman"/>
          <w:i/>
          <w:sz w:val="24"/>
          <w:szCs w:val="24"/>
        </w:rPr>
        <w:t xml:space="preserve">VUE, 39, </w:t>
      </w:r>
      <w:r w:rsidRPr="00706076">
        <w:rPr>
          <w:rFonts w:ascii="Times New Roman" w:hAnsi="Times New Roman" w:cs="Times New Roman"/>
          <w:sz w:val="24"/>
          <w:szCs w:val="24"/>
        </w:rPr>
        <w:t>16-25.</w:t>
      </w:r>
      <w:r>
        <w:rPr>
          <w:rFonts w:ascii="Times New Roman" w:hAnsi="Times New Roman" w:cs="Times New Roman"/>
          <w:i/>
          <w:sz w:val="24"/>
          <w:szCs w:val="24"/>
        </w:rPr>
        <w:t xml:space="preserve"> </w:t>
      </w:r>
    </w:p>
    <w:p w:rsidR="004F402E" w:rsidRPr="0090069A" w:rsidRDefault="004F402E"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Hardy, I. (2016). In support of teachers’ learning: Specifying and contextualising teacher inquiry as professional practice. </w:t>
      </w:r>
      <w:r>
        <w:rPr>
          <w:rFonts w:ascii="Times New Roman" w:hAnsi="Times New Roman" w:cs="Times New Roman"/>
          <w:i/>
          <w:sz w:val="24"/>
          <w:szCs w:val="24"/>
        </w:rPr>
        <w:t>Asia-Pacific Journal of Teacher Education, 44</w:t>
      </w:r>
      <w:r>
        <w:rPr>
          <w:rFonts w:ascii="Times New Roman" w:hAnsi="Times New Roman" w:cs="Times New Roman"/>
          <w:sz w:val="24"/>
          <w:szCs w:val="24"/>
        </w:rPr>
        <w:t>(1), 4-</w:t>
      </w:r>
      <w:r>
        <w:rPr>
          <w:rFonts w:ascii="Times New Roman" w:hAnsi="Times New Roman" w:cs="Times New Roman"/>
          <w:sz w:val="24"/>
          <w:szCs w:val="24"/>
        </w:rPr>
        <w:lastRenderedPageBreak/>
        <w:t xml:space="preserve">19. </w:t>
      </w:r>
      <w:r w:rsidR="0090069A">
        <w:rPr>
          <w:rFonts w:ascii="Times New Roman" w:hAnsi="Times New Roman" w:cs="Times New Roman"/>
          <w:sz w:val="24"/>
          <w:szCs w:val="24"/>
        </w:rPr>
        <w:t xml:space="preserve">Hargreaves, A. (2000). Four ages of professionalism and professional learning. </w:t>
      </w:r>
      <w:r w:rsidR="0090069A">
        <w:rPr>
          <w:rFonts w:ascii="Times New Roman" w:hAnsi="Times New Roman" w:cs="Times New Roman"/>
          <w:i/>
          <w:sz w:val="24"/>
          <w:szCs w:val="24"/>
        </w:rPr>
        <w:t>Teachers and Teaching: Theory and Practice, 6</w:t>
      </w:r>
      <w:r w:rsidR="0090069A">
        <w:rPr>
          <w:rFonts w:ascii="Times New Roman" w:hAnsi="Times New Roman" w:cs="Times New Roman"/>
          <w:sz w:val="24"/>
          <w:szCs w:val="24"/>
        </w:rPr>
        <w:t xml:space="preserve">(2), 151-182. </w:t>
      </w:r>
    </w:p>
    <w:p w:rsidR="00706076" w:rsidRDefault="00706076"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Laveault, D., &amp; </w:t>
      </w:r>
      <w:proofErr w:type="spellStart"/>
      <w:r>
        <w:rPr>
          <w:rFonts w:ascii="Times New Roman" w:hAnsi="Times New Roman" w:cs="Times New Roman"/>
          <w:sz w:val="24"/>
          <w:szCs w:val="24"/>
        </w:rPr>
        <w:t>Allal</w:t>
      </w:r>
      <w:proofErr w:type="spellEnd"/>
      <w:r>
        <w:rPr>
          <w:rFonts w:ascii="Times New Roman" w:hAnsi="Times New Roman" w:cs="Times New Roman"/>
          <w:sz w:val="24"/>
          <w:szCs w:val="24"/>
        </w:rPr>
        <w:t>, L. (2016</w:t>
      </w:r>
      <w:r w:rsidR="00D86E30">
        <w:rPr>
          <w:rFonts w:ascii="Times New Roman" w:hAnsi="Times New Roman" w:cs="Times New Roman"/>
          <w:sz w:val="24"/>
          <w:szCs w:val="24"/>
        </w:rPr>
        <w:t>a</w:t>
      </w:r>
      <w:r>
        <w:rPr>
          <w:rFonts w:ascii="Times New Roman" w:hAnsi="Times New Roman" w:cs="Times New Roman"/>
          <w:sz w:val="24"/>
          <w:szCs w:val="24"/>
        </w:rPr>
        <w:t xml:space="preserve">). </w:t>
      </w:r>
      <w:proofErr w:type="gramStart"/>
      <w:r>
        <w:rPr>
          <w:rFonts w:ascii="Times New Roman" w:hAnsi="Times New Roman" w:cs="Times New Roman"/>
          <w:sz w:val="24"/>
          <w:szCs w:val="24"/>
        </w:rPr>
        <w:t>Implementing assessment for learning: Theoretical an</w:t>
      </w:r>
      <w:r w:rsidR="00CB1426">
        <w:rPr>
          <w:rFonts w:ascii="Times New Roman" w:hAnsi="Times New Roman" w:cs="Times New Roman"/>
          <w:sz w:val="24"/>
          <w:szCs w:val="24"/>
        </w:rPr>
        <w:t xml:space="preserve">d practical issues </w:t>
      </w:r>
      <w:r w:rsidR="00CB1426" w:rsidRPr="00D86E30">
        <w:rPr>
          <w:rFonts w:ascii="Times New Roman" w:hAnsi="Times New Roman" w:cs="Times New Roman"/>
          <w:sz w:val="24"/>
          <w:szCs w:val="24"/>
        </w:rPr>
        <w:t>pp.</w:t>
      </w:r>
      <w:r w:rsidR="00D86E30">
        <w:rPr>
          <w:rFonts w:ascii="Times New Roman" w:hAnsi="Times New Roman" w:cs="Times New Roman"/>
          <w:sz w:val="24"/>
          <w:szCs w:val="24"/>
        </w:rPr>
        <w:t>1-20.</w:t>
      </w:r>
      <w:proofErr w:type="gramEnd"/>
      <w:r w:rsidR="00CB1426">
        <w:rPr>
          <w:rFonts w:ascii="Times New Roman" w:hAnsi="Times New Roman" w:cs="Times New Roman"/>
          <w:sz w:val="24"/>
          <w:szCs w:val="24"/>
        </w:rPr>
        <w:t xml:space="preserve"> Chapter 1 in </w:t>
      </w:r>
      <w:r w:rsidR="00CB1426" w:rsidRPr="00FD1ADC">
        <w:rPr>
          <w:rFonts w:ascii="Times New Roman" w:hAnsi="Times New Roman" w:cs="Times New Roman"/>
          <w:sz w:val="24"/>
          <w:szCs w:val="24"/>
        </w:rPr>
        <w:t xml:space="preserve">Part 1: Assessment policy enactment in education systems. </w:t>
      </w:r>
      <w:proofErr w:type="gramStart"/>
      <w:r w:rsidR="00CB1426" w:rsidRPr="00FD1ADC">
        <w:rPr>
          <w:rFonts w:ascii="Times New Roman" w:hAnsi="Times New Roman" w:cs="Times New Roman"/>
          <w:sz w:val="24"/>
          <w:szCs w:val="24"/>
        </w:rPr>
        <w:t xml:space="preserve">In Laveault, D., &amp; </w:t>
      </w:r>
      <w:proofErr w:type="spellStart"/>
      <w:r w:rsidR="00CB1426" w:rsidRPr="00FD1ADC">
        <w:rPr>
          <w:rFonts w:ascii="Times New Roman" w:hAnsi="Times New Roman" w:cs="Times New Roman"/>
          <w:sz w:val="24"/>
          <w:szCs w:val="24"/>
        </w:rPr>
        <w:t>Allal</w:t>
      </w:r>
      <w:proofErr w:type="spellEnd"/>
      <w:r w:rsidR="00CB1426" w:rsidRPr="00FD1ADC">
        <w:rPr>
          <w:rFonts w:ascii="Times New Roman" w:hAnsi="Times New Roman" w:cs="Times New Roman"/>
          <w:sz w:val="24"/>
          <w:szCs w:val="24"/>
        </w:rPr>
        <w:t>, L. (</w:t>
      </w:r>
      <w:proofErr w:type="spellStart"/>
      <w:r w:rsidR="00CB1426" w:rsidRPr="00FD1ADC">
        <w:rPr>
          <w:rFonts w:ascii="Times New Roman" w:hAnsi="Times New Roman" w:cs="Times New Roman"/>
          <w:sz w:val="24"/>
          <w:szCs w:val="24"/>
        </w:rPr>
        <w:t>Eds</w:t>
      </w:r>
      <w:proofErr w:type="spellEnd"/>
      <w:r w:rsidR="00CB1426" w:rsidRPr="00FD1ADC">
        <w:rPr>
          <w:rFonts w:ascii="Times New Roman" w:hAnsi="Times New Roman" w:cs="Times New Roman"/>
          <w:sz w:val="24"/>
          <w:szCs w:val="24"/>
        </w:rPr>
        <w:t>).</w:t>
      </w:r>
      <w:proofErr w:type="gramEnd"/>
      <w:r w:rsidR="00CB1426" w:rsidRPr="00FD1ADC">
        <w:rPr>
          <w:rFonts w:ascii="Times New Roman" w:hAnsi="Times New Roman" w:cs="Times New Roman"/>
          <w:sz w:val="24"/>
          <w:szCs w:val="24"/>
        </w:rPr>
        <w:t xml:space="preserve"> </w:t>
      </w:r>
      <w:r w:rsidR="00CB1426" w:rsidRPr="00FD1ADC">
        <w:rPr>
          <w:rFonts w:ascii="Times New Roman" w:hAnsi="Times New Roman" w:cs="Times New Roman"/>
          <w:i/>
          <w:sz w:val="24"/>
          <w:szCs w:val="24"/>
        </w:rPr>
        <w:t xml:space="preserve">Assessment for Learning: Meeting the challenge of implementation. </w:t>
      </w:r>
      <w:proofErr w:type="gramStart"/>
      <w:r w:rsidR="00CB1426" w:rsidRPr="00FD1ADC">
        <w:rPr>
          <w:rFonts w:ascii="Times New Roman" w:hAnsi="Times New Roman" w:cs="Times New Roman"/>
          <w:sz w:val="24"/>
          <w:szCs w:val="24"/>
        </w:rPr>
        <w:t>The Enabling Power of Assessment Series.</w:t>
      </w:r>
      <w:proofErr w:type="gramEnd"/>
      <w:r w:rsidR="00CB1426" w:rsidRPr="00FD1ADC">
        <w:rPr>
          <w:rFonts w:ascii="Times New Roman" w:hAnsi="Times New Roman" w:cs="Times New Roman"/>
          <w:sz w:val="24"/>
          <w:szCs w:val="24"/>
        </w:rPr>
        <w:t xml:space="preserve"> </w:t>
      </w:r>
      <w:proofErr w:type="gramStart"/>
      <w:r w:rsidR="00CB1426" w:rsidRPr="00FD1ADC">
        <w:rPr>
          <w:rFonts w:ascii="Times New Roman" w:hAnsi="Times New Roman" w:cs="Times New Roman"/>
          <w:sz w:val="24"/>
          <w:szCs w:val="24"/>
        </w:rPr>
        <w:t>Springer Publishers.</w:t>
      </w:r>
      <w:proofErr w:type="gramEnd"/>
    </w:p>
    <w:p w:rsidR="00D86E30" w:rsidRDefault="00D86E30" w:rsidP="0032669B">
      <w:pPr>
        <w:spacing w:line="240" w:lineRule="auto"/>
        <w:ind w:left="720" w:hanging="720"/>
        <w:rPr>
          <w:rFonts w:ascii="Times New Roman" w:hAnsi="Times New Roman" w:cs="Times New Roman"/>
          <w:sz w:val="24"/>
          <w:szCs w:val="24"/>
        </w:rPr>
      </w:pPr>
      <w:r w:rsidRPr="00FD1ADC">
        <w:rPr>
          <w:rFonts w:ascii="Times New Roman" w:hAnsi="Times New Roman" w:cs="Times New Roman"/>
          <w:sz w:val="24"/>
          <w:szCs w:val="24"/>
        </w:rPr>
        <w:t xml:space="preserve">Laveault, D., &amp; </w:t>
      </w:r>
      <w:proofErr w:type="spellStart"/>
      <w:r w:rsidRPr="00FD1ADC">
        <w:rPr>
          <w:rFonts w:ascii="Times New Roman" w:hAnsi="Times New Roman" w:cs="Times New Roman"/>
          <w:sz w:val="24"/>
          <w:szCs w:val="24"/>
        </w:rPr>
        <w:t>Allal</w:t>
      </w:r>
      <w:proofErr w:type="spellEnd"/>
      <w:r w:rsidRPr="00FD1ADC">
        <w:rPr>
          <w:rFonts w:ascii="Times New Roman" w:hAnsi="Times New Roman" w:cs="Times New Roman"/>
          <w:sz w:val="24"/>
          <w:szCs w:val="24"/>
        </w:rPr>
        <w:t xml:space="preserve">, L. </w:t>
      </w:r>
      <w:r>
        <w:rPr>
          <w:rFonts w:ascii="Times New Roman" w:hAnsi="Times New Roman" w:cs="Times New Roman"/>
          <w:sz w:val="24"/>
          <w:szCs w:val="24"/>
        </w:rPr>
        <w:t xml:space="preserve">(2016b). </w:t>
      </w:r>
      <w:r w:rsidRPr="00FD1ADC">
        <w:rPr>
          <w:rFonts w:ascii="Times New Roman" w:hAnsi="Times New Roman" w:cs="Times New Roman"/>
          <w:sz w:val="24"/>
          <w:szCs w:val="24"/>
        </w:rPr>
        <w:t>(</w:t>
      </w:r>
      <w:proofErr w:type="spellStart"/>
      <w:r w:rsidRPr="00FD1ADC">
        <w:rPr>
          <w:rFonts w:ascii="Times New Roman" w:hAnsi="Times New Roman" w:cs="Times New Roman"/>
          <w:sz w:val="24"/>
          <w:szCs w:val="24"/>
        </w:rPr>
        <w:t>Eds</w:t>
      </w:r>
      <w:proofErr w:type="spellEnd"/>
      <w:r w:rsidRPr="00FD1ADC">
        <w:rPr>
          <w:rFonts w:ascii="Times New Roman" w:hAnsi="Times New Roman" w:cs="Times New Roman"/>
          <w:sz w:val="24"/>
          <w:szCs w:val="24"/>
        </w:rPr>
        <w:t xml:space="preserve">). </w:t>
      </w:r>
      <w:r w:rsidRPr="00FD1ADC">
        <w:rPr>
          <w:rFonts w:ascii="Times New Roman" w:hAnsi="Times New Roman" w:cs="Times New Roman"/>
          <w:i/>
          <w:sz w:val="24"/>
          <w:szCs w:val="24"/>
        </w:rPr>
        <w:t xml:space="preserve">Assessment for Learning: Meeting the challenge of implementation. </w:t>
      </w:r>
      <w:proofErr w:type="gramStart"/>
      <w:r w:rsidRPr="00FD1ADC">
        <w:rPr>
          <w:rFonts w:ascii="Times New Roman" w:hAnsi="Times New Roman" w:cs="Times New Roman"/>
          <w:sz w:val="24"/>
          <w:szCs w:val="24"/>
        </w:rPr>
        <w:t>The Enabling Power of Assessment Series.</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sz w:val="24"/>
          <w:szCs w:val="24"/>
        </w:rPr>
        <w:t>Springer Publishers.</w:t>
      </w:r>
      <w:proofErr w:type="gramEnd"/>
    </w:p>
    <w:p w:rsidR="004F402E" w:rsidRDefault="004F402E"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Luke, A., &amp; </w:t>
      </w:r>
      <w:proofErr w:type="spellStart"/>
      <w:r>
        <w:rPr>
          <w:rFonts w:ascii="Times New Roman" w:hAnsi="Times New Roman" w:cs="Times New Roman"/>
          <w:sz w:val="24"/>
          <w:szCs w:val="24"/>
        </w:rPr>
        <w:t>McArdle</w:t>
      </w:r>
      <w:proofErr w:type="spellEnd"/>
      <w:r>
        <w:rPr>
          <w:rFonts w:ascii="Times New Roman" w:hAnsi="Times New Roman" w:cs="Times New Roman"/>
          <w:sz w:val="24"/>
          <w:szCs w:val="24"/>
        </w:rPr>
        <w:t>, F. (2009).</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 model for research-based State professional development policy.</w:t>
      </w:r>
      <w:proofErr w:type="gramEnd"/>
      <w:r>
        <w:rPr>
          <w:rFonts w:ascii="Times New Roman" w:hAnsi="Times New Roman" w:cs="Times New Roman"/>
          <w:sz w:val="24"/>
          <w:szCs w:val="24"/>
        </w:rPr>
        <w:t xml:space="preserve"> </w:t>
      </w:r>
      <w:r>
        <w:rPr>
          <w:rFonts w:ascii="Times New Roman" w:hAnsi="Times New Roman" w:cs="Times New Roman"/>
          <w:i/>
          <w:sz w:val="24"/>
          <w:szCs w:val="24"/>
        </w:rPr>
        <w:t>Asia-Pacific Journal of Teacher Education, 37</w:t>
      </w:r>
      <w:r>
        <w:rPr>
          <w:rFonts w:ascii="Times New Roman" w:hAnsi="Times New Roman" w:cs="Times New Roman"/>
          <w:sz w:val="24"/>
          <w:szCs w:val="24"/>
        </w:rPr>
        <w:t xml:space="preserve">(3), 231-251. </w:t>
      </w:r>
    </w:p>
    <w:p w:rsidR="00BE7E92" w:rsidRDefault="00BE7E92"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Mockler, N. (2011). Beyond ‘what </w:t>
      </w:r>
      <w:proofErr w:type="gramStart"/>
      <w:r>
        <w:rPr>
          <w:rFonts w:ascii="Times New Roman" w:hAnsi="Times New Roman" w:cs="Times New Roman"/>
          <w:sz w:val="24"/>
          <w:szCs w:val="24"/>
        </w:rPr>
        <w:t>work’s</w:t>
      </w:r>
      <w:proofErr w:type="gramEnd"/>
      <w:r>
        <w:rPr>
          <w:rFonts w:ascii="Times New Roman" w:hAnsi="Times New Roman" w:cs="Times New Roman"/>
          <w:sz w:val="24"/>
          <w:szCs w:val="24"/>
        </w:rPr>
        <w:t xml:space="preserve">: Understanding teacher identity as a practical and political tools. </w:t>
      </w:r>
      <w:r>
        <w:rPr>
          <w:rFonts w:ascii="Times New Roman" w:hAnsi="Times New Roman" w:cs="Times New Roman"/>
          <w:i/>
          <w:sz w:val="24"/>
          <w:szCs w:val="24"/>
        </w:rPr>
        <w:t>Teachers and Teaching, 17</w:t>
      </w:r>
      <w:r>
        <w:rPr>
          <w:rFonts w:ascii="Times New Roman" w:hAnsi="Times New Roman" w:cs="Times New Roman"/>
          <w:sz w:val="24"/>
          <w:szCs w:val="24"/>
        </w:rPr>
        <w:t xml:space="preserve">(5), 517-528. </w:t>
      </w:r>
    </w:p>
    <w:p w:rsidR="00C20472" w:rsidRPr="00C20472" w:rsidRDefault="00C20472" w:rsidP="0032669B">
      <w:pPr>
        <w:spacing w:line="240" w:lineRule="auto"/>
        <w:ind w:left="720" w:hanging="720"/>
        <w:rPr>
          <w:rFonts w:ascii="Times New Roman" w:hAnsi="Times New Roman" w:cs="Times New Roman"/>
          <w:sz w:val="24"/>
          <w:szCs w:val="24"/>
          <w:u w:val="single"/>
          <w:lang w:val="en-GB"/>
        </w:rPr>
      </w:pPr>
      <w:proofErr w:type="spellStart"/>
      <w:proofErr w:type="gramStart"/>
      <w:r w:rsidRPr="00C20472">
        <w:rPr>
          <w:rFonts w:ascii="Times New Roman" w:hAnsi="Times New Roman" w:cs="Times New Roman"/>
          <w:sz w:val="24"/>
          <w:szCs w:val="24"/>
          <w:lang w:val="en-GB"/>
        </w:rPr>
        <w:t>Ozga</w:t>
      </w:r>
      <w:proofErr w:type="spellEnd"/>
      <w:r w:rsidRPr="00C20472">
        <w:rPr>
          <w:rFonts w:ascii="Times New Roman" w:hAnsi="Times New Roman" w:cs="Times New Roman"/>
          <w:sz w:val="24"/>
          <w:szCs w:val="24"/>
          <w:lang w:val="en-GB"/>
        </w:rPr>
        <w:t>, J., &amp; Jones, R. (2006).</w:t>
      </w:r>
      <w:proofErr w:type="gramEnd"/>
      <w:r w:rsidRPr="00C20472">
        <w:rPr>
          <w:rFonts w:ascii="Times New Roman" w:hAnsi="Times New Roman" w:cs="Times New Roman"/>
          <w:sz w:val="24"/>
          <w:szCs w:val="24"/>
          <w:lang w:val="en-GB"/>
        </w:rPr>
        <w:t xml:space="preserve"> Travelling and embedded policy: The case of knowledge transfer. </w:t>
      </w:r>
      <w:r w:rsidRPr="00C20472">
        <w:rPr>
          <w:rFonts w:ascii="Times New Roman" w:hAnsi="Times New Roman" w:cs="Times New Roman"/>
          <w:i/>
          <w:sz w:val="24"/>
          <w:szCs w:val="24"/>
          <w:lang w:val="en-GB"/>
        </w:rPr>
        <w:t>Journal of Educational Policy, 21</w:t>
      </w:r>
      <w:proofErr w:type="gramStart"/>
      <w:r w:rsidRPr="00C20472">
        <w:rPr>
          <w:rFonts w:ascii="Times New Roman" w:hAnsi="Times New Roman" w:cs="Times New Roman"/>
          <w:i/>
          <w:sz w:val="24"/>
          <w:szCs w:val="24"/>
          <w:lang w:val="en-GB"/>
        </w:rPr>
        <w:t>,</w:t>
      </w:r>
      <w:r w:rsidRPr="00C20472">
        <w:rPr>
          <w:rFonts w:ascii="Times New Roman" w:hAnsi="Times New Roman" w:cs="Times New Roman"/>
          <w:sz w:val="24"/>
          <w:szCs w:val="24"/>
          <w:lang w:val="en-GB"/>
        </w:rPr>
        <w:t>1</w:t>
      </w:r>
      <w:proofErr w:type="gramEnd"/>
      <w:r w:rsidRPr="00C20472">
        <w:rPr>
          <w:rFonts w:ascii="Times New Roman" w:hAnsi="Times New Roman" w:cs="Times New Roman"/>
          <w:sz w:val="24"/>
          <w:szCs w:val="24"/>
        </w:rPr>
        <w:t>–</w:t>
      </w:r>
      <w:r>
        <w:rPr>
          <w:rFonts w:ascii="Times New Roman" w:hAnsi="Times New Roman" w:cs="Times New Roman"/>
          <w:sz w:val="24"/>
          <w:szCs w:val="24"/>
          <w:lang w:val="en-GB"/>
        </w:rPr>
        <w:t xml:space="preserve">17. </w:t>
      </w:r>
    </w:p>
    <w:p w:rsidR="00A33215" w:rsidRPr="00C20472" w:rsidRDefault="00C20472" w:rsidP="0032669B">
      <w:pPr>
        <w:spacing w:line="240" w:lineRule="auto"/>
        <w:ind w:left="720" w:hanging="720"/>
        <w:rPr>
          <w:rFonts w:ascii="Times New Roman" w:hAnsi="Times New Roman" w:cs="Times New Roman"/>
          <w:sz w:val="24"/>
          <w:szCs w:val="24"/>
        </w:rPr>
      </w:pPr>
      <w:r w:rsidRPr="00C20472">
        <w:rPr>
          <w:rFonts w:ascii="Times New Roman" w:hAnsi="Times New Roman" w:cs="Times New Roman"/>
          <w:sz w:val="24"/>
          <w:szCs w:val="24"/>
          <w:lang w:val="en-GB"/>
        </w:rPr>
        <w:t xml:space="preserve">Poskitt, J. (2014). Transforming professional learning and practice in assessment for learning. </w:t>
      </w:r>
      <w:r w:rsidRPr="00C20472">
        <w:rPr>
          <w:rFonts w:ascii="Times New Roman" w:hAnsi="Times New Roman" w:cs="Times New Roman"/>
          <w:i/>
          <w:sz w:val="24"/>
          <w:szCs w:val="24"/>
          <w:lang w:val="en-GB"/>
        </w:rPr>
        <w:t>The Curriculum Journal, 25</w:t>
      </w:r>
      <w:r w:rsidRPr="00C20472">
        <w:rPr>
          <w:rFonts w:ascii="Times New Roman" w:hAnsi="Times New Roman" w:cs="Times New Roman"/>
          <w:sz w:val="24"/>
          <w:szCs w:val="24"/>
          <w:lang w:val="en-GB"/>
        </w:rPr>
        <w:t>(4), 542</w:t>
      </w:r>
      <w:r w:rsidRPr="00C20472">
        <w:rPr>
          <w:rFonts w:ascii="Times New Roman" w:hAnsi="Times New Roman" w:cs="Times New Roman"/>
          <w:sz w:val="24"/>
          <w:szCs w:val="24"/>
        </w:rPr>
        <w:t>–</w:t>
      </w:r>
      <w:r w:rsidRPr="00C20472">
        <w:rPr>
          <w:rFonts w:ascii="Times New Roman" w:hAnsi="Times New Roman" w:cs="Times New Roman"/>
          <w:sz w:val="24"/>
          <w:szCs w:val="24"/>
          <w:lang w:val="en-GB"/>
        </w:rPr>
        <w:t>566.</w:t>
      </w:r>
    </w:p>
    <w:p w:rsidR="004F402E" w:rsidRDefault="004F402E" w:rsidP="0032669B">
      <w:pPr>
        <w:spacing w:line="240" w:lineRule="auto"/>
        <w:ind w:left="720" w:hanging="720"/>
        <w:rPr>
          <w:rFonts w:ascii="Times New Roman" w:hAnsi="Times New Roman" w:cs="Times New Roman"/>
          <w:sz w:val="24"/>
          <w:szCs w:val="24"/>
        </w:rPr>
      </w:pPr>
      <w:r w:rsidRPr="00FD1ADC">
        <w:rPr>
          <w:rFonts w:ascii="Times New Roman" w:hAnsi="Times New Roman" w:cs="Times New Roman"/>
          <w:sz w:val="24"/>
          <w:szCs w:val="24"/>
        </w:rPr>
        <w:t xml:space="preserve">Poskitt, J. (2016). Communication and collaboration: the heart of coherent policy and practice in New Zealand assessment pp. 81-96. Chapter 6 in Part 1: Assessment policy enactment in education systems. </w:t>
      </w:r>
      <w:proofErr w:type="gramStart"/>
      <w:r w:rsidRPr="00FD1ADC">
        <w:rPr>
          <w:rFonts w:ascii="Times New Roman" w:hAnsi="Times New Roman" w:cs="Times New Roman"/>
          <w:sz w:val="24"/>
          <w:szCs w:val="24"/>
        </w:rPr>
        <w:t xml:space="preserve">In Laveault, D., &amp; </w:t>
      </w:r>
      <w:proofErr w:type="spellStart"/>
      <w:r w:rsidRPr="00FD1ADC">
        <w:rPr>
          <w:rFonts w:ascii="Times New Roman" w:hAnsi="Times New Roman" w:cs="Times New Roman"/>
          <w:sz w:val="24"/>
          <w:szCs w:val="24"/>
        </w:rPr>
        <w:t>Allal</w:t>
      </w:r>
      <w:proofErr w:type="spellEnd"/>
      <w:r w:rsidRPr="00FD1ADC">
        <w:rPr>
          <w:rFonts w:ascii="Times New Roman" w:hAnsi="Times New Roman" w:cs="Times New Roman"/>
          <w:sz w:val="24"/>
          <w:szCs w:val="24"/>
        </w:rPr>
        <w:t>, L. (</w:t>
      </w:r>
      <w:proofErr w:type="spellStart"/>
      <w:r w:rsidRPr="00FD1ADC">
        <w:rPr>
          <w:rFonts w:ascii="Times New Roman" w:hAnsi="Times New Roman" w:cs="Times New Roman"/>
          <w:sz w:val="24"/>
          <w:szCs w:val="24"/>
        </w:rPr>
        <w:t>Eds</w:t>
      </w:r>
      <w:proofErr w:type="spellEnd"/>
      <w:r w:rsidRPr="00FD1ADC">
        <w:rPr>
          <w:rFonts w:ascii="Times New Roman" w:hAnsi="Times New Roman" w:cs="Times New Roman"/>
          <w:sz w:val="24"/>
          <w:szCs w:val="24"/>
        </w:rPr>
        <w:t>).</w:t>
      </w:r>
      <w:proofErr w:type="gramEnd"/>
      <w:r w:rsidRPr="00FD1ADC">
        <w:rPr>
          <w:rFonts w:ascii="Times New Roman" w:hAnsi="Times New Roman" w:cs="Times New Roman"/>
          <w:sz w:val="24"/>
          <w:szCs w:val="24"/>
        </w:rPr>
        <w:t xml:space="preserve"> </w:t>
      </w:r>
      <w:r w:rsidRPr="00FD1ADC">
        <w:rPr>
          <w:rFonts w:ascii="Times New Roman" w:hAnsi="Times New Roman" w:cs="Times New Roman"/>
          <w:i/>
          <w:sz w:val="24"/>
          <w:szCs w:val="24"/>
        </w:rPr>
        <w:t xml:space="preserve">Assessment for Learning: Meeting the challenge of implementation. </w:t>
      </w:r>
      <w:proofErr w:type="gramStart"/>
      <w:r w:rsidRPr="00FD1ADC">
        <w:rPr>
          <w:rFonts w:ascii="Times New Roman" w:hAnsi="Times New Roman" w:cs="Times New Roman"/>
          <w:sz w:val="24"/>
          <w:szCs w:val="24"/>
        </w:rPr>
        <w:t>The Enabling Power of Assessment Series.</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sz w:val="24"/>
          <w:szCs w:val="24"/>
        </w:rPr>
        <w:t>Springer Publishers.</w:t>
      </w:r>
      <w:proofErr w:type="gramEnd"/>
      <w:r w:rsidRPr="00FD1ADC">
        <w:rPr>
          <w:rFonts w:ascii="Times New Roman" w:hAnsi="Times New Roman" w:cs="Times New Roman"/>
          <w:sz w:val="24"/>
          <w:szCs w:val="24"/>
        </w:rPr>
        <w:t xml:space="preserve"> </w:t>
      </w:r>
    </w:p>
    <w:p w:rsidR="004F402E" w:rsidRPr="004F402E" w:rsidRDefault="004F402E" w:rsidP="0032669B">
      <w:pPr>
        <w:spacing w:line="24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Ratnam</w:t>
      </w:r>
      <w:proofErr w:type="spellEnd"/>
      <w:r>
        <w:rPr>
          <w:rFonts w:ascii="Times New Roman" w:hAnsi="Times New Roman" w:cs="Times New Roman"/>
          <w:sz w:val="24"/>
          <w:szCs w:val="24"/>
        </w:rPr>
        <w:t>, C. &amp; Tan, K. (2015).</w:t>
      </w:r>
      <w:proofErr w:type="gramEnd"/>
      <w:r>
        <w:rPr>
          <w:rFonts w:ascii="Times New Roman" w:hAnsi="Times New Roman" w:cs="Times New Roman"/>
          <w:sz w:val="24"/>
          <w:szCs w:val="24"/>
        </w:rPr>
        <w:t xml:space="preserve"> Large-scale implementation of formative assessment practices in an examination-oriented culture. </w:t>
      </w:r>
      <w:r>
        <w:rPr>
          <w:rFonts w:ascii="Times New Roman" w:hAnsi="Times New Roman" w:cs="Times New Roman"/>
          <w:i/>
          <w:sz w:val="24"/>
          <w:szCs w:val="24"/>
        </w:rPr>
        <w:t>Assessment in Education: Principles, Policy &amp; Practice, 22</w:t>
      </w:r>
      <w:r>
        <w:rPr>
          <w:rFonts w:ascii="Times New Roman" w:hAnsi="Times New Roman" w:cs="Times New Roman"/>
          <w:sz w:val="24"/>
          <w:szCs w:val="24"/>
        </w:rPr>
        <w:t xml:space="preserve"> (1), 67-78. </w:t>
      </w:r>
    </w:p>
    <w:p w:rsidR="004F402E" w:rsidRDefault="008A1CF9"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Sachs, J. (2003). </w:t>
      </w:r>
      <w:proofErr w:type="gramStart"/>
      <w:r>
        <w:rPr>
          <w:rFonts w:ascii="Times New Roman" w:hAnsi="Times New Roman" w:cs="Times New Roman"/>
          <w:i/>
          <w:sz w:val="24"/>
          <w:szCs w:val="24"/>
        </w:rPr>
        <w:t>The activist teaching profession.</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Professional Learning Series.</w:t>
      </w:r>
      <w:proofErr w:type="gramEnd"/>
      <w:r>
        <w:rPr>
          <w:rFonts w:ascii="Times New Roman" w:hAnsi="Times New Roman" w:cs="Times New Roman"/>
          <w:sz w:val="24"/>
          <w:szCs w:val="24"/>
        </w:rPr>
        <w:t xml:space="preserve"> </w:t>
      </w:r>
      <w:r w:rsidR="0090069A">
        <w:rPr>
          <w:rFonts w:ascii="Times New Roman" w:hAnsi="Times New Roman" w:cs="Times New Roman"/>
          <w:sz w:val="24"/>
          <w:szCs w:val="24"/>
        </w:rPr>
        <w:t xml:space="preserve">Philadelphia: Open University Press. </w:t>
      </w:r>
    </w:p>
    <w:p w:rsidR="00FC4230" w:rsidRDefault="00FC4230" w:rsidP="0032669B">
      <w:pPr>
        <w:spacing w:line="240" w:lineRule="auto"/>
        <w:ind w:left="720" w:hanging="720"/>
        <w:rPr>
          <w:rFonts w:ascii="Times New Roman" w:hAnsi="Times New Roman" w:cs="Times New Roman"/>
          <w:sz w:val="24"/>
          <w:szCs w:val="24"/>
        </w:rPr>
      </w:pPr>
      <w:proofErr w:type="spellStart"/>
      <w:r w:rsidRPr="00FC4230">
        <w:rPr>
          <w:rFonts w:ascii="Times New Roman" w:hAnsi="Times New Roman" w:cs="Times New Roman"/>
          <w:sz w:val="24"/>
          <w:szCs w:val="24"/>
        </w:rPr>
        <w:t>Säfström</w:t>
      </w:r>
      <w:proofErr w:type="spellEnd"/>
      <w:r w:rsidRPr="00FC4230">
        <w:rPr>
          <w:rFonts w:ascii="Times New Roman" w:hAnsi="Times New Roman" w:cs="Times New Roman"/>
          <w:sz w:val="24"/>
          <w:szCs w:val="24"/>
        </w:rPr>
        <w:t xml:space="preserve">, C., 2014. </w:t>
      </w:r>
      <w:proofErr w:type="gramStart"/>
      <w:r w:rsidRPr="00FC4230">
        <w:rPr>
          <w:rFonts w:ascii="Times New Roman" w:hAnsi="Times New Roman" w:cs="Times New Roman"/>
          <w:sz w:val="24"/>
          <w:szCs w:val="24"/>
        </w:rPr>
        <w:t>The passion of teaching at the border of order.</w:t>
      </w:r>
      <w:proofErr w:type="gramEnd"/>
      <w:r w:rsidRPr="00FC4230">
        <w:rPr>
          <w:rFonts w:ascii="Times New Roman" w:hAnsi="Times New Roman" w:cs="Times New Roman"/>
          <w:sz w:val="24"/>
          <w:szCs w:val="24"/>
        </w:rPr>
        <w:t xml:space="preserve"> </w:t>
      </w:r>
      <w:r w:rsidRPr="00FC4230">
        <w:rPr>
          <w:rFonts w:ascii="Times New Roman" w:hAnsi="Times New Roman" w:cs="Times New Roman"/>
          <w:i/>
          <w:sz w:val="24"/>
          <w:szCs w:val="24"/>
        </w:rPr>
        <w:t xml:space="preserve">Asia-Pacific Journal of Teacher Education, </w:t>
      </w:r>
      <w:r w:rsidRPr="00FC4230">
        <w:rPr>
          <w:rFonts w:ascii="Times New Roman" w:hAnsi="Times New Roman" w:cs="Times New Roman"/>
          <w:sz w:val="24"/>
          <w:szCs w:val="24"/>
        </w:rPr>
        <w:t>42 (4), 337-346.</w:t>
      </w:r>
    </w:p>
    <w:p w:rsidR="001A4479" w:rsidRDefault="001A4479"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Saunders, R. (2013). The role of teacher emotions in change: Experiences, patterns and implications for professional development. </w:t>
      </w:r>
      <w:r>
        <w:rPr>
          <w:rFonts w:ascii="Times New Roman" w:hAnsi="Times New Roman" w:cs="Times New Roman"/>
          <w:i/>
          <w:sz w:val="24"/>
          <w:szCs w:val="24"/>
        </w:rPr>
        <w:t xml:space="preserve">Journal of Educational Change, 14, </w:t>
      </w:r>
      <w:r>
        <w:rPr>
          <w:rFonts w:ascii="Times New Roman" w:hAnsi="Times New Roman" w:cs="Times New Roman"/>
          <w:sz w:val="24"/>
          <w:szCs w:val="24"/>
        </w:rPr>
        <w:t xml:space="preserve">303-333. </w:t>
      </w:r>
    </w:p>
    <w:p w:rsidR="005F4221" w:rsidRPr="005F4221" w:rsidRDefault="005F4221" w:rsidP="0032669B">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Schon</w:t>
      </w:r>
      <w:proofErr w:type="spellEnd"/>
      <w:r>
        <w:rPr>
          <w:rFonts w:ascii="Times New Roman" w:hAnsi="Times New Roman" w:cs="Times New Roman"/>
          <w:sz w:val="24"/>
          <w:szCs w:val="24"/>
        </w:rPr>
        <w:t>, D. (</w:t>
      </w:r>
      <w:r w:rsidRPr="005F4221">
        <w:rPr>
          <w:rFonts w:ascii="Times New Roman" w:hAnsi="Times New Roman" w:cs="Times New Roman"/>
          <w:sz w:val="24"/>
          <w:szCs w:val="24"/>
        </w:rPr>
        <w:t>1983</w:t>
      </w:r>
      <w:r>
        <w:rPr>
          <w:rFonts w:ascii="Times New Roman" w:hAnsi="Times New Roman" w:cs="Times New Roman"/>
          <w:sz w:val="24"/>
          <w:szCs w:val="24"/>
        </w:rPr>
        <w:t>)</w:t>
      </w:r>
      <w:r w:rsidRPr="005F4221">
        <w:rPr>
          <w:rFonts w:ascii="Times New Roman" w:hAnsi="Times New Roman" w:cs="Times New Roman"/>
          <w:sz w:val="24"/>
          <w:szCs w:val="24"/>
        </w:rPr>
        <w:t xml:space="preserve">. </w:t>
      </w:r>
      <w:proofErr w:type="gramStart"/>
      <w:r w:rsidRPr="005F4221">
        <w:rPr>
          <w:rFonts w:ascii="Times New Roman" w:hAnsi="Times New Roman" w:cs="Times New Roman"/>
          <w:i/>
          <w:sz w:val="24"/>
          <w:szCs w:val="24"/>
        </w:rPr>
        <w:t>The reflective practitioner – How professionals think in action.</w:t>
      </w:r>
      <w:proofErr w:type="gramEnd"/>
      <w:r w:rsidRPr="005F4221">
        <w:rPr>
          <w:rFonts w:ascii="Times New Roman" w:hAnsi="Times New Roman" w:cs="Times New Roman"/>
          <w:i/>
          <w:sz w:val="24"/>
          <w:szCs w:val="24"/>
        </w:rPr>
        <w:t xml:space="preserve"> </w:t>
      </w:r>
      <w:r w:rsidRPr="005F4221">
        <w:rPr>
          <w:rFonts w:ascii="Times New Roman" w:hAnsi="Times New Roman" w:cs="Times New Roman"/>
          <w:sz w:val="24"/>
          <w:szCs w:val="24"/>
        </w:rPr>
        <w:t>New York: Basic Books, Inc.</w:t>
      </w:r>
    </w:p>
    <w:p w:rsidR="00EC4289" w:rsidRPr="008A1CF9" w:rsidRDefault="00EC4289"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Spencer, E., &amp; Hayward, L. (2016).</w:t>
      </w:r>
      <w:proofErr w:type="gramEnd"/>
      <w:r>
        <w:rPr>
          <w:rFonts w:ascii="Times New Roman" w:hAnsi="Times New Roman" w:cs="Times New Roman"/>
          <w:sz w:val="24"/>
          <w:szCs w:val="24"/>
        </w:rPr>
        <w:t xml:space="preserve"> More than good intentions: Policy and assessment for learning in Scotland pp. 111-127. Chapter 7 </w:t>
      </w:r>
      <w:r w:rsidRPr="00FD1ADC">
        <w:rPr>
          <w:rFonts w:ascii="Times New Roman" w:hAnsi="Times New Roman" w:cs="Times New Roman"/>
          <w:sz w:val="24"/>
          <w:szCs w:val="24"/>
        </w:rPr>
        <w:t xml:space="preserve">in Part 1: Assessment policy enactment in education systems. </w:t>
      </w:r>
      <w:proofErr w:type="gramStart"/>
      <w:r w:rsidRPr="00FD1ADC">
        <w:rPr>
          <w:rFonts w:ascii="Times New Roman" w:hAnsi="Times New Roman" w:cs="Times New Roman"/>
          <w:sz w:val="24"/>
          <w:szCs w:val="24"/>
        </w:rPr>
        <w:t xml:space="preserve">In Laveault, D., &amp; </w:t>
      </w:r>
      <w:proofErr w:type="spellStart"/>
      <w:r w:rsidRPr="00FD1ADC">
        <w:rPr>
          <w:rFonts w:ascii="Times New Roman" w:hAnsi="Times New Roman" w:cs="Times New Roman"/>
          <w:sz w:val="24"/>
          <w:szCs w:val="24"/>
        </w:rPr>
        <w:t>Allal</w:t>
      </w:r>
      <w:proofErr w:type="spellEnd"/>
      <w:r w:rsidRPr="00FD1ADC">
        <w:rPr>
          <w:rFonts w:ascii="Times New Roman" w:hAnsi="Times New Roman" w:cs="Times New Roman"/>
          <w:sz w:val="24"/>
          <w:szCs w:val="24"/>
        </w:rPr>
        <w:t>, L. (</w:t>
      </w:r>
      <w:proofErr w:type="spellStart"/>
      <w:r w:rsidRPr="00FD1ADC">
        <w:rPr>
          <w:rFonts w:ascii="Times New Roman" w:hAnsi="Times New Roman" w:cs="Times New Roman"/>
          <w:sz w:val="24"/>
          <w:szCs w:val="24"/>
        </w:rPr>
        <w:t>Eds</w:t>
      </w:r>
      <w:proofErr w:type="spellEnd"/>
      <w:r w:rsidRPr="00FD1ADC">
        <w:rPr>
          <w:rFonts w:ascii="Times New Roman" w:hAnsi="Times New Roman" w:cs="Times New Roman"/>
          <w:sz w:val="24"/>
          <w:szCs w:val="24"/>
        </w:rPr>
        <w:t>).</w:t>
      </w:r>
      <w:proofErr w:type="gramEnd"/>
      <w:r w:rsidRPr="00FD1ADC">
        <w:rPr>
          <w:rFonts w:ascii="Times New Roman" w:hAnsi="Times New Roman" w:cs="Times New Roman"/>
          <w:sz w:val="24"/>
          <w:szCs w:val="24"/>
        </w:rPr>
        <w:t xml:space="preserve"> </w:t>
      </w:r>
      <w:r w:rsidRPr="00FD1ADC">
        <w:rPr>
          <w:rFonts w:ascii="Times New Roman" w:hAnsi="Times New Roman" w:cs="Times New Roman"/>
          <w:i/>
          <w:sz w:val="24"/>
          <w:szCs w:val="24"/>
        </w:rPr>
        <w:t xml:space="preserve">Assessment for Learning: Meeting the challenge of implementation. </w:t>
      </w:r>
      <w:proofErr w:type="gramStart"/>
      <w:r w:rsidRPr="00FD1ADC">
        <w:rPr>
          <w:rFonts w:ascii="Times New Roman" w:hAnsi="Times New Roman" w:cs="Times New Roman"/>
          <w:sz w:val="24"/>
          <w:szCs w:val="24"/>
        </w:rPr>
        <w:t>The Enabling Power of Assessment Series.</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sz w:val="24"/>
          <w:szCs w:val="24"/>
        </w:rPr>
        <w:t>Springer Publishers.</w:t>
      </w:r>
      <w:proofErr w:type="gramEnd"/>
    </w:p>
    <w:p w:rsidR="00706076" w:rsidRDefault="00706076"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Rubinstein, S. (2014). Strengthening partnerships: How communication and collaboration contribute to school improvement. </w:t>
      </w:r>
      <w:r>
        <w:rPr>
          <w:rFonts w:ascii="Times New Roman" w:hAnsi="Times New Roman" w:cs="Times New Roman"/>
          <w:i/>
          <w:sz w:val="24"/>
          <w:szCs w:val="24"/>
        </w:rPr>
        <w:t xml:space="preserve">American Educator, </w:t>
      </w:r>
      <w:proofErr w:type="gramStart"/>
      <w:r>
        <w:rPr>
          <w:rFonts w:ascii="Times New Roman" w:hAnsi="Times New Roman" w:cs="Times New Roman"/>
          <w:i/>
          <w:sz w:val="24"/>
          <w:szCs w:val="24"/>
        </w:rPr>
        <w:t>Winter</w:t>
      </w:r>
      <w:proofErr w:type="gramEnd"/>
      <w:r>
        <w:rPr>
          <w:rFonts w:ascii="Times New Roman" w:hAnsi="Times New Roman" w:cs="Times New Roman"/>
          <w:i/>
          <w:sz w:val="24"/>
          <w:szCs w:val="24"/>
        </w:rPr>
        <w:t xml:space="preserve"> 2013-2014, </w:t>
      </w:r>
      <w:r>
        <w:rPr>
          <w:rFonts w:ascii="Times New Roman" w:hAnsi="Times New Roman" w:cs="Times New Roman"/>
          <w:sz w:val="24"/>
          <w:szCs w:val="24"/>
        </w:rPr>
        <w:t>22-28.</w:t>
      </w:r>
    </w:p>
    <w:p w:rsidR="004F402E" w:rsidRPr="00882456" w:rsidRDefault="004F402E" w:rsidP="0032669B">
      <w:pPr>
        <w:spacing w:line="24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Timperley</w:t>
      </w:r>
      <w:proofErr w:type="spellEnd"/>
      <w:r>
        <w:rPr>
          <w:rFonts w:ascii="Times New Roman" w:hAnsi="Times New Roman" w:cs="Times New Roman"/>
          <w:sz w:val="24"/>
          <w:szCs w:val="24"/>
        </w:rPr>
        <w:t>, H., &amp; Parr, J. (2007).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Closing the achievement gap through evidence-based inquiry at multiple levels of the education system.</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Journal of Advanced Academics, 19, </w:t>
      </w:r>
      <w:r>
        <w:rPr>
          <w:rFonts w:ascii="Times New Roman" w:hAnsi="Times New Roman" w:cs="Times New Roman"/>
          <w:sz w:val="24"/>
          <w:szCs w:val="24"/>
        </w:rPr>
        <w:t xml:space="preserve">90-115. </w:t>
      </w:r>
    </w:p>
    <w:p w:rsidR="004F402E" w:rsidRDefault="004F402E" w:rsidP="0032669B">
      <w:pPr>
        <w:spacing w:line="240" w:lineRule="auto"/>
        <w:ind w:left="720" w:hanging="720"/>
        <w:rPr>
          <w:rFonts w:ascii="Times New Roman" w:hAnsi="Times New Roman" w:cs="Times New Roman"/>
          <w:sz w:val="24"/>
          <w:szCs w:val="24"/>
        </w:rPr>
      </w:pPr>
      <w:proofErr w:type="spellStart"/>
      <w:proofErr w:type="gramStart"/>
      <w:r w:rsidRPr="00FD1ADC">
        <w:rPr>
          <w:rFonts w:ascii="Times New Roman" w:hAnsi="Times New Roman" w:cs="Times New Roman"/>
          <w:sz w:val="24"/>
          <w:szCs w:val="24"/>
        </w:rPr>
        <w:t>Timperley</w:t>
      </w:r>
      <w:proofErr w:type="spellEnd"/>
      <w:r w:rsidRPr="00FD1ADC">
        <w:rPr>
          <w:rFonts w:ascii="Times New Roman" w:hAnsi="Times New Roman" w:cs="Times New Roman"/>
          <w:sz w:val="24"/>
          <w:szCs w:val="24"/>
        </w:rPr>
        <w:t xml:space="preserve">, H., Wilson, A., </w:t>
      </w:r>
      <w:proofErr w:type="spellStart"/>
      <w:r w:rsidRPr="00FD1ADC">
        <w:rPr>
          <w:rFonts w:ascii="Times New Roman" w:hAnsi="Times New Roman" w:cs="Times New Roman"/>
          <w:sz w:val="24"/>
          <w:szCs w:val="24"/>
        </w:rPr>
        <w:t>Barrar</w:t>
      </w:r>
      <w:proofErr w:type="spellEnd"/>
      <w:r w:rsidRPr="00FD1ADC">
        <w:rPr>
          <w:rFonts w:ascii="Times New Roman" w:hAnsi="Times New Roman" w:cs="Times New Roman"/>
          <w:sz w:val="24"/>
          <w:szCs w:val="24"/>
        </w:rPr>
        <w:t>, H., &amp; Fung, I. (2007).</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i/>
          <w:sz w:val="24"/>
          <w:szCs w:val="24"/>
        </w:rPr>
        <w:t>Teacher professional learning.</w:t>
      </w:r>
      <w:proofErr w:type="gramEnd"/>
      <w:r w:rsidRPr="00FD1ADC">
        <w:rPr>
          <w:rFonts w:ascii="Times New Roman" w:hAnsi="Times New Roman" w:cs="Times New Roman"/>
          <w:i/>
          <w:sz w:val="24"/>
          <w:szCs w:val="24"/>
        </w:rPr>
        <w:t xml:space="preserve"> Best evidence synthesis iteration [</w:t>
      </w:r>
      <w:proofErr w:type="spellStart"/>
      <w:proofErr w:type="gramStart"/>
      <w:r w:rsidRPr="00FD1ADC">
        <w:rPr>
          <w:rFonts w:ascii="Times New Roman" w:hAnsi="Times New Roman" w:cs="Times New Roman"/>
          <w:i/>
          <w:sz w:val="24"/>
          <w:szCs w:val="24"/>
        </w:rPr>
        <w:t>bes</w:t>
      </w:r>
      <w:proofErr w:type="spellEnd"/>
      <w:proofErr w:type="gramEnd"/>
      <w:r w:rsidRPr="00FD1ADC">
        <w:rPr>
          <w:rFonts w:ascii="Times New Roman" w:hAnsi="Times New Roman" w:cs="Times New Roman"/>
          <w:i/>
          <w:sz w:val="24"/>
          <w:szCs w:val="24"/>
        </w:rPr>
        <w:t xml:space="preserve">], </w:t>
      </w:r>
      <w:r w:rsidRPr="00FD1ADC">
        <w:rPr>
          <w:rFonts w:ascii="Times New Roman" w:hAnsi="Times New Roman" w:cs="Times New Roman"/>
          <w:sz w:val="24"/>
          <w:szCs w:val="24"/>
        </w:rPr>
        <w:t xml:space="preserve">292.  Wellington: Ministry of Education. </w:t>
      </w:r>
      <w:hyperlink r:id="rId24" w:history="1">
        <w:r w:rsidRPr="00FD1ADC">
          <w:rPr>
            <w:rStyle w:val="Hyperlink"/>
            <w:rFonts w:ascii="Times New Roman" w:hAnsi="Times New Roman" w:cs="Times New Roman"/>
            <w:sz w:val="24"/>
            <w:szCs w:val="24"/>
          </w:rPr>
          <w:t>http://www.educationcounts.govt.nz/publications/series/2515</w:t>
        </w:r>
      </w:hyperlink>
      <w:r w:rsidRPr="00FD1ADC">
        <w:rPr>
          <w:rFonts w:ascii="Times New Roman" w:hAnsi="Times New Roman" w:cs="Times New Roman"/>
          <w:sz w:val="24"/>
          <w:szCs w:val="24"/>
        </w:rPr>
        <w:t xml:space="preserve">.  </w:t>
      </w:r>
    </w:p>
    <w:p w:rsidR="00265C56" w:rsidRDefault="00265C56"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Van </w:t>
      </w:r>
      <w:proofErr w:type="spellStart"/>
      <w:r>
        <w:rPr>
          <w:rFonts w:ascii="Times New Roman" w:hAnsi="Times New Roman" w:cs="Times New Roman"/>
          <w:sz w:val="24"/>
          <w:szCs w:val="24"/>
        </w:rPr>
        <w:t>Ginkel</w:t>
      </w:r>
      <w:proofErr w:type="spellEnd"/>
      <w:r>
        <w:rPr>
          <w:rFonts w:ascii="Times New Roman" w:hAnsi="Times New Roman" w:cs="Times New Roman"/>
          <w:sz w:val="24"/>
          <w:szCs w:val="24"/>
        </w:rPr>
        <w:t xml:space="preserve">, G., </w:t>
      </w:r>
      <w:proofErr w:type="spellStart"/>
      <w:r>
        <w:rPr>
          <w:rFonts w:ascii="Times New Roman" w:hAnsi="Times New Roman" w:cs="Times New Roman"/>
          <w:sz w:val="24"/>
          <w:szCs w:val="24"/>
        </w:rPr>
        <w:t>Oolbekkink</w:t>
      </w:r>
      <w:proofErr w:type="spellEnd"/>
      <w:r>
        <w:rPr>
          <w:rFonts w:ascii="Times New Roman" w:hAnsi="Times New Roman" w:cs="Times New Roman"/>
          <w:sz w:val="24"/>
          <w:szCs w:val="24"/>
        </w:rPr>
        <w:t xml:space="preserve">, H., Meijer, P., &amp; </w:t>
      </w:r>
      <w:proofErr w:type="spellStart"/>
      <w:r>
        <w:rPr>
          <w:rFonts w:ascii="Times New Roman" w:hAnsi="Times New Roman" w:cs="Times New Roman"/>
          <w:sz w:val="24"/>
          <w:szCs w:val="24"/>
        </w:rPr>
        <w:t>Verloop</w:t>
      </w:r>
      <w:proofErr w:type="spellEnd"/>
      <w:r>
        <w:rPr>
          <w:rFonts w:ascii="Times New Roman" w:hAnsi="Times New Roman" w:cs="Times New Roman"/>
          <w:sz w:val="24"/>
          <w:szCs w:val="24"/>
        </w:rPr>
        <w:t>, N. (2016).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Adapting mentoring to individual differences in novice teacher learning: The mentor’s viewpoint.</w:t>
      </w:r>
      <w:proofErr w:type="gramEnd"/>
      <w:r>
        <w:rPr>
          <w:rFonts w:ascii="Times New Roman" w:hAnsi="Times New Roman" w:cs="Times New Roman"/>
          <w:sz w:val="24"/>
          <w:szCs w:val="24"/>
        </w:rPr>
        <w:t xml:space="preserve"> </w:t>
      </w:r>
      <w:r>
        <w:rPr>
          <w:rFonts w:ascii="Times New Roman" w:hAnsi="Times New Roman" w:cs="Times New Roman"/>
          <w:i/>
          <w:sz w:val="24"/>
          <w:szCs w:val="24"/>
        </w:rPr>
        <w:t>Teachers and Teaching, 22</w:t>
      </w:r>
      <w:r>
        <w:rPr>
          <w:rFonts w:ascii="Times New Roman" w:hAnsi="Times New Roman" w:cs="Times New Roman"/>
          <w:sz w:val="24"/>
          <w:szCs w:val="24"/>
        </w:rPr>
        <w:t xml:space="preserve">(2), 198-218. </w:t>
      </w:r>
    </w:p>
    <w:p w:rsidR="00856949" w:rsidRPr="00265C56" w:rsidRDefault="00856949" w:rsidP="0032669B">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Volante, L. (Ed.), (2016). </w:t>
      </w:r>
      <w:proofErr w:type="gramStart"/>
      <w:r w:rsidR="000A0899">
        <w:rPr>
          <w:rFonts w:ascii="Times New Roman" w:hAnsi="Times New Roman" w:cs="Times New Roman"/>
          <w:sz w:val="24"/>
          <w:szCs w:val="24"/>
        </w:rPr>
        <w:t>The intersection of international achievement testing and educational policy.</w:t>
      </w:r>
      <w:proofErr w:type="gramEnd"/>
      <w:r w:rsidR="000A0899">
        <w:rPr>
          <w:rFonts w:ascii="Times New Roman" w:hAnsi="Times New Roman" w:cs="Times New Roman"/>
          <w:sz w:val="24"/>
          <w:szCs w:val="24"/>
        </w:rPr>
        <w:t xml:space="preserve"> </w:t>
      </w:r>
      <w:proofErr w:type="gramStart"/>
      <w:r w:rsidR="000A0899">
        <w:rPr>
          <w:rFonts w:ascii="Times New Roman" w:hAnsi="Times New Roman" w:cs="Times New Roman"/>
          <w:sz w:val="24"/>
          <w:szCs w:val="24"/>
        </w:rPr>
        <w:t>Global perspectives on large scale reform.</w:t>
      </w:r>
      <w:proofErr w:type="gramEnd"/>
      <w:r w:rsidR="000A0899">
        <w:rPr>
          <w:rFonts w:ascii="Times New Roman" w:hAnsi="Times New Roman" w:cs="Times New Roman"/>
          <w:sz w:val="24"/>
          <w:szCs w:val="24"/>
        </w:rPr>
        <w:t xml:space="preserve"> New York: Routledge.</w:t>
      </w:r>
    </w:p>
    <w:p w:rsidR="00EC4289" w:rsidRPr="00EC4289" w:rsidRDefault="00EC4289" w:rsidP="0032669B">
      <w:pPr>
        <w:spacing w:line="240" w:lineRule="auto"/>
        <w:ind w:left="720" w:hanging="720"/>
        <w:rPr>
          <w:rFonts w:ascii="Times New Roman" w:hAnsi="Times New Roman" w:cs="Times New Roman"/>
          <w:sz w:val="24"/>
          <w:szCs w:val="24"/>
          <w:lang w:val="en-GB"/>
        </w:rPr>
      </w:pPr>
      <w:proofErr w:type="spellStart"/>
      <w:proofErr w:type="gramStart"/>
      <w:r w:rsidRPr="00EC4289">
        <w:rPr>
          <w:rStyle w:val="Hyperlink"/>
          <w:rFonts w:ascii="Times New Roman" w:hAnsi="Times New Roman" w:cs="Times New Roman"/>
          <w:color w:val="auto"/>
          <w:sz w:val="24"/>
          <w:szCs w:val="24"/>
          <w:u w:val="none"/>
          <w:lang w:val="en-GB"/>
        </w:rPr>
        <w:t>Waldow</w:t>
      </w:r>
      <w:proofErr w:type="spellEnd"/>
      <w:r w:rsidRPr="00EC4289">
        <w:rPr>
          <w:rStyle w:val="Hyperlink"/>
          <w:rFonts w:ascii="Times New Roman" w:hAnsi="Times New Roman" w:cs="Times New Roman"/>
          <w:color w:val="auto"/>
          <w:sz w:val="24"/>
          <w:szCs w:val="24"/>
          <w:u w:val="none"/>
          <w:lang w:val="en-GB"/>
        </w:rPr>
        <w:t>, F. (2012).</w:t>
      </w:r>
      <w:proofErr w:type="gramEnd"/>
      <w:r w:rsidRPr="00EC4289">
        <w:rPr>
          <w:rStyle w:val="Hyperlink"/>
          <w:rFonts w:ascii="Times New Roman" w:hAnsi="Times New Roman" w:cs="Times New Roman"/>
          <w:color w:val="auto"/>
          <w:sz w:val="24"/>
          <w:szCs w:val="24"/>
          <w:u w:val="none"/>
          <w:lang w:val="en-GB"/>
        </w:rPr>
        <w:t xml:space="preserve"> Standardisation and legitimacy: Two central concepts in research on educational borrowing and lending.  In</w:t>
      </w:r>
      <w:r w:rsidRPr="00EC4289">
        <w:rPr>
          <w:rStyle w:val="Hyperlink"/>
          <w:rFonts w:ascii="Times New Roman" w:hAnsi="Times New Roman" w:cs="Times New Roman"/>
          <w:color w:val="auto"/>
          <w:sz w:val="24"/>
          <w:szCs w:val="24"/>
          <w:lang w:val="en-GB"/>
        </w:rPr>
        <w:t xml:space="preserve"> </w:t>
      </w:r>
      <w:r w:rsidRPr="00EC4289">
        <w:rPr>
          <w:rFonts w:ascii="Times New Roman" w:hAnsi="Times New Roman" w:cs="Times New Roman"/>
          <w:sz w:val="24"/>
          <w:szCs w:val="24"/>
          <w:lang w:val="en-GB"/>
        </w:rPr>
        <w:t>Steiner-</w:t>
      </w:r>
      <w:proofErr w:type="spellStart"/>
      <w:r w:rsidRPr="00EC4289">
        <w:rPr>
          <w:rFonts w:ascii="Times New Roman" w:hAnsi="Times New Roman" w:cs="Times New Roman"/>
          <w:sz w:val="24"/>
          <w:szCs w:val="24"/>
          <w:lang w:val="en-GB"/>
        </w:rPr>
        <w:t>Khamsi</w:t>
      </w:r>
      <w:proofErr w:type="spellEnd"/>
      <w:r w:rsidRPr="00EC4289">
        <w:rPr>
          <w:rFonts w:ascii="Times New Roman" w:hAnsi="Times New Roman" w:cs="Times New Roman"/>
          <w:sz w:val="24"/>
          <w:szCs w:val="24"/>
          <w:lang w:val="en-GB"/>
        </w:rPr>
        <w:t xml:space="preserve">, G., &amp; </w:t>
      </w:r>
      <w:proofErr w:type="spellStart"/>
      <w:r w:rsidRPr="00EC4289">
        <w:rPr>
          <w:rFonts w:ascii="Times New Roman" w:hAnsi="Times New Roman" w:cs="Times New Roman"/>
          <w:sz w:val="24"/>
          <w:szCs w:val="24"/>
          <w:lang w:val="en-GB"/>
        </w:rPr>
        <w:t>Waldow</w:t>
      </w:r>
      <w:proofErr w:type="spellEnd"/>
      <w:r w:rsidRPr="00EC4289">
        <w:rPr>
          <w:rFonts w:ascii="Times New Roman" w:hAnsi="Times New Roman" w:cs="Times New Roman"/>
          <w:sz w:val="24"/>
          <w:szCs w:val="24"/>
          <w:lang w:val="en-GB"/>
        </w:rPr>
        <w:t xml:space="preserve">, F.  </w:t>
      </w:r>
      <w:proofErr w:type="gramStart"/>
      <w:r w:rsidRPr="00EC4289">
        <w:rPr>
          <w:rFonts w:ascii="Times New Roman" w:hAnsi="Times New Roman" w:cs="Times New Roman"/>
          <w:sz w:val="24"/>
          <w:szCs w:val="24"/>
          <w:lang w:val="en-GB"/>
        </w:rPr>
        <w:t xml:space="preserve">(Eds.), </w:t>
      </w:r>
      <w:r w:rsidRPr="00EC4289">
        <w:rPr>
          <w:rFonts w:ascii="Times New Roman" w:hAnsi="Times New Roman" w:cs="Times New Roman"/>
          <w:i/>
          <w:sz w:val="24"/>
          <w:szCs w:val="24"/>
          <w:lang w:val="en-GB"/>
        </w:rPr>
        <w:t>World yearbook of education 2012.</w:t>
      </w:r>
      <w:proofErr w:type="gramEnd"/>
      <w:r w:rsidRPr="00EC4289">
        <w:rPr>
          <w:rFonts w:ascii="Times New Roman" w:hAnsi="Times New Roman" w:cs="Times New Roman"/>
          <w:i/>
          <w:sz w:val="24"/>
          <w:szCs w:val="24"/>
          <w:lang w:val="en-GB"/>
        </w:rPr>
        <w:t xml:space="preserve"> </w:t>
      </w:r>
      <w:proofErr w:type="gramStart"/>
      <w:r w:rsidRPr="00EC4289">
        <w:rPr>
          <w:rFonts w:ascii="Times New Roman" w:hAnsi="Times New Roman" w:cs="Times New Roman"/>
          <w:i/>
          <w:sz w:val="24"/>
          <w:szCs w:val="24"/>
          <w:lang w:val="en-GB"/>
        </w:rPr>
        <w:t>Policy borrowing and lending in education (pp.411</w:t>
      </w:r>
      <w:r w:rsidRPr="00EC4289">
        <w:rPr>
          <w:rFonts w:ascii="Times New Roman" w:hAnsi="Times New Roman" w:cs="Times New Roman"/>
          <w:sz w:val="24"/>
          <w:szCs w:val="24"/>
        </w:rPr>
        <w:t>–</w:t>
      </w:r>
      <w:r w:rsidRPr="00EC4289">
        <w:rPr>
          <w:rFonts w:ascii="Times New Roman" w:hAnsi="Times New Roman" w:cs="Times New Roman"/>
          <w:i/>
          <w:sz w:val="24"/>
          <w:szCs w:val="24"/>
          <w:lang w:val="en-GB"/>
        </w:rPr>
        <w:t>423).</w:t>
      </w:r>
      <w:proofErr w:type="gramEnd"/>
      <w:r w:rsidRPr="00EC4289">
        <w:rPr>
          <w:rFonts w:ascii="Times New Roman" w:hAnsi="Times New Roman" w:cs="Times New Roman"/>
          <w:i/>
          <w:sz w:val="24"/>
          <w:szCs w:val="24"/>
          <w:lang w:val="en-GB"/>
        </w:rPr>
        <w:t xml:space="preserve"> </w:t>
      </w:r>
      <w:r w:rsidRPr="00EC4289">
        <w:rPr>
          <w:rFonts w:ascii="Times New Roman" w:hAnsi="Times New Roman" w:cs="Times New Roman"/>
          <w:sz w:val="24"/>
          <w:szCs w:val="24"/>
          <w:lang w:val="en-GB"/>
        </w:rPr>
        <w:t>New York: Routledge.</w:t>
      </w:r>
    </w:p>
    <w:p w:rsidR="002A78F6" w:rsidRPr="002A78F6" w:rsidRDefault="002A78F6" w:rsidP="0032669B">
      <w:pPr>
        <w:spacing w:line="240" w:lineRule="auto"/>
        <w:ind w:left="720" w:hanging="720"/>
        <w:rPr>
          <w:rFonts w:ascii="Times New Roman" w:hAnsi="Times New Roman" w:cs="Times New Roman"/>
          <w:sz w:val="24"/>
          <w:szCs w:val="24"/>
        </w:rPr>
      </w:pPr>
      <w:proofErr w:type="spellStart"/>
      <w:r w:rsidRPr="002A78F6">
        <w:rPr>
          <w:rFonts w:ascii="Times New Roman" w:hAnsi="Times New Roman" w:cs="Times New Roman"/>
          <w:sz w:val="24"/>
          <w:szCs w:val="24"/>
        </w:rPr>
        <w:t>WeiBenrieder</w:t>
      </w:r>
      <w:proofErr w:type="spellEnd"/>
      <w:r w:rsidRPr="002A78F6">
        <w:rPr>
          <w:rFonts w:ascii="Times New Roman" w:hAnsi="Times New Roman" w:cs="Times New Roman"/>
          <w:sz w:val="24"/>
          <w:szCs w:val="24"/>
        </w:rPr>
        <w:t xml:space="preserve">, J., </w:t>
      </w:r>
      <w:r w:rsidRPr="002A78F6">
        <w:rPr>
          <w:rFonts w:ascii="Times New Roman" w:hAnsi="Times New Roman" w:cs="Times New Roman"/>
          <w:i/>
          <w:sz w:val="24"/>
          <w:szCs w:val="24"/>
        </w:rPr>
        <w:t>et al.</w:t>
      </w:r>
      <w:r w:rsidRPr="002A78F6">
        <w:rPr>
          <w:rFonts w:ascii="Times New Roman" w:hAnsi="Times New Roman" w:cs="Times New Roman"/>
          <w:sz w:val="24"/>
          <w:szCs w:val="24"/>
        </w:rPr>
        <w:t xml:space="preserve">, 2015. </w:t>
      </w:r>
      <w:proofErr w:type="gramStart"/>
      <w:r w:rsidRPr="002A78F6">
        <w:rPr>
          <w:rFonts w:ascii="Times New Roman" w:hAnsi="Times New Roman" w:cs="Times New Roman"/>
          <w:sz w:val="24"/>
          <w:szCs w:val="24"/>
        </w:rPr>
        <w:t>Scaling CPD through professional learning communities: development of teachers’ self-efficacy in relation to collaboration.</w:t>
      </w:r>
      <w:proofErr w:type="gramEnd"/>
      <w:r w:rsidRPr="002A78F6">
        <w:rPr>
          <w:rFonts w:ascii="Times New Roman" w:hAnsi="Times New Roman" w:cs="Times New Roman"/>
          <w:sz w:val="24"/>
          <w:szCs w:val="24"/>
        </w:rPr>
        <w:t xml:space="preserve"> </w:t>
      </w:r>
      <w:r w:rsidRPr="002A78F6">
        <w:rPr>
          <w:rFonts w:ascii="Times New Roman" w:hAnsi="Times New Roman" w:cs="Times New Roman"/>
          <w:i/>
          <w:sz w:val="24"/>
          <w:szCs w:val="24"/>
        </w:rPr>
        <w:t xml:space="preserve">ZDM Mathematics Education, </w:t>
      </w:r>
      <w:r w:rsidRPr="002A78F6">
        <w:rPr>
          <w:rFonts w:ascii="Times New Roman" w:hAnsi="Times New Roman" w:cs="Times New Roman"/>
          <w:sz w:val="24"/>
          <w:szCs w:val="24"/>
        </w:rPr>
        <w:t xml:space="preserve">47, 27-38. </w:t>
      </w:r>
    </w:p>
    <w:p w:rsidR="00124FBC" w:rsidRPr="00124FBC" w:rsidRDefault="00124FBC" w:rsidP="0032669B">
      <w:pPr>
        <w:spacing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Wiliam</w:t>
      </w:r>
      <w:proofErr w:type="spellEnd"/>
      <w:r>
        <w:rPr>
          <w:rFonts w:ascii="Times New Roman" w:hAnsi="Times New Roman" w:cs="Times New Roman"/>
          <w:sz w:val="24"/>
          <w:szCs w:val="24"/>
        </w:rPr>
        <w:t xml:space="preserve">, D. (2010). </w:t>
      </w:r>
      <w:proofErr w:type="gramStart"/>
      <w:r>
        <w:rPr>
          <w:rFonts w:ascii="Times New Roman" w:hAnsi="Times New Roman" w:cs="Times New Roman"/>
          <w:sz w:val="24"/>
          <w:szCs w:val="24"/>
        </w:rPr>
        <w:t>An integrative summary of the research literature and implications for a new theory of formative assessment.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In H. Andrade &amp; G.J. </w:t>
      </w:r>
      <w:proofErr w:type="spellStart"/>
      <w:r>
        <w:rPr>
          <w:rFonts w:ascii="Times New Roman" w:hAnsi="Times New Roman" w:cs="Times New Roman"/>
          <w:sz w:val="24"/>
          <w:szCs w:val="24"/>
        </w:rPr>
        <w:t>Cizek</w:t>
      </w:r>
      <w:proofErr w:type="spellEnd"/>
      <w:r>
        <w:rPr>
          <w:rFonts w:ascii="Times New Roman" w:hAnsi="Times New Roman" w:cs="Times New Roman"/>
          <w:sz w:val="24"/>
          <w:szCs w:val="24"/>
        </w:rPr>
        <w:t xml:space="preserve"> (Eds.), </w:t>
      </w:r>
      <w:r>
        <w:rPr>
          <w:rFonts w:ascii="Times New Roman" w:hAnsi="Times New Roman" w:cs="Times New Roman"/>
          <w:i/>
          <w:sz w:val="24"/>
          <w:szCs w:val="24"/>
        </w:rPr>
        <w:t>Handbook of formative assessment.</w:t>
      </w:r>
      <w:proofErr w:type="gramEnd"/>
      <w:r>
        <w:rPr>
          <w:rFonts w:ascii="Times New Roman" w:hAnsi="Times New Roman" w:cs="Times New Roman"/>
          <w:i/>
          <w:sz w:val="24"/>
          <w:szCs w:val="24"/>
        </w:rPr>
        <w:t xml:space="preserve"> </w:t>
      </w:r>
      <w:r>
        <w:rPr>
          <w:rFonts w:ascii="Times New Roman" w:hAnsi="Times New Roman" w:cs="Times New Roman"/>
          <w:sz w:val="24"/>
          <w:szCs w:val="24"/>
        </w:rPr>
        <w:t xml:space="preserve">New York: Routledge. </w:t>
      </w:r>
    </w:p>
    <w:p w:rsidR="00C13650" w:rsidRPr="00C13650" w:rsidRDefault="00C13650"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Willis, J., Adie, L., &amp; </w:t>
      </w:r>
      <w:proofErr w:type="spellStart"/>
      <w:r>
        <w:rPr>
          <w:rFonts w:ascii="Times New Roman" w:hAnsi="Times New Roman" w:cs="Times New Roman"/>
          <w:sz w:val="24"/>
          <w:szCs w:val="24"/>
        </w:rPr>
        <w:t>Klenowski</w:t>
      </w:r>
      <w:proofErr w:type="spellEnd"/>
      <w:r>
        <w:rPr>
          <w:rFonts w:ascii="Times New Roman" w:hAnsi="Times New Roman" w:cs="Times New Roman"/>
          <w:sz w:val="24"/>
          <w:szCs w:val="24"/>
        </w:rPr>
        <w:t>, V. (2013).</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Conceptualising teachers’ assessment literacies in an era of curriculum and assessment reform.</w:t>
      </w:r>
      <w:proofErr w:type="gramEnd"/>
      <w:r>
        <w:rPr>
          <w:rFonts w:ascii="Times New Roman" w:hAnsi="Times New Roman" w:cs="Times New Roman"/>
          <w:sz w:val="24"/>
          <w:szCs w:val="24"/>
        </w:rPr>
        <w:t xml:space="preserve"> </w:t>
      </w:r>
      <w:r>
        <w:rPr>
          <w:rFonts w:ascii="Times New Roman" w:hAnsi="Times New Roman" w:cs="Times New Roman"/>
          <w:i/>
          <w:sz w:val="24"/>
          <w:szCs w:val="24"/>
        </w:rPr>
        <w:t>Australian Educational Researcher, 40</w:t>
      </w:r>
      <w:r>
        <w:rPr>
          <w:rFonts w:ascii="Times New Roman" w:hAnsi="Times New Roman" w:cs="Times New Roman"/>
          <w:sz w:val="24"/>
          <w:szCs w:val="24"/>
        </w:rPr>
        <w:t xml:space="preserve">(2), 1-16. </w:t>
      </w:r>
    </w:p>
    <w:p w:rsidR="008209C2" w:rsidRPr="008209C2" w:rsidRDefault="00706076" w:rsidP="0032669B">
      <w:pPr>
        <w:spacing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Wylie, E., &amp; Lyon, C. (2015).</w:t>
      </w:r>
      <w:proofErr w:type="gramEnd"/>
      <w:r>
        <w:rPr>
          <w:rFonts w:ascii="Times New Roman" w:hAnsi="Times New Roman" w:cs="Times New Roman"/>
          <w:sz w:val="24"/>
          <w:szCs w:val="24"/>
        </w:rPr>
        <w:t xml:space="preserve"> The fidelity of formative assessment implementation: Issues of breadth and quality. </w:t>
      </w:r>
      <w:r>
        <w:rPr>
          <w:rFonts w:ascii="Times New Roman" w:hAnsi="Times New Roman" w:cs="Times New Roman"/>
          <w:i/>
          <w:sz w:val="24"/>
          <w:szCs w:val="24"/>
        </w:rPr>
        <w:t>Assessment in Education: Principles, Policy &amp; Practice, 22</w:t>
      </w:r>
      <w:r>
        <w:rPr>
          <w:rFonts w:ascii="Times New Roman" w:hAnsi="Times New Roman" w:cs="Times New Roman"/>
          <w:sz w:val="24"/>
          <w:szCs w:val="24"/>
        </w:rPr>
        <w:t xml:space="preserve">(1), 140-160. </w:t>
      </w:r>
    </w:p>
    <w:sectPr w:rsidR="008209C2" w:rsidRPr="008209C2">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5C4B" w:rsidRDefault="00425C4B" w:rsidP="00A279C1">
      <w:pPr>
        <w:spacing w:after="0" w:line="240" w:lineRule="auto"/>
      </w:pPr>
      <w:r>
        <w:separator/>
      </w:r>
    </w:p>
  </w:endnote>
  <w:endnote w:type="continuationSeparator" w:id="0">
    <w:p w:rsidR="00425C4B" w:rsidRDefault="00425C4B" w:rsidP="00A279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3352799"/>
      <w:docPartObj>
        <w:docPartGallery w:val="Page Numbers (Bottom of Page)"/>
        <w:docPartUnique/>
      </w:docPartObj>
    </w:sdtPr>
    <w:sdtEndPr>
      <w:rPr>
        <w:noProof/>
      </w:rPr>
    </w:sdtEndPr>
    <w:sdtContent>
      <w:p w:rsidR="00A279C1" w:rsidRDefault="00A279C1">
        <w:pPr>
          <w:pStyle w:val="Footer"/>
          <w:jc w:val="center"/>
        </w:pPr>
        <w:r>
          <w:fldChar w:fldCharType="begin"/>
        </w:r>
        <w:r>
          <w:instrText xml:space="preserve"> PAGE   \* MERGEFORMAT </w:instrText>
        </w:r>
        <w:r>
          <w:fldChar w:fldCharType="separate"/>
        </w:r>
        <w:r w:rsidR="0032669B">
          <w:rPr>
            <w:noProof/>
          </w:rPr>
          <w:t>19</w:t>
        </w:r>
        <w:r>
          <w:rPr>
            <w:noProof/>
          </w:rPr>
          <w:fldChar w:fldCharType="end"/>
        </w:r>
      </w:p>
    </w:sdtContent>
  </w:sdt>
  <w:p w:rsidR="00A279C1" w:rsidRDefault="00A279C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5C4B" w:rsidRDefault="00425C4B" w:rsidP="00A279C1">
      <w:pPr>
        <w:spacing w:after="0" w:line="240" w:lineRule="auto"/>
      </w:pPr>
      <w:r>
        <w:separator/>
      </w:r>
    </w:p>
  </w:footnote>
  <w:footnote w:type="continuationSeparator" w:id="0">
    <w:p w:rsidR="00425C4B" w:rsidRDefault="00425C4B" w:rsidP="00A279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94D75"/>
    <w:multiLevelType w:val="hybridMultilevel"/>
    <w:tmpl w:val="84D8DBEA"/>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abstractNum w:abstractNumId="1">
    <w:nsid w:val="17ED25CD"/>
    <w:multiLevelType w:val="hybridMultilevel"/>
    <w:tmpl w:val="B4AA8E8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nsid w:val="1A6123D8"/>
    <w:multiLevelType w:val="hybridMultilevel"/>
    <w:tmpl w:val="BBCAC038"/>
    <w:lvl w:ilvl="0" w:tplc="9F4CCF1E">
      <w:start w:val="1"/>
      <w:numFmt w:val="bullet"/>
      <w:lvlText w:val="•"/>
      <w:lvlJc w:val="left"/>
      <w:pPr>
        <w:tabs>
          <w:tab w:val="num" w:pos="720"/>
        </w:tabs>
        <w:ind w:left="720" w:hanging="360"/>
      </w:pPr>
      <w:rPr>
        <w:rFonts w:ascii="Arial" w:hAnsi="Arial" w:hint="default"/>
      </w:rPr>
    </w:lvl>
    <w:lvl w:ilvl="1" w:tplc="3238FB82" w:tentative="1">
      <w:start w:val="1"/>
      <w:numFmt w:val="bullet"/>
      <w:lvlText w:val="•"/>
      <w:lvlJc w:val="left"/>
      <w:pPr>
        <w:tabs>
          <w:tab w:val="num" w:pos="1440"/>
        </w:tabs>
        <w:ind w:left="1440" w:hanging="360"/>
      </w:pPr>
      <w:rPr>
        <w:rFonts w:ascii="Arial" w:hAnsi="Arial" w:hint="default"/>
      </w:rPr>
    </w:lvl>
    <w:lvl w:ilvl="2" w:tplc="43929982" w:tentative="1">
      <w:start w:val="1"/>
      <w:numFmt w:val="bullet"/>
      <w:lvlText w:val="•"/>
      <w:lvlJc w:val="left"/>
      <w:pPr>
        <w:tabs>
          <w:tab w:val="num" w:pos="2160"/>
        </w:tabs>
        <w:ind w:left="2160" w:hanging="360"/>
      </w:pPr>
      <w:rPr>
        <w:rFonts w:ascii="Arial" w:hAnsi="Arial" w:hint="default"/>
      </w:rPr>
    </w:lvl>
    <w:lvl w:ilvl="3" w:tplc="8EC49D18" w:tentative="1">
      <w:start w:val="1"/>
      <w:numFmt w:val="bullet"/>
      <w:lvlText w:val="•"/>
      <w:lvlJc w:val="left"/>
      <w:pPr>
        <w:tabs>
          <w:tab w:val="num" w:pos="2880"/>
        </w:tabs>
        <w:ind w:left="2880" w:hanging="360"/>
      </w:pPr>
      <w:rPr>
        <w:rFonts w:ascii="Arial" w:hAnsi="Arial" w:hint="default"/>
      </w:rPr>
    </w:lvl>
    <w:lvl w:ilvl="4" w:tplc="1152CF38" w:tentative="1">
      <w:start w:val="1"/>
      <w:numFmt w:val="bullet"/>
      <w:lvlText w:val="•"/>
      <w:lvlJc w:val="left"/>
      <w:pPr>
        <w:tabs>
          <w:tab w:val="num" w:pos="3600"/>
        </w:tabs>
        <w:ind w:left="3600" w:hanging="360"/>
      </w:pPr>
      <w:rPr>
        <w:rFonts w:ascii="Arial" w:hAnsi="Arial" w:hint="default"/>
      </w:rPr>
    </w:lvl>
    <w:lvl w:ilvl="5" w:tplc="3814E8B4" w:tentative="1">
      <w:start w:val="1"/>
      <w:numFmt w:val="bullet"/>
      <w:lvlText w:val="•"/>
      <w:lvlJc w:val="left"/>
      <w:pPr>
        <w:tabs>
          <w:tab w:val="num" w:pos="4320"/>
        </w:tabs>
        <w:ind w:left="4320" w:hanging="360"/>
      </w:pPr>
      <w:rPr>
        <w:rFonts w:ascii="Arial" w:hAnsi="Arial" w:hint="default"/>
      </w:rPr>
    </w:lvl>
    <w:lvl w:ilvl="6" w:tplc="C9D0ABAE" w:tentative="1">
      <w:start w:val="1"/>
      <w:numFmt w:val="bullet"/>
      <w:lvlText w:val="•"/>
      <w:lvlJc w:val="left"/>
      <w:pPr>
        <w:tabs>
          <w:tab w:val="num" w:pos="5040"/>
        </w:tabs>
        <w:ind w:left="5040" w:hanging="360"/>
      </w:pPr>
      <w:rPr>
        <w:rFonts w:ascii="Arial" w:hAnsi="Arial" w:hint="default"/>
      </w:rPr>
    </w:lvl>
    <w:lvl w:ilvl="7" w:tplc="E4C8923A" w:tentative="1">
      <w:start w:val="1"/>
      <w:numFmt w:val="bullet"/>
      <w:lvlText w:val="•"/>
      <w:lvlJc w:val="left"/>
      <w:pPr>
        <w:tabs>
          <w:tab w:val="num" w:pos="5760"/>
        </w:tabs>
        <w:ind w:left="5760" w:hanging="360"/>
      </w:pPr>
      <w:rPr>
        <w:rFonts w:ascii="Arial" w:hAnsi="Arial" w:hint="default"/>
      </w:rPr>
    </w:lvl>
    <w:lvl w:ilvl="8" w:tplc="3A486214" w:tentative="1">
      <w:start w:val="1"/>
      <w:numFmt w:val="bullet"/>
      <w:lvlText w:val="•"/>
      <w:lvlJc w:val="left"/>
      <w:pPr>
        <w:tabs>
          <w:tab w:val="num" w:pos="6480"/>
        </w:tabs>
        <w:ind w:left="6480" w:hanging="360"/>
      </w:pPr>
      <w:rPr>
        <w:rFonts w:ascii="Arial" w:hAnsi="Arial" w:hint="default"/>
      </w:rPr>
    </w:lvl>
  </w:abstractNum>
  <w:abstractNum w:abstractNumId="3">
    <w:nsid w:val="31886753"/>
    <w:multiLevelType w:val="hybridMultilevel"/>
    <w:tmpl w:val="A31A9D9C"/>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nsid w:val="38C50FA7"/>
    <w:multiLevelType w:val="hybridMultilevel"/>
    <w:tmpl w:val="51081B44"/>
    <w:lvl w:ilvl="0" w:tplc="45F64524">
      <w:start w:val="1"/>
      <w:numFmt w:val="bullet"/>
      <w:lvlText w:val="•"/>
      <w:lvlJc w:val="left"/>
      <w:pPr>
        <w:tabs>
          <w:tab w:val="num" w:pos="720"/>
        </w:tabs>
        <w:ind w:left="720" w:hanging="360"/>
      </w:pPr>
      <w:rPr>
        <w:rFonts w:ascii="Arial" w:hAnsi="Arial" w:hint="default"/>
      </w:rPr>
    </w:lvl>
    <w:lvl w:ilvl="1" w:tplc="E7368912" w:tentative="1">
      <w:start w:val="1"/>
      <w:numFmt w:val="bullet"/>
      <w:lvlText w:val="•"/>
      <w:lvlJc w:val="left"/>
      <w:pPr>
        <w:tabs>
          <w:tab w:val="num" w:pos="1440"/>
        </w:tabs>
        <w:ind w:left="1440" w:hanging="360"/>
      </w:pPr>
      <w:rPr>
        <w:rFonts w:ascii="Arial" w:hAnsi="Arial" w:hint="default"/>
      </w:rPr>
    </w:lvl>
    <w:lvl w:ilvl="2" w:tplc="08864C42" w:tentative="1">
      <w:start w:val="1"/>
      <w:numFmt w:val="bullet"/>
      <w:lvlText w:val="•"/>
      <w:lvlJc w:val="left"/>
      <w:pPr>
        <w:tabs>
          <w:tab w:val="num" w:pos="2160"/>
        </w:tabs>
        <w:ind w:left="2160" w:hanging="360"/>
      </w:pPr>
      <w:rPr>
        <w:rFonts w:ascii="Arial" w:hAnsi="Arial" w:hint="default"/>
      </w:rPr>
    </w:lvl>
    <w:lvl w:ilvl="3" w:tplc="05920CE0" w:tentative="1">
      <w:start w:val="1"/>
      <w:numFmt w:val="bullet"/>
      <w:lvlText w:val="•"/>
      <w:lvlJc w:val="left"/>
      <w:pPr>
        <w:tabs>
          <w:tab w:val="num" w:pos="2880"/>
        </w:tabs>
        <w:ind w:left="2880" w:hanging="360"/>
      </w:pPr>
      <w:rPr>
        <w:rFonts w:ascii="Arial" w:hAnsi="Arial" w:hint="default"/>
      </w:rPr>
    </w:lvl>
    <w:lvl w:ilvl="4" w:tplc="72CED146" w:tentative="1">
      <w:start w:val="1"/>
      <w:numFmt w:val="bullet"/>
      <w:lvlText w:val="•"/>
      <w:lvlJc w:val="left"/>
      <w:pPr>
        <w:tabs>
          <w:tab w:val="num" w:pos="3600"/>
        </w:tabs>
        <w:ind w:left="3600" w:hanging="360"/>
      </w:pPr>
      <w:rPr>
        <w:rFonts w:ascii="Arial" w:hAnsi="Arial" w:hint="default"/>
      </w:rPr>
    </w:lvl>
    <w:lvl w:ilvl="5" w:tplc="F474A3DE" w:tentative="1">
      <w:start w:val="1"/>
      <w:numFmt w:val="bullet"/>
      <w:lvlText w:val="•"/>
      <w:lvlJc w:val="left"/>
      <w:pPr>
        <w:tabs>
          <w:tab w:val="num" w:pos="4320"/>
        </w:tabs>
        <w:ind w:left="4320" w:hanging="360"/>
      </w:pPr>
      <w:rPr>
        <w:rFonts w:ascii="Arial" w:hAnsi="Arial" w:hint="default"/>
      </w:rPr>
    </w:lvl>
    <w:lvl w:ilvl="6" w:tplc="FF9CC0C4" w:tentative="1">
      <w:start w:val="1"/>
      <w:numFmt w:val="bullet"/>
      <w:lvlText w:val="•"/>
      <w:lvlJc w:val="left"/>
      <w:pPr>
        <w:tabs>
          <w:tab w:val="num" w:pos="5040"/>
        </w:tabs>
        <w:ind w:left="5040" w:hanging="360"/>
      </w:pPr>
      <w:rPr>
        <w:rFonts w:ascii="Arial" w:hAnsi="Arial" w:hint="default"/>
      </w:rPr>
    </w:lvl>
    <w:lvl w:ilvl="7" w:tplc="B98CD9D2" w:tentative="1">
      <w:start w:val="1"/>
      <w:numFmt w:val="bullet"/>
      <w:lvlText w:val="•"/>
      <w:lvlJc w:val="left"/>
      <w:pPr>
        <w:tabs>
          <w:tab w:val="num" w:pos="5760"/>
        </w:tabs>
        <w:ind w:left="5760" w:hanging="360"/>
      </w:pPr>
      <w:rPr>
        <w:rFonts w:ascii="Arial" w:hAnsi="Arial" w:hint="default"/>
      </w:rPr>
    </w:lvl>
    <w:lvl w:ilvl="8" w:tplc="E418F382" w:tentative="1">
      <w:start w:val="1"/>
      <w:numFmt w:val="bullet"/>
      <w:lvlText w:val="•"/>
      <w:lvlJc w:val="left"/>
      <w:pPr>
        <w:tabs>
          <w:tab w:val="num" w:pos="6480"/>
        </w:tabs>
        <w:ind w:left="6480" w:hanging="360"/>
      </w:pPr>
      <w:rPr>
        <w:rFonts w:ascii="Arial" w:hAnsi="Arial" w:hint="default"/>
      </w:rPr>
    </w:lvl>
  </w:abstractNum>
  <w:abstractNum w:abstractNumId="5">
    <w:nsid w:val="5CB55156"/>
    <w:multiLevelType w:val="hybridMultilevel"/>
    <w:tmpl w:val="39C0FD2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nsid w:val="645B51D7"/>
    <w:multiLevelType w:val="hybridMultilevel"/>
    <w:tmpl w:val="393C1E20"/>
    <w:lvl w:ilvl="0" w:tplc="14090017">
      <w:start w:val="1"/>
      <w:numFmt w:val="lowerLetter"/>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6"/>
  </w:num>
  <w:num w:numId="2">
    <w:abstractNumId w:val="5"/>
  </w:num>
  <w:num w:numId="3">
    <w:abstractNumId w:val="4"/>
  </w:num>
  <w:num w:numId="4">
    <w:abstractNumId w:val="2"/>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06D4"/>
    <w:rsid w:val="00026B16"/>
    <w:rsid w:val="00064B4A"/>
    <w:rsid w:val="000669B6"/>
    <w:rsid w:val="000722A5"/>
    <w:rsid w:val="00074EF2"/>
    <w:rsid w:val="000777A7"/>
    <w:rsid w:val="0008130F"/>
    <w:rsid w:val="000A0899"/>
    <w:rsid w:val="000A1C66"/>
    <w:rsid w:val="000D1F6A"/>
    <w:rsid w:val="000D2764"/>
    <w:rsid w:val="001037B1"/>
    <w:rsid w:val="001129DF"/>
    <w:rsid w:val="00114C29"/>
    <w:rsid w:val="00124FBC"/>
    <w:rsid w:val="0014098B"/>
    <w:rsid w:val="00146D1C"/>
    <w:rsid w:val="00156706"/>
    <w:rsid w:val="00161F7E"/>
    <w:rsid w:val="00164E78"/>
    <w:rsid w:val="001706D6"/>
    <w:rsid w:val="001843C8"/>
    <w:rsid w:val="00187CF5"/>
    <w:rsid w:val="001A4479"/>
    <w:rsid w:val="001D009E"/>
    <w:rsid w:val="001D1B98"/>
    <w:rsid w:val="001E5AE9"/>
    <w:rsid w:val="001E6944"/>
    <w:rsid w:val="001F6722"/>
    <w:rsid w:val="002077E3"/>
    <w:rsid w:val="00212ADB"/>
    <w:rsid w:val="00216CE4"/>
    <w:rsid w:val="002259EF"/>
    <w:rsid w:val="00265C56"/>
    <w:rsid w:val="00277851"/>
    <w:rsid w:val="00295F87"/>
    <w:rsid w:val="002A3B49"/>
    <w:rsid w:val="002A78F6"/>
    <w:rsid w:val="002B4263"/>
    <w:rsid w:val="002E0D75"/>
    <w:rsid w:val="002E6B99"/>
    <w:rsid w:val="002F023E"/>
    <w:rsid w:val="002F32B9"/>
    <w:rsid w:val="00312798"/>
    <w:rsid w:val="00316193"/>
    <w:rsid w:val="0032669B"/>
    <w:rsid w:val="00326FB9"/>
    <w:rsid w:val="0034608A"/>
    <w:rsid w:val="00346387"/>
    <w:rsid w:val="00347665"/>
    <w:rsid w:val="00380D7B"/>
    <w:rsid w:val="00385FDA"/>
    <w:rsid w:val="0038683D"/>
    <w:rsid w:val="003953C1"/>
    <w:rsid w:val="003A2064"/>
    <w:rsid w:val="003A315E"/>
    <w:rsid w:val="003D294C"/>
    <w:rsid w:val="003E54A1"/>
    <w:rsid w:val="004005B7"/>
    <w:rsid w:val="00414071"/>
    <w:rsid w:val="00425C4B"/>
    <w:rsid w:val="00436613"/>
    <w:rsid w:val="004411C5"/>
    <w:rsid w:val="004557AC"/>
    <w:rsid w:val="004716D0"/>
    <w:rsid w:val="00475927"/>
    <w:rsid w:val="00492315"/>
    <w:rsid w:val="00492724"/>
    <w:rsid w:val="004A60D0"/>
    <w:rsid w:val="004B7014"/>
    <w:rsid w:val="004C0897"/>
    <w:rsid w:val="004C77BA"/>
    <w:rsid w:val="004C7BB7"/>
    <w:rsid w:val="004C7EBC"/>
    <w:rsid w:val="004E0BC5"/>
    <w:rsid w:val="004E2082"/>
    <w:rsid w:val="004F3216"/>
    <w:rsid w:val="004F402E"/>
    <w:rsid w:val="005039C8"/>
    <w:rsid w:val="00505D81"/>
    <w:rsid w:val="00522D99"/>
    <w:rsid w:val="0053678D"/>
    <w:rsid w:val="005B08FF"/>
    <w:rsid w:val="005B2755"/>
    <w:rsid w:val="005B39BC"/>
    <w:rsid w:val="005C2173"/>
    <w:rsid w:val="005C407A"/>
    <w:rsid w:val="005D46AF"/>
    <w:rsid w:val="005E3773"/>
    <w:rsid w:val="005E5A70"/>
    <w:rsid w:val="005F03D0"/>
    <w:rsid w:val="005F4221"/>
    <w:rsid w:val="006153FB"/>
    <w:rsid w:val="00620030"/>
    <w:rsid w:val="006422EE"/>
    <w:rsid w:val="0064651A"/>
    <w:rsid w:val="00663B04"/>
    <w:rsid w:val="00681AE7"/>
    <w:rsid w:val="00692321"/>
    <w:rsid w:val="00693727"/>
    <w:rsid w:val="006A2559"/>
    <w:rsid w:val="006F10AA"/>
    <w:rsid w:val="006F3822"/>
    <w:rsid w:val="006F6F16"/>
    <w:rsid w:val="006F705B"/>
    <w:rsid w:val="00706076"/>
    <w:rsid w:val="007134C3"/>
    <w:rsid w:val="007230DB"/>
    <w:rsid w:val="007262AF"/>
    <w:rsid w:val="00732E69"/>
    <w:rsid w:val="00767844"/>
    <w:rsid w:val="00774323"/>
    <w:rsid w:val="007A06D4"/>
    <w:rsid w:val="007C1959"/>
    <w:rsid w:val="007C1B0A"/>
    <w:rsid w:val="007C7C78"/>
    <w:rsid w:val="007F4A39"/>
    <w:rsid w:val="007F78B9"/>
    <w:rsid w:val="00810A92"/>
    <w:rsid w:val="008114D0"/>
    <w:rsid w:val="00815599"/>
    <w:rsid w:val="00817962"/>
    <w:rsid w:val="008209C2"/>
    <w:rsid w:val="00822645"/>
    <w:rsid w:val="0085047B"/>
    <w:rsid w:val="00851457"/>
    <w:rsid w:val="00856949"/>
    <w:rsid w:val="0085699C"/>
    <w:rsid w:val="0086784B"/>
    <w:rsid w:val="008807B2"/>
    <w:rsid w:val="0089202A"/>
    <w:rsid w:val="008A1CF9"/>
    <w:rsid w:val="008C7431"/>
    <w:rsid w:val="008D05AF"/>
    <w:rsid w:val="008F6BA7"/>
    <w:rsid w:val="008F77CD"/>
    <w:rsid w:val="0090069A"/>
    <w:rsid w:val="00900F28"/>
    <w:rsid w:val="009111A4"/>
    <w:rsid w:val="00921901"/>
    <w:rsid w:val="009435B7"/>
    <w:rsid w:val="00944308"/>
    <w:rsid w:val="00946B24"/>
    <w:rsid w:val="00963273"/>
    <w:rsid w:val="009639D0"/>
    <w:rsid w:val="0097008D"/>
    <w:rsid w:val="00971A29"/>
    <w:rsid w:val="00977C67"/>
    <w:rsid w:val="00993064"/>
    <w:rsid w:val="009A48A2"/>
    <w:rsid w:val="009B64C8"/>
    <w:rsid w:val="009C1757"/>
    <w:rsid w:val="009E1F5C"/>
    <w:rsid w:val="009F5201"/>
    <w:rsid w:val="00A279C1"/>
    <w:rsid w:val="00A30108"/>
    <w:rsid w:val="00A33215"/>
    <w:rsid w:val="00A61111"/>
    <w:rsid w:val="00A70C28"/>
    <w:rsid w:val="00A7792E"/>
    <w:rsid w:val="00A84D3A"/>
    <w:rsid w:val="00A87401"/>
    <w:rsid w:val="00A9296F"/>
    <w:rsid w:val="00A94E96"/>
    <w:rsid w:val="00A97ACE"/>
    <w:rsid w:val="00AB61CA"/>
    <w:rsid w:val="00AB7ADF"/>
    <w:rsid w:val="00AC64A2"/>
    <w:rsid w:val="00AD30CD"/>
    <w:rsid w:val="00AD7AF8"/>
    <w:rsid w:val="00AE228E"/>
    <w:rsid w:val="00AE6438"/>
    <w:rsid w:val="00AF4F96"/>
    <w:rsid w:val="00B044AC"/>
    <w:rsid w:val="00B0509C"/>
    <w:rsid w:val="00B63785"/>
    <w:rsid w:val="00B70783"/>
    <w:rsid w:val="00B74AE4"/>
    <w:rsid w:val="00B91A4E"/>
    <w:rsid w:val="00BA7677"/>
    <w:rsid w:val="00BB0D26"/>
    <w:rsid w:val="00BB66F0"/>
    <w:rsid w:val="00BC1A19"/>
    <w:rsid w:val="00BD7177"/>
    <w:rsid w:val="00BE40D8"/>
    <w:rsid w:val="00BE7E92"/>
    <w:rsid w:val="00C06CE3"/>
    <w:rsid w:val="00C13650"/>
    <w:rsid w:val="00C20472"/>
    <w:rsid w:val="00C21D35"/>
    <w:rsid w:val="00C236BE"/>
    <w:rsid w:val="00C23AEA"/>
    <w:rsid w:val="00C31F5F"/>
    <w:rsid w:val="00C367E5"/>
    <w:rsid w:val="00C4038D"/>
    <w:rsid w:val="00C70108"/>
    <w:rsid w:val="00C74678"/>
    <w:rsid w:val="00C8251C"/>
    <w:rsid w:val="00C9323D"/>
    <w:rsid w:val="00CA1B6F"/>
    <w:rsid w:val="00CB1426"/>
    <w:rsid w:val="00CB3CFC"/>
    <w:rsid w:val="00CD1C64"/>
    <w:rsid w:val="00D13F3F"/>
    <w:rsid w:val="00D27FF6"/>
    <w:rsid w:val="00D32F9C"/>
    <w:rsid w:val="00D3587B"/>
    <w:rsid w:val="00D42BE5"/>
    <w:rsid w:val="00D57CEA"/>
    <w:rsid w:val="00D77223"/>
    <w:rsid w:val="00D86E30"/>
    <w:rsid w:val="00D96282"/>
    <w:rsid w:val="00DB1844"/>
    <w:rsid w:val="00DB6CAD"/>
    <w:rsid w:val="00DE0042"/>
    <w:rsid w:val="00DE28FF"/>
    <w:rsid w:val="00DE2FBE"/>
    <w:rsid w:val="00DE3E1B"/>
    <w:rsid w:val="00DE6C56"/>
    <w:rsid w:val="00DF6993"/>
    <w:rsid w:val="00E12A55"/>
    <w:rsid w:val="00E13E6E"/>
    <w:rsid w:val="00E206DC"/>
    <w:rsid w:val="00E225D3"/>
    <w:rsid w:val="00E474C0"/>
    <w:rsid w:val="00E6676E"/>
    <w:rsid w:val="00E92577"/>
    <w:rsid w:val="00E973FE"/>
    <w:rsid w:val="00EA7397"/>
    <w:rsid w:val="00EC4289"/>
    <w:rsid w:val="00EC42BD"/>
    <w:rsid w:val="00ED62D5"/>
    <w:rsid w:val="00EF4C66"/>
    <w:rsid w:val="00F31798"/>
    <w:rsid w:val="00F3473F"/>
    <w:rsid w:val="00F37000"/>
    <w:rsid w:val="00F37FDC"/>
    <w:rsid w:val="00F64C65"/>
    <w:rsid w:val="00F65FD6"/>
    <w:rsid w:val="00F70EC1"/>
    <w:rsid w:val="00F73619"/>
    <w:rsid w:val="00F85B7D"/>
    <w:rsid w:val="00F92113"/>
    <w:rsid w:val="00F9412B"/>
    <w:rsid w:val="00F968FD"/>
    <w:rsid w:val="00FB7263"/>
    <w:rsid w:val="00FC4230"/>
    <w:rsid w:val="00FC7858"/>
    <w:rsid w:val="00FE41DA"/>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EF2"/>
    <w:pPr>
      <w:ind w:left="720"/>
      <w:contextualSpacing/>
    </w:pPr>
  </w:style>
  <w:style w:type="paragraph" w:styleId="NormalWeb">
    <w:name w:val="Normal (Web)"/>
    <w:basedOn w:val="Normal"/>
    <w:uiPriority w:val="99"/>
    <w:semiHidden/>
    <w:unhideWhenUsed/>
    <w:rsid w:val="002A3B49"/>
    <w:pPr>
      <w:spacing w:before="100" w:beforeAutospacing="1" w:after="100" w:afterAutospacing="1" w:line="240" w:lineRule="auto"/>
    </w:pPr>
    <w:rPr>
      <w:rFonts w:ascii="Times New Roman" w:eastAsia="Times New Roman" w:hAnsi="Times New Roman" w:cs="Times New Roman"/>
      <w:sz w:val="24"/>
      <w:szCs w:val="24"/>
      <w:lang w:eastAsia="en-NZ"/>
    </w:rPr>
  </w:style>
  <w:style w:type="paragraph" w:styleId="Header">
    <w:name w:val="header"/>
    <w:basedOn w:val="Normal"/>
    <w:link w:val="HeaderChar"/>
    <w:uiPriority w:val="99"/>
    <w:unhideWhenUsed/>
    <w:rsid w:val="00A279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279C1"/>
  </w:style>
  <w:style w:type="paragraph" w:styleId="Footer">
    <w:name w:val="footer"/>
    <w:basedOn w:val="Normal"/>
    <w:link w:val="FooterChar"/>
    <w:uiPriority w:val="99"/>
    <w:unhideWhenUsed/>
    <w:rsid w:val="00A279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279C1"/>
  </w:style>
  <w:style w:type="character" w:styleId="Hyperlink">
    <w:name w:val="Hyperlink"/>
    <w:basedOn w:val="DefaultParagraphFont"/>
    <w:uiPriority w:val="99"/>
    <w:unhideWhenUsed/>
    <w:rsid w:val="004F402E"/>
    <w:rPr>
      <w:color w:val="0000FF" w:themeColor="hyperlink"/>
      <w:u w:val="single"/>
    </w:rPr>
  </w:style>
  <w:style w:type="paragraph" w:styleId="BalloonText">
    <w:name w:val="Balloon Text"/>
    <w:basedOn w:val="Normal"/>
    <w:link w:val="BalloonTextChar"/>
    <w:uiPriority w:val="99"/>
    <w:semiHidden/>
    <w:unhideWhenUsed/>
    <w:rsid w:val="00E12A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2A55"/>
    <w:rPr>
      <w:rFonts w:ascii="Tahoma" w:hAnsi="Tahoma" w:cs="Tahoma"/>
      <w:sz w:val="16"/>
      <w:szCs w:val="16"/>
    </w:rPr>
  </w:style>
  <w:style w:type="table" w:styleId="TableGrid">
    <w:name w:val="Table Grid"/>
    <w:basedOn w:val="TableNormal"/>
    <w:uiPriority w:val="59"/>
    <w:rsid w:val="00D32F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EF2"/>
    <w:pPr>
      <w:ind w:left="720"/>
      <w:contextualSpacing/>
    </w:pPr>
  </w:style>
  <w:style w:type="paragraph" w:styleId="NormalWeb">
    <w:name w:val="Normal (Web)"/>
    <w:basedOn w:val="Normal"/>
    <w:uiPriority w:val="99"/>
    <w:semiHidden/>
    <w:unhideWhenUsed/>
    <w:rsid w:val="002A3B49"/>
    <w:pPr>
      <w:spacing w:before="100" w:beforeAutospacing="1" w:after="100" w:afterAutospacing="1" w:line="240" w:lineRule="auto"/>
    </w:pPr>
    <w:rPr>
      <w:rFonts w:ascii="Times New Roman" w:eastAsia="Times New Roman" w:hAnsi="Times New Roman" w:cs="Times New Roman"/>
      <w:sz w:val="24"/>
      <w:szCs w:val="24"/>
      <w:lang w:eastAsia="en-NZ"/>
    </w:rPr>
  </w:style>
  <w:style w:type="paragraph" w:styleId="Header">
    <w:name w:val="header"/>
    <w:basedOn w:val="Normal"/>
    <w:link w:val="HeaderChar"/>
    <w:uiPriority w:val="99"/>
    <w:unhideWhenUsed/>
    <w:rsid w:val="00A279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279C1"/>
  </w:style>
  <w:style w:type="paragraph" w:styleId="Footer">
    <w:name w:val="footer"/>
    <w:basedOn w:val="Normal"/>
    <w:link w:val="FooterChar"/>
    <w:uiPriority w:val="99"/>
    <w:unhideWhenUsed/>
    <w:rsid w:val="00A279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279C1"/>
  </w:style>
  <w:style w:type="character" w:styleId="Hyperlink">
    <w:name w:val="Hyperlink"/>
    <w:basedOn w:val="DefaultParagraphFont"/>
    <w:uiPriority w:val="99"/>
    <w:unhideWhenUsed/>
    <w:rsid w:val="004F402E"/>
    <w:rPr>
      <w:color w:val="0000FF" w:themeColor="hyperlink"/>
      <w:u w:val="single"/>
    </w:rPr>
  </w:style>
  <w:style w:type="paragraph" w:styleId="BalloonText">
    <w:name w:val="Balloon Text"/>
    <w:basedOn w:val="Normal"/>
    <w:link w:val="BalloonTextChar"/>
    <w:uiPriority w:val="99"/>
    <w:semiHidden/>
    <w:unhideWhenUsed/>
    <w:rsid w:val="00E12A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2A55"/>
    <w:rPr>
      <w:rFonts w:ascii="Tahoma" w:hAnsi="Tahoma" w:cs="Tahoma"/>
      <w:sz w:val="16"/>
      <w:szCs w:val="16"/>
    </w:rPr>
  </w:style>
  <w:style w:type="table" w:styleId="TableGrid">
    <w:name w:val="Table Grid"/>
    <w:basedOn w:val="TableNormal"/>
    <w:uiPriority w:val="59"/>
    <w:rsid w:val="00D32F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907631">
      <w:bodyDiv w:val="1"/>
      <w:marLeft w:val="0"/>
      <w:marRight w:val="0"/>
      <w:marTop w:val="0"/>
      <w:marBottom w:val="0"/>
      <w:divBdr>
        <w:top w:val="none" w:sz="0" w:space="0" w:color="auto"/>
        <w:left w:val="none" w:sz="0" w:space="0" w:color="auto"/>
        <w:bottom w:val="none" w:sz="0" w:space="0" w:color="auto"/>
        <w:right w:val="none" w:sz="0" w:space="0" w:color="auto"/>
      </w:divBdr>
    </w:div>
    <w:div w:id="872614359">
      <w:bodyDiv w:val="1"/>
      <w:marLeft w:val="0"/>
      <w:marRight w:val="0"/>
      <w:marTop w:val="0"/>
      <w:marBottom w:val="0"/>
      <w:divBdr>
        <w:top w:val="none" w:sz="0" w:space="0" w:color="auto"/>
        <w:left w:val="none" w:sz="0" w:space="0" w:color="auto"/>
        <w:bottom w:val="none" w:sz="0" w:space="0" w:color="auto"/>
        <w:right w:val="none" w:sz="0" w:space="0" w:color="auto"/>
      </w:divBdr>
      <w:divsChild>
        <w:div w:id="2025666107">
          <w:marLeft w:val="547"/>
          <w:marRight w:val="0"/>
          <w:marTop w:val="115"/>
          <w:marBottom w:val="0"/>
          <w:divBdr>
            <w:top w:val="none" w:sz="0" w:space="0" w:color="auto"/>
            <w:left w:val="none" w:sz="0" w:space="0" w:color="auto"/>
            <w:bottom w:val="none" w:sz="0" w:space="0" w:color="auto"/>
            <w:right w:val="none" w:sz="0" w:space="0" w:color="auto"/>
          </w:divBdr>
        </w:div>
        <w:div w:id="69429548">
          <w:marLeft w:val="547"/>
          <w:marRight w:val="0"/>
          <w:marTop w:val="115"/>
          <w:marBottom w:val="0"/>
          <w:divBdr>
            <w:top w:val="none" w:sz="0" w:space="0" w:color="auto"/>
            <w:left w:val="none" w:sz="0" w:space="0" w:color="auto"/>
            <w:bottom w:val="none" w:sz="0" w:space="0" w:color="auto"/>
            <w:right w:val="none" w:sz="0" w:space="0" w:color="auto"/>
          </w:divBdr>
        </w:div>
        <w:div w:id="1524786515">
          <w:marLeft w:val="547"/>
          <w:marRight w:val="0"/>
          <w:marTop w:val="115"/>
          <w:marBottom w:val="0"/>
          <w:divBdr>
            <w:top w:val="none" w:sz="0" w:space="0" w:color="auto"/>
            <w:left w:val="none" w:sz="0" w:space="0" w:color="auto"/>
            <w:bottom w:val="none" w:sz="0" w:space="0" w:color="auto"/>
            <w:right w:val="none" w:sz="0" w:space="0" w:color="auto"/>
          </w:divBdr>
        </w:div>
        <w:div w:id="427848486">
          <w:marLeft w:val="547"/>
          <w:marRight w:val="0"/>
          <w:marTop w:val="115"/>
          <w:marBottom w:val="0"/>
          <w:divBdr>
            <w:top w:val="none" w:sz="0" w:space="0" w:color="auto"/>
            <w:left w:val="none" w:sz="0" w:space="0" w:color="auto"/>
            <w:bottom w:val="none" w:sz="0" w:space="0" w:color="auto"/>
            <w:right w:val="none" w:sz="0" w:space="0" w:color="auto"/>
          </w:divBdr>
        </w:div>
      </w:divsChild>
    </w:div>
    <w:div w:id="1100905598">
      <w:bodyDiv w:val="1"/>
      <w:marLeft w:val="0"/>
      <w:marRight w:val="0"/>
      <w:marTop w:val="0"/>
      <w:marBottom w:val="0"/>
      <w:divBdr>
        <w:top w:val="none" w:sz="0" w:space="0" w:color="auto"/>
        <w:left w:val="none" w:sz="0" w:space="0" w:color="auto"/>
        <w:bottom w:val="none" w:sz="0" w:space="0" w:color="auto"/>
        <w:right w:val="none" w:sz="0" w:space="0" w:color="auto"/>
      </w:divBdr>
      <w:divsChild>
        <w:div w:id="285624088">
          <w:marLeft w:val="547"/>
          <w:marRight w:val="0"/>
          <w:marTop w:val="115"/>
          <w:marBottom w:val="0"/>
          <w:divBdr>
            <w:top w:val="none" w:sz="0" w:space="0" w:color="auto"/>
            <w:left w:val="none" w:sz="0" w:space="0" w:color="auto"/>
            <w:bottom w:val="none" w:sz="0" w:space="0" w:color="auto"/>
            <w:right w:val="none" w:sz="0" w:space="0" w:color="auto"/>
          </w:divBdr>
        </w:div>
        <w:div w:id="1639145920">
          <w:marLeft w:val="547"/>
          <w:marRight w:val="0"/>
          <w:marTop w:val="115"/>
          <w:marBottom w:val="0"/>
          <w:divBdr>
            <w:top w:val="none" w:sz="0" w:space="0" w:color="auto"/>
            <w:left w:val="none" w:sz="0" w:space="0" w:color="auto"/>
            <w:bottom w:val="none" w:sz="0" w:space="0" w:color="auto"/>
            <w:right w:val="none" w:sz="0" w:space="0" w:color="auto"/>
          </w:divBdr>
        </w:div>
        <w:div w:id="860556295">
          <w:marLeft w:val="547"/>
          <w:marRight w:val="0"/>
          <w:marTop w:val="115"/>
          <w:marBottom w:val="0"/>
          <w:divBdr>
            <w:top w:val="none" w:sz="0" w:space="0" w:color="auto"/>
            <w:left w:val="none" w:sz="0" w:space="0" w:color="auto"/>
            <w:bottom w:val="none" w:sz="0" w:space="0" w:color="auto"/>
            <w:right w:val="none" w:sz="0" w:space="0" w:color="auto"/>
          </w:divBdr>
        </w:div>
        <w:div w:id="1530336793">
          <w:marLeft w:val="547"/>
          <w:marRight w:val="0"/>
          <w:marTop w:val="115"/>
          <w:marBottom w:val="0"/>
          <w:divBdr>
            <w:top w:val="none" w:sz="0" w:space="0" w:color="auto"/>
            <w:left w:val="none" w:sz="0" w:space="0" w:color="auto"/>
            <w:bottom w:val="none" w:sz="0" w:space="0" w:color="auto"/>
            <w:right w:val="none" w:sz="0" w:space="0" w:color="auto"/>
          </w:divBdr>
        </w:div>
        <w:div w:id="545339938">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diagramQuickStyle" Target="diagrams/quickStyle3.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www.educationcounts.govt.nz/publications/series/2515" TargetMode="External"/><Relationship Id="rId5" Type="http://schemas.openxmlformats.org/officeDocument/2006/relationships/settings" Target="settings.xml"/><Relationship Id="rId15" Type="http://schemas.openxmlformats.org/officeDocument/2006/relationships/diagramLayout" Target="diagrams/layout2.xml"/><Relationship Id="rId23" Type="http://schemas.microsoft.com/office/2007/relationships/diagramDrawing" Target="diagrams/drawing3.xml"/><Relationship Id="rId10" Type="http://schemas.openxmlformats.org/officeDocument/2006/relationships/diagramLayout" Target="diagrams/layout1.xml"/><Relationship Id="rId19" Type="http://schemas.openxmlformats.org/officeDocument/2006/relationships/diagramData" Target="diagrams/data3.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B6A1B84-11C3-4D5E-99A8-78EECCD46A39}"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NZ"/>
        </a:p>
      </dgm:t>
    </dgm:pt>
    <dgm:pt modelId="{3365FE96-3E82-42BD-BC2E-21BFB8B1093C}">
      <dgm:prSet phldrT="[Text]"/>
      <dgm:spPr/>
      <dgm:t>
        <a:bodyPr/>
        <a:lstStyle/>
        <a:p>
          <a:r>
            <a:rPr lang="en-NZ" b="1" dirty="0" smtClean="0"/>
            <a:t>Maker</a:t>
          </a:r>
          <a:endParaRPr lang="en-NZ" b="1" dirty="0"/>
        </a:p>
      </dgm:t>
    </dgm:pt>
    <dgm:pt modelId="{23D162DE-FF6E-4210-BB6A-D3C429F75BE8}" type="parTrans" cxnId="{433AA809-D24E-496F-B9AD-4796558517CD}">
      <dgm:prSet/>
      <dgm:spPr/>
      <dgm:t>
        <a:bodyPr/>
        <a:lstStyle/>
        <a:p>
          <a:endParaRPr lang="en-NZ"/>
        </a:p>
      </dgm:t>
    </dgm:pt>
    <dgm:pt modelId="{7CF01A32-69F7-4AC9-BADE-B7DCCB249768}" type="sibTrans" cxnId="{433AA809-D24E-496F-B9AD-4796558517CD}">
      <dgm:prSet/>
      <dgm:spPr/>
      <dgm:t>
        <a:bodyPr/>
        <a:lstStyle/>
        <a:p>
          <a:endParaRPr lang="en-NZ"/>
        </a:p>
      </dgm:t>
    </dgm:pt>
    <dgm:pt modelId="{86DA6A34-1507-4A97-AD86-45222F032065}">
      <dgm:prSet phldrT="[Text]"/>
      <dgm:spPr/>
      <dgm:t>
        <a:bodyPr/>
        <a:lstStyle/>
        <a:p>
          <a:r>
            <a:rPr lang="en-NZ" dirty="0" smtClean="0"/>
            <a:t>AFG (Assessment Focus Group Meetings</a:t>
          </a:r>
          <a:endParaRPr lang="en-NZ" dirty="0"/>
        </a:p>
      </dgm:t>
    </dgm:pt>
    <dgm:pt modelId="{0B3A0D80-3F97-4B79-9DC1-CD9CCD828944}" type="parTrans" cxnId="{A97AA971-97AD-4185-B0E4-42891C35B3A8}">
      <dgm:prSet/>
      <dgm:spPr/>
      <dgm:t>
        <a:bodyPr/>
        <a:lstStyle/>
        <a:p>
          <a:endParaRPr lang="en-NZ"/>
        </a:p>
      </dgm:t>
    </dgm:pt>
    <dgm:pt modelId="{029BE295-3C0E-4EEA-91E5-B40C52B3C731}" type="sibTrans" cxnId="{A97AA971-97AD-4185-B0E4-42891C35B3A8}">
      <dgm:prSet/>
      <dgm:spPr/>
      <dgm:t>
        <a:bodyPr/>
        <a:lstStyle/>
        <a:p>
          <a:endParaRPr lang="en-NZ"/>
        </a:p>
      </dgm:t>
    </dgm:pt>
    <dgm:pt modelId="{B2C8B865-09CF-4E31-B003-4582B57912D5}">
      <dgm:prSet phldrT="[Text]"/>
      <dgm:spPr/>
      <dgm:t>
        <a:bodyPr/>
        <a:lstStyle/>
        <a:p>
          <a:r>
            <a:rPr lang="en-NZ" dirty="0" smtClean="0"/>
            <a:t>Share information; co-construct tools; problem-solve; provide advice; plan events</a:t>
          </a:r>
          <a:endParaRPr lang="en-NZ" dirty="0"/>
        </a:p>
      </dgm:t>
    </dgm:pt>
    <dgm:pt modelId="{452757CC-4064-4C5F-90AD-A3CC734B8177}" type="parTrans" cxnId="{D863C3FD-9D35-4769-BA53-F6172FA7104B}">
      <dgm:prSet/>
      <dgm:spPr/>
      <dgm:t>
        <a:bodyPr/>
        <a:lstStyle/>
        <a:p>
          <a:endParaRPr lang="en-NZ"/>
        </a:p>
      </dgm:t>
    </dgm:pt>
    <dgm:pt modelId="{80E59398-B4F8-4736-89E5-CC31FD402037}" type="sibTrans" cxnId="{D863C3FD-9D35-4769-BA53-F6172FA7104B}">
      <dgm:prSet/>
      <dgm:spPr/>
      <dgm:t>
        <a:bodyPr/>
        <a:lstStyle/>
        <a:p>
          <a:endParaRPr lang="en-NZ"/>
        </a:p>
      </dgm:t>
    </dgm:pt>
    <dgm:pt modelId="{BED1194E-0817-44AF-8748-1072BE1DC64C}">
      <dgm:prSet phldrT="[Text]"/>
      <dgm:spPr/>
      <dgm:t>
        <a:bodyPr/>
        <a:lstStyle/>
        <a:p>
          <a:r>
            <a:rPr lang="en-NZ" b="1" dirty="0" smtClean="0"/>
            <a:t>Influencer</a:t>
          </a:r>
          <a:endParaRPr lang="en-NZ" b="1" dirty="0"/>
        </a:p>
      </dgm:t>
    </dgm:pt>
    <dgm:pt modelId="{7DBD4C79-3025-4F96-A57D-2B651776077A}" type="parTrans" cxnId="{44D62222-97D4-4140-994A-2BD77638F165}">
      <dgm:prSet/>
      <dgm:spPr/>
      <dgm:t>
        <a:bodyPr/>
        <a:lstStyle/>
        <a:p>
          <a:endParaRPr lang="en-NZ"/>
        </a:p>
      </dgm:t>
    </dgm:pt>
    <dgm:pt modelId="{E56201C5-A57C-4F5C-8654-A7BAFFA834F1}" type="sibTrans" cxnId="{44D62222-97D4-4140-994A-2BD77638F165}">
      <dgm:prSet/>
      <dgm:spPr/>
      <dgm:t>
        <a:bodyPr/>
        <a:lstStyle/>
        <a:p>
          <a:endParaRPr lang="en-NZ"/>
        </a:p>
      </dgm:t>
    </dgm:pt>
    <dgm:pt modelId="{261AE111-D412-470F-8BF2-597075448B7F}">
      <dgm:prSet phldrT="[Text]"/>
      <dgm:spPr/>
      <dgm:t>
        <a:bodyPr/>
        <a:lstStyle/>
        <a:p>
          <a:r>
            <a:rPr lang="en-NZ" dirty="0" smtClean="0"/>
            <a:t>National </a:t>
          </a:r>
          <a:r>
            <a:rPr lang="en-NZ" dirty="0" err="1" smtClean="0"/>
            <a:t>AtoL</a:t>
          </a:r>
          <a:r>
            <a:rPr lang="en-NZ" dirty="0" smtClean="0"/>
            <a:t> Seminars (Facilitator update &amp; training; networking; partnerships)</a:t>
          </a:r>
          <a:endParaRPr lang="en-NZ" dirty="0"/>
        </a:p>
      </dgm:t>
    </dgm:pt>
    <dgm:pt modelId="{6FA4967E-C99A-418C-999D-A99004F0388F}" type="parTrans" cxnId="{9035C051-0F94-42CF-92F8-3428CCA9F646}">
      <dgm:prSet/>
      <dgm:spPr/>
      <dgm:t>
        <a:bodyPr/>
        <a:lstStyle/>
        <a:p>
          <a:endParaRPr lang="en-NZ"/>
        </a:p>
      </dgm:t>
    </dgm:pt>
    <dgm:pt modelId="{1D871347-E3CF-40E4-B5E6-6706CE4E404C}" type="sibTrans" cxnId="{9035C051-0F94-42CF-92F8-3428CCA9F646}">
      <dgm:prSet/>
      <dgm:spPr/>
      <dgm:t>
        <a:bodyPr/>
        <a:lstStyle/>
        <a:p>
          <a:endParaRPr lang="en-NZ"/>
        </a:p>
      </dgm:t>
    </dgm:pt>
    <dgm:pt modelId="{7B6C3EDB-4F2B-4EED-A307-15F483C527E7}">
      <dgm:prSet phldrT="[Text]"/>
      <dgm:spPr/>
      <dgm:t>
        <a:bodyPr/>
        <a:lstStyle/>
        <a:p>
          <a:r>
            <a:rPr lang="en-NZ" dirty="0" smtClean="0"/>
            <a:t>National Assessment Regional Seminars (Information exchange; sector networking of teachers, researchers, unions,  MOE, ERO, international keynotes)</a:t>
          </a:r>
          <a:endParaRPr lang="en-NZ" dirty="0"/>
        </a:p>
      </dgm:t>
    </dgm:pt>
    <dgm:pt modelId="{47FFEE3C-7CE9-47B8-A8C3-6C18BEF60ECB}" type="parTrans" cxnId="{AE681B73-4CA9-4AF5-B75A-5D2C6D1ED4EC}">
      <dgm:prSet/>
      <dgm:spPr/>
      <dgm:t>
        <a:bodyPr/>
        <a:lstStyle/>
        <a:p>
          <a:endParaRPr lang="en-NZ"/>
        </a:p>
      </dgm:t>
    </dgm:pt>
    <dgm:pt modelId="{2DA0F4C1-7791-4DD0-B863-198FE7F2C18A}" type="sibTrans" cxnId="{AE681B73-4CA9-4AF5-B75A-5D2C6D1ED4EC}">
      <dgm:prSet/>
      <dgm:spPr/>
      <dgm:t>
        <a:bodyPr/>
        <a:lstStyle/>
        <a:p>
          <a:endParaRPr lang="en-NZ"/>
        </a:p>
      </dgm:t>
    </dgm:pt>
    <dgm:pt modelId="{6D15C5D1-C24B-4BD1-BB87-9FE399DF0619}">
      <dgm:prSet phldrT="[Text]"/>
      <dgm:spPr/>
      <dgm:t>
        <a:bodyPr/>
        <a:lstStyle/>
        <a:p>
          <a:r>
            <a:rPr lang="en-NZ" b="1" dirty="0" smtClean="0"/>
            <a:t>User </a:t>
          </a:r>
          <a:endParaRPr lang="en-NZ" b="1" dirty="0"/>
        </a:p>
      </dgm:t>
    </dgm:pt>
    <dgm:pt modelId="{ED01C381-86E2-48C5-B7A0-8DD80AC10E78}" type="parTrans" cxnId="{C504A3F4-2EE6-41AE-8AF0-3E38FF07C4B1}">
      <dgm:prSet/>
      <dgm:spPr/>
      <dgm:t>
        <a:bodyPr/>
        <a:lstStyle/>
        <a:p>
          <a:endParaRPr lang="en-NZ"/>
        </a:p>
      </dgm:t>
    </dgm:pt>
    <dgm:pt modelId="{05F23260-2268-4039-8184-01D6E02C6C7F}" type="sibTrans" cxnId="{C504A3F4-2EE6-41AE-8AF0-3E38FF07C4B1}">
      <dgm:prSet/>
      <dgm:spPr/>
      <dgm:t>
        <a:bodyPr/>
        <a:lstStyle/>
        <a:p>
          <a:endParaRPr lang="en-NZ"/>
        </a:p>
      </dgm:t>
    </dgm:pt>
    <dgm:pt modelId="{29581BAD-E15C-4C28-854C-8189732E3612}">
      <dgm:prSet phldrT="[Text]"/>
      <dgm:spPr/>
      <dgm:t>
        <a:bodyPr/>
        <a:lstStyle/>
        <a:p>
          <a:r>
            <a:rPr lang="en-NZ" dirty="0" smtClean="0"/>
            <a:t>Mentor and Buddy schools</a:t>
          </a:r>
          <a:endParaRPr lang="en-NZ" dirty="0"/>
        </a:p>
      </dgm:t>
    </dgm:pt>
    <dgm:pt modelId="{EB457A44-A3C4-4F5A-8D13-A8D386DE6823}" type="parTrans" cxnId="{B2492F84-56A9-4DE4-8F89-1894D28AC9A7}">
      <dgm:prSet/>
      <dgm:spPr/>
      <dgm:t>
        <a:bodyPr/>
        <a:lstStyle/>
        <a:p>
          <a:endParaRPr lang="en-NZ"/>
        </a:p>
      </dgm:t>
    </dgm:pt>
    <dgm:pt modelId="{95E18B51-A0BA-4498-94C5-797A1852B02B}" type="sibTrans" cxnId="{B2492F84-56A9-4DE4-8F89-1894D28AC9A7}">
      <dgm:prSet/>
      <dgm:spPr/>
      <dgm:t>
        <a:bodyPr/>
        <a:lstStyle/>
        <a:p>
          <a:endParaRPr lang="en-NZ"/>
        </a:p>
      </dgm:t>
    </dgm:pt>
    <dgm:pt modelId="{04548FC8-AFB2-48F3-A01D-143A9A0B0803}">
      <dgm:prSet phldrT="[Text]"/>
      <dgm:spPr/>
      <dgm:t>
        <a:bodyPr/>
        <a:lstStyle/>
        <a:p>
          <a:r>
            <a:rPr lang="en-NZ" dirty="0" smtClean="0"/>
            <a:t>Intra and inter-school visits</a:t>
          </a:r>
          <a:endParaRPr lang="en-NZ" dirty="0"/>
        </a:p>
      </dgm:t>
    </dgm:pt>
    <dgm:pt modelId="{F850F563-7E37-4A63-BE7C-5E4F25669106}" type="parTrans" cxnId="{7EEB22A5-EDF8-4CC1-9401-CE8B9ED0CD0C}">
      <dgm:prSet/>
      <dgm:spPr/>
      <dgm:t>
        <a:bodyPr/>
        <a:lstStyle/>
        <a:p>
          <a:endParaRPr lang="en-NZ"/>
        </a:p>
      </dgm:t>
    </dgm:pt>
    <dgm:pt modelId="{8C3AA57F-2D9D-414E-8A49-17B9A10A5E34}" type="sibTrans" cxnId="{7EEB22A5-EDF8-4CC1-9401-CE8B9ED0CD0C}">
      <dgm:prSet/>
      <dgm:spPr/>
      <dgm:t>
        <a:bodyPr/>
        <a:lstStyle/>
        <a:p>
          <a:endParaRPr lang="en-NZ"/>
        </a:p>
      </dgm:t>
    </dgm:pt>
    <dgm:pt modelId="{A66F1485-FB7B-4852-B195-386C53CBEE8D}">
      <dgm:prSet phldrT="[Text]"/>
      <dgm:spPr/>
      <dgm:t>
        <a:bodyPr/>
        <a:lstStyle/>
        <a:p>
          <a:r>
            <a:rPr lang="en-NZ" dirty="0" smtClean="0"/>
            <a:t>Exhibitions</a:t>
          </a:r>
          <a:endParaRPr lang="en-NZ" dirty="0"/>
        </a:p>
      </dgm:t>
    </dgm:pt>
    <dgm:pt modelId="{D9F57006-98E2-4BF3-B01B-C6B8280CDC38}" type="parTrans" cxnId="{3BF3EFBA-730C-4901-9460-42B2A58A23A8}">
      <dgm:prSet/>
      <dgm:spPr/>
      <dgm:t>
        <a:bodyPr/>
        <a:lstStyle/>
        <a:p>
          <a:endParaRPr lang="en-NZ"/>
        </a:p>
      </dgm:t>
    </dgm:pt>
    <dgm:pt modelId="{49A3D24A-C3A7-47B3-9C70-36C115A5B5BF}" type="sibTrans" cxnId="{3BF3EFBA-730C-4901-9460-42B2A58A23A8}">
      <dgm:prSet/>
      <dgm:spPr/>
      <dgm:t>
        <a:bodyPr/>
        <a:lstStyle/>
        <a:p>
          <a:endParaRPr lang="en-NZ"/>
        </a:p>
      </dgm:t>
    </dgm:pt>
    <dgm:pt modelId="{897D68E6-EDB3-4E35-9075-E54F219D29BF}" type="pres">
      <dgm:prSet presAssocID="{FB6A1B84-11C3-4D5E-99A8-78EECCD46A39}" presName="linearFlow" presStyleCnt="0">
        <dgm:presLayoutVars>
          <dgm:dir/>
          <dgm:animLvl val="lvl"/>
          <dgm:resizeHandles val="exact"/>
        </dgm:presLayoutVars>
      </dgm:prSet>
      <dgm:spPr/>
      <dgm:t>
        <a:bodyPr/>
        <a:lstStyle/>
        <a:p>
          <a:endParaRPr lang="en-NZ"/>
        </a:p>
      </dgm:t>
    </dgm:pt>
    <dgm:pt modelId="{FA87E441-6FAF-4E8D-AB68-CCE571368209}" type="pres">
      <dgm:prSet presAssocID="{3365FE96-3E82-42BD-BC2E-21BFB8B1093C}" presName="composite" presStyleCnt="0"/>
      <dgm:spPr/>
    </dgm:pt>
    <dgm:pt modelId="{1A700A5D-9088-4AE2-BF34-F6716C8ABE95}" type="pres">
      <dgm:prSet presAssocID="{3365FE96-3E82-42BD-BC2E-21BFB8B1093C}" presName="parentText" presStyleLbl="alignNode1" presStyleIdx="0" presStyleCnt="3">
        <dgm:presLayoutVars>
          <dgm:chMax val="1"/>
          <dgm:bulletEnabled val="1"/>
        </dgm:presLayoutVars>
      </dgm:prSet>
      <dgm:spPr/>
      <dgm:t>
        <a:bodyPr/>
        <a:lstStyle/>
        <a:p>
          <a:endParaRPr lang="en-NZ"/>
        </a:p>
      </dgm:t>
    </dgm:pt>
    <dgm:pt modelId="{53BD20A8-1BD1-4F38-BCCB-012DCEB167B4}" type="pres">
      <dgm:prSet presAssocID="{3365FE96-3E82-42BD-BC2E-21BFB8B1093C}" presName="descendantText" presStyleLbl="alignAcc1" presStyleIdx="0" presStyleCnt="3">
        <dgm:presLayoutVars>
          <dgm:bulletEnabled val="1"/>
        </dgm:presLayoutVars>
      </dgm:prSet>
      <dgm:spPr/>
      <dgm:t>
        <a:bodyPr/>
        <a:lstStyle/>
        <a:p>
          <a:endParaRPr lang="en-NZ"/>
        </a:p>
      </dgm:t>
    </dgm:pt>
    <dgm:pt modelId="{827A0B93-C244-43B6-9EBA-3537AF06933E}" type="pres">
      <dgm:prSet presAssocID="{7CF01A32-69F7-4AC9-BADE-B7DCCB249768}" presName="sp" presStyleCnt="0"/>
      <dgm:spPr/>
    </dgm:pt>
    <dgm:pt modelId="{F4B2CBA6-05CE-4BBC-B081-A439338B8CC7}" type="pres">
      <dgm:prSet presAssocID="{BED1194E-0817-44AF-8748-1072BE1DC64C}" presName="composite" presStyleCnt="0"/>
      <dgm:spPr/>
    </dgm:pt>
    <dgm:pt modelId="{799384B5-E9DD-4160-822F-C6C8F2013F82}" type="pres">
      <dgm:prSet presAssocID="{BED1194E-0817-44AF-8748-1072BE1DC64C}" presName="parentText" presStyleLbl="alignNode1" presStyleIdx="1" presStyleCnt="3">
        <dgm:presLayoutVars>
          <dgm:chMax val="1"/>
          <dgm:bulletEnabled val="1"/>
        </dgm:presLayoutVars>
      </dgm:prSet>
      <dgm:spPr/>
      <dgm:t>
        <a:bodyPr/>
        <a:lstStyle/>
        <a:p>
          <a:endParaRPr lang="en-NZ"/>
        </a:p>
      </dgm:t>
    </dgm:pt>
    <dgm:pt modelId="{6FEEB0A6-3BCD-4B48-8D5E-F544FF668824}" type="pres">
      <dgm:prSet presAssocID="{BED1194E-0817-44AF-8748-1072BE1DC64C}" presName="descendantText" presStyleLbl="alignAcc1" presStyleIdx="1" presStyleCnt="3">
        <dgm:presLayoutVars>
          <dgm:bulletEnabled val="1"/>
        </dgm:presLayoutVars>
      </dgm:prSet>
      <dgm:spPr/>
      <dgm:t>
        <a:bodyPr/>
        <a:lstStyle/>
        <a:p>
          <a:endParaRPr lang="en-NZ"/>
        </a:p>
      </dgm:t>
    </dgm:pt>
    <dgm:pt modelId="{328EA113-96A1-40AF-A994-68DC270C4DFB}" type="pres">
      <dgm:prSet presAssocID="{E56201C5-A57C-4F5C-8654-A7BAFFA834F1}" presName="sp" presStyleCnt="0"/>
      <dgm:spPr/>
    </dgm:pt>
    <dgm:pt modelId="{F7F57358-24EA-4201-B3DC-97EF2C7EED8C}" type="pres">
      <dgm:prSet presAssocID="{6D15C5D1-C24B-4BD1-BB87-9FE399DF0619}" presName="composite" presStyleCnt="0"/>
      <dgm:spPr/>
    </dgm:pt>
    <dgm:pt modelId="{F9F276F5-7181-4CB6-AC07-FFD8016F7836}" type="pres">
      <dgm:prSet presAssocID="{6D15C5D1-C24B-4BD1-BB87-9FE399DF0619}" presName="parentText" presStyleLbl="alignNode1" presStyleIdx="2" presStyleCnt="3">
        <dgm:presLayoutVars>
          <dgm:chMax val="1"/>
          <dgm:bulletEnabled val="1"/>
        </dgm:presLayoutVars>
      </dgm:prSet>
      <dgm:spPr/>
      <dgm:t>
        <a:bodyPr/>
        <a:lstStyle/>
        <a:p>
          <a:endParaRPr lang="en-NZ"/>
        </a:p>
      </dgm:t>
    </dgm:pt>
    <dgm:pt modelId="{A3779F14-5534-49D4-AFD7-4DB574B7BC02}" type="pres">
      <dgm:prSet presAssocID="{6D15C5D1-C24B-4BD1-BB87-9FE399DF0619}" presName="descendantText" presStyleLbl="alignAcc1" presStyleIdx="2" presStyleCnt="3">
        <dgm:presLayoutVars>
          <dgm:bulletEnabled val="1"/>
        </dgm:presLayoutVars>
      </dgm:prSet>
      <dgm:spPr/>
      <dgm:t>
        <a:bodyPr/>
        <a:lstStyle/>
        <a:p>
          <a:endParaRPr lang="en-NZ"/>
        </a:p>
      </dgm:t>
    </dgm:pt>
  </dgm:ptLst>
  <dgm:cxnLst>
    <dgm:cxn modelId="{9035C051-0F94-42CF-92F8-3428CCA9F646}" srcId="{BED1194E-0817-44AF-8748-1072BE1DC64C}" destId="{261AE111-D412-470F-8BF2-597075448B7F}" srcOrd="0" destOrd="0" parTransId="{6FA4967E-C99A-418C-999D-A99004F0388F}" sibTransId="{1D871347-E3CF-40E4-B5E6-6706CE4E404C}"/>
    <dgm:cxn modelId="{8641572D-EB37-4057-90FF-A3AD02AF3AF7}" type="presOf" srcId="{04548FC8-AFB2-48F3-A01D-143A9A0B0803}" destId="{A3779F14-5534-49D4-AFD7-4DB574B7BC02}" srcOrd="0" destOrd="2" presId="urn:microsoft.com/office/officeart/2005/8/layout/chevron2"/>
    <dgm:cxn modelId="{433AA809-D24E-496F-B9AD-4796558517CD}" srcId="{FB6A1B84-11C3-4D5E-99A8-78EECCD46A39}" destId="{3365FE96-3E82-42BD-BC2E-21BFB8B1093C}" srcOrd="0" destOrd="0" parTransId="{23D162DE-FF6E-4210-BB6A-D3C429F75BE8}" sibTransId="{7CF01A32-69F7-4AC9-BADE-B7DCCB249768}"/>
    <dgm:cxn modelId="{96CF9B0B-8306-40E3-9B1F-CF8BB2D2DB88}" type="presOf" srcId="{86DA6A34-1507-4A97-AD86-45222F032065}" destId="{53BD20A8-1BD1-4F38-BCCB-012DCEB167B4}" srcOrd="0" destOrd="0" presId="urn:microsoft.com/office/officeart/2005/8/layout/chevron2"/>
    <dgm:cxn modelId="{44D62222-97D4-4140-994A-2BD77638F165}" srcId="{FB6A1B84-11C3-4D5E-99A8-78EECCD46A39}" destId="{BED1194E-0817-44AF-8748-1072BE1DC64C}" srcOrd="1" destOrd="0" parTransId="{7DBD4C79-3025-4F96-A57D-2B651776077A}" sibTransId="{E56201C5-A57C-4F5C-8654-A7BAFFA834F1}"/>
    <dgm:cxn modelId="{9623A64F-BBB5-4274-941D-36FDA7AD3C44}" type="presOf" srcId="{7B6C3EDB-4F2B-4EED-A307-15F483C527E7}" destId="{6FEEB0A6-3BCD-4B48-8D5E-F544FF668824}" srcOrd="0" destOrd="1" presId="urn:microsoft.com/office/officeart/2005/8/layout/chevron2"/>
    <dgm:cxn modelId="{B2492F84-56A9-4DE4-8F89-1894D28AC9A7}" srcId="{6D15C5D1-C24B-4BD1-BB87-9FE399DF0619}" destId="{29581BAD-E15C-4C28-854C-8189732E3612}" srcOrd="0" destOrd="0" parTransId="{EB457A44-A3C4-4F5A-8D13-A8D386DE6823}" sibTransId="{95E18B51-A0BA-4498-94C5-797A1852B02B}"/>
    <dgm:cxn modelId="{26BFDC86-2E32-437C-81E9-D258F8CB6EB0}" type="presOf" srcId="{29581BAD-E15C-4C28-854C-8189732E3612}" destId="{A3779F14-5534-49D4-AFD7-4DB574B7BC02}" srcOrd="0" destOrd="0" presId="urn:microsoft.com/office/officeart/2005/8/layout/chevron2"/>
    <dgm:cxn modelId="{B426E764-F2BA-4A9A-B027-443813744197}" type="presOf" srcId="{A66F1485-FB7B-4852-B195-386C53CBEE8D}" destId="{A3779F14-5534-49D4-AFD7-4DB574B7BC02}" srcOrd="0" destOrd="1" presId="urn:microsoft.com/office/officeart/2005/8/layout/chevron2"/>
    <dgm:cxn modelId="{7D90803F-6173-4C1B-9022-D02B3DE3DB00}" type="presOf" srcId="{FB6A1B84-11C3-4D5E-99A8-78EECCD46A39}" destId="{897D68E6-EDB3-4E35-9075-E54F219D29BF}" srcOrd="0" destOrd="0" presId="urn:microsoft.com/office/officeart/2005/8/layout/chevron2"/>
    <dgm:cxn modelId="{7EEB22A5-EDF8-4CC1-9401-CE8B9ED0CD0C}" srcId="{6D15C5D1-C24B-4BD1-BB87-9FE399DF0619}" destId="{04548FC8-AFB2-48F3-A01D-143A9A0B0803}" srcOrd="2" destOrd="0" parTransId="{F850F563-7E37-4A63-BE7C-5E4F25669106}" sibTransId="{8C3AA57F-2D9D-414E-8A49-17B9A10A5E34}"/>
    <dgm:cxn modelId="{49B24883-6B7D-4CF6-AA6E-886C686415AD}" type="presOf" srcId="{B2C8B865-09CF-4E31-B003-4582B57912D5}" destId="{53BD20A8-1BD1-4F38-BCCB-012DCEB167B4}" srcOrd="0" destOrd="1" presId="urn:microsoft.com/office/officeart/2005/8/layout/chevron2"/>
    <dgm:cxn modelId="{A97AA971-97AD-4185-B0E4-42891C35B3A8}" srcId="{3365FE96-3E82-42BD-BC2E-21BFB8B1093C}" destId="{86DA6A34-1507-4A97-AD86-45222F032065}" srcOrd="0" destOrd="0" parTransId="{0B3A0D80-3F97-4B79-9DC1-CD9CCD828944}" sibTransId="{029BE295-3C0E-4EEA-91E5-B40C52B3C731}"/>
    <dgm:cxn modelId="{AE681B73-4CA9-4AF5-B75A-5D2C6D1ED4EC}" srcId="{BED1194E-0817-44AF-8748-1072BE1DC64C}" destId="{7B6C3EDB-4F2B-4EED-A307-15F483C527E7}" srcOrd="1" destOrd="0" parTransId="{47FFEE3C-7CE9-47B8-A8C3-6C18BEF60ECB}" sibTransId="{2DA0F4C1-7791-4DD0-B863-198FE7F2C18A}"/>
    <dgm:cxn modelId="{5FA86BCF-9C52-400B-A51D-BD644BE7D915}" type="presOf" srcId="{BED1194E-0817-44AF-8748-1072BE1DC64C}" destId="{799384B5-E9DD-4160-822F-C6C8F2013F82}" srcOrd="0" destOrd="0" presId="urn:microsoft.com/office/officeart/2005/8/layout/chevron2"/>
    <dgm:cxn modelId="{C504A3F4-2EE6-41AE-8AF0-3E38FF07C4B1}" srcId="{FB6A1B84-11C3-4D5E-99A8-78EECCD46A39}" destId="{6D15C5D1-C24B-4BD1-BB87-9FE399DF0619}" srcOrd="2" destOrd="0" parTransId="{ED01C381-86E2-48C5-B7A0-8DD80AC10E78}" sibTransId="{05F23260-2268-4039-8184-01D6E02C6C7F}"/>
    <dgm:cxn modelId="{C57A52D4-DF5A-4F3C-B7C9-9EC836348277}" type="presOf" srcId="{261AE111-D412-470F-8BF2-597075448B7F}" destId="{6FEEB0A6-3BCD-4B48-8D5E-F544FF668824}" srcOrd="0" destOrd="0" presId="urn:microsoft.com/office/officeart/2005/8/layout/chevron2"/>
    <dgm:cxn modelId="{3BF3EFBA-730C-4901-9460-42B2A58A23A8}" srcId="{6D15C5D1-C24B-4BD1-BB87-9FE399DF0619}" destId="{A66F1485-FB7B-4852-B195-386C53CBEE8D}" srcOrd="1" destOrd="0" parTransId="{D9F57006-98E2-4BF3-B01B-C6B8280CDC38}" sibTransId="{49A3D24A-C3A7-47B3-9C70-36C115A5B5BF}"/>
    <dgm:cxn modelId="{39E0AA16-5FEB-43A6-A38B-E18447E5500C}" type="presOf" srcId="{6D15C5D1-C24B-4BD1-BB87-9FE399DF0619}" destId="{F9F276F5-7181-4CB6-AC07-FFD8016F7836}" srcOrd="0" destOrd="0" presId="urn:microsoft.com/office/officeart/2005/8/layout/chevron2"/>
    <dgm:cxn modelId="{D863C3FD-9D35-4769-BA53-F6172FA7104B}" srcId="{3365FE96-3E82-42BD-BC2E-21BFB8B1093C}" destId="{B2C8B865-09CF-4E31-B003-4582B57912D5}" srcOrd="1" destOrd="0" parTransId="{452757CC-4064-4C5F-90AD-A3CC734B8177}" sibTransId="{80E59398-B4F8-4736-89E5-CC31FD402037}"/>
    <dgm:cxn modelId="{7685E2D5-2BEB-4DE4-8F11-CBC406513398}" type="presOf" srcId="{3365FE96-3E82-42BD-BC2E-21BFB8B1093C}" destId="{1A700A5D-9088-4AE2-BF34-F6716C8ABE95}" srcOrd="0" destOrd="0" presId="urn:microsoft.com/office/officeart/2005/8/layout/chevron2"/>
    <dgm:cxn modelId="{997074C8-169B-427E-911E-77409268BA21}" type="presParOf" srcId="{897D68E6-EDB3-4E35-9075-E54F219D29BF}" destId="{FA87E441-6FAF-4E8D-AB68-CCE571368209}" srcOrd="0" destOrd="0" presId="urn:microsoft.com/office/officeart/2005/8/layout/chevron2"/>
    <dgm:cxn modelId="{9EAEA1A1-833A-4001-8079-8D20EA7CB3AD}" type="presParOf" srcId="{FA87E441-6FAF-4E8D-AB68-CCE571368209}" destId="{1A700A5D-9088-4AE2-BF34-F6716C8ABE95}" srcOrd="0" destOrd="0" presId="urn:microsoft.com/office/officeart/2005/8/layout/chevron2"/>
    <dgm:cxn modelId="{395D389F-B20F-47BC-955A-2512EC0CF012}" type="presParOf" srcId="{FA87E441-6FAF-4E8D-AB68-CCE571368209}" destId="{53BD20A8-1BD1-4F38-BCCB-012DCEB167B4}" srcOrd="1" destOrd="0" presId="urn:microsoft.com/office/officeart/2005/8/layout/chevron2"/>
    <dgm:cxn modelId="{C0CF5E20-94B2-4E86-A718-D66B09B809E2}" type="presParOf" srcId="{897D68E6-EDB3-4E35-9075-E54F219D29BF}" destId="{827A0B93-C244-43B6-9EBA-3537AF06933E}" srcOrd="1" destOrd="0" presId="urn:microsoft.com/office/officeart/2005/8/layout/chevron2"/>
    <dgm:cxn modelId="{30A71E1D-0720-44E1-B210-737D096F2B92}" type="presParOf" srcId="{897D68E6-EDB3-4E35-9075-E54F219D29BF}" destId="{F4B2CBA6-05CE-4BBC-B081-A439338B8CC7}" srcOrd="2" destOrd="0" presId="urn:microsoft.com/office/officeart/2005/8/layout/chevron2"/>
    <dgm:cxn modelId="{9FE414D0-9CC1-4E5F-87C9-C39BB4AC9972}" type="presParOf" srcId="{F4B2CBA6-05CE-4BBC-B081-A439338B8CC7}" destId="{799384B5-E9DD-4160-822F-C6C8F2013F82}" srcOrd="0" destOrd="0" presId="urn:microsoft.com/office/officeart/2005/8/layout/chevron2"/>
    <dgm:cxn modelId="{9ACEB842-4D0D-40DD-828D-02E4C8ECF2C2}" type="presParOf" srcId="{F4B2CBA6-05CE-4BBC-B081-A439338B8CC7}" destId="{6FEEB0A6-3BCD-4B48-8D5E-F544FF668824}" srcOrd="1" destOrd="0" presId="urn:microsoft.com/office/officeart/2005/8/layout/chevron2"/>
    <dgm:cxn modelId="{AB6480C2-2F08-47B5-BB01-9644A8C1C062}" type="presParOf" srcId="{897D68E6-EDB3-4E35-9075-E54F219D29BF}" destId="{328EA113-96A1-40AF-A994-68DC270C4DFB}" srcOrd="3" destOrd="0" presId="urn:microsoft.com/office/officeart/2005/8/layout/chevron2"/>
    <dgm:cxn modelId="{6987990F-5329-4218-B45F-5725DE5A3ED9}" type="presParOf" srcId="{897D68E6-EDB3-4E35-9075-E54F219D29BF}" destId="{F7F57358-24EA-4201-B3DC-97EF2C7EED8C}" srcOrd="4" destOrd="0" presId="urn:microsoft.com/office/officeart/2005/8/layout/chevron2"/>
    <dgm:cxn modelId="{87ED2654-5A80-472B-9064-40F6934B3758}" type="presParOf" srcId="{F7F57358-24EA-4201-B3DC-97EF2C7EED8C}" destId="{F9F276F5-7181-4CB6-AC07-FFD8016F7836}" srcOrd="0" destOrd="0" presId="urn:microsoft.com/office/officeart/2005/8/layout/chevron2"/>
    <dgm:cxn modelId="{23F71139-7F16-4261-BCE9-FD39A06AD097}" type="presParOf" srcId="{F7F57358-24EA-4201-B3DC-97EF2C7EED8C}" destId="{A3779F14-5534-49D4-AFD7-4DB574B7BC02}" srcOrd="1" destOrd="0" presId="urn:microsoft.com/office/officeart/2005/8/layout/chevron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00B0925-8D65-4010-AEAB-E928B421FDB3}"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NZ"/>
        </a:p>
      </dgm:t>
    </dgm:pt>
    <dgm:pt modelId="{3DCAEB58-A734-439F-B031-543B7010BE11}">
      <dgm:prSet phldrT="[Text]"/>
      <dgm:spPr/>
      <dgm:t>
        <a:bodyPr/>
        <a:lstStyle/>
        <a:p>
          <a:r>
            <a:rPr lang="en-NZ"/>
            <a:t>AFG</a:t>
          </a:r>
        </a:p>
      </dgm:t>
    </dgm:pt>
    <dgm:pt modelId="{C6B69A9D-D5CE-4370-83B5-17D5A0494865}" type="parTrans" cxnId="{728A5FBA-D9F2-4E5F-B5FD-A5C6738B155D}">
      <dgm:prSet/>
      <dgm:spPr/>
      <dgm:t>
        <a:bodyPr/>
        <a:lstStyle/>
        <a:p>
          <a:endParaRPr lang="en-NZ"/>
        </a:p>
      </dgm:t>
    </dgm:pt>
    <dgm:pt modelId="{5346A5B7-AE6B-4F56-83C0-8190DC9EF972}" type="sibTrans" cxnId="{728A5FBA-D9F2-4E5F-B5FD-A5C6738B155D}">
      <dgm:prSet/>
      <dgm:spPr/>
      <dgm:t>
        <a:bodyPr/>
        <a:lstStyle/>
        <a:p>
          <a:endParaRPr lang="en-NZ"/>
        </a:p>
      </dgm:t>
    </dgm:pt>
    <dgm:pt modelId="{7B795DC2-58FC-45F1-85DE-890B69214BCA}">
      <dgm:prSet phldrT="[Text]"/>
      <dgm:spPr/>
      <dgm:t>
        <a:bodyPr/>
        <a:lstStyle/>
        <a:p>
          <a:r>
            <a:rPr lang="en-NZ"/>
            <a:t>National Assessment Regional Seminars</a:t>
          </a:r>
        </a:p>
      </dgm:t>
    </dgm:pt>
    <dgm:pt modelId="{46CE22B3-E316-4682-A2CE-6CF96CC348DF}" type="parTrans" cxnId="{ABCB6FBD-EB90-4C8A-AB40-04B239BBB07D}">
      <dgm:prSet/>
      <dgm:spPr/>
      <dgm:t>
        <a:bodyPr/>
        <a:lstStyle/>
        <a:p>
          <a:endParaRPr lang="en-NZ"/>
        </a:p>
      </dgm:t>
    </dgm:pt>
    <dgm:pt modelId="{BCF5026D-FD27-4D65-A43C-91C54D5C98E5}" type="sibTrans" cxnId="{ABCB6FBD-EB90-4C8A-AB40-04B239BBB07D}">
      <dgm:prSet/>
      <dgm:spPr/>
      <dgm:t>
        <a:bodyPr/>
        <a:lstStyle/>
        <a:p>
          <a:endParaRPr lang="en-NZ"/>
        </a:p>
      </dgm:t>
    </dgm:pt>
    <dgm:pt modelId="{35B01F68-F3F7-4CE4-84A6-5F122EF872C8}">
      <dgm:prSet phldrT="[Text]"/>
      <dgm:spPr/>
      <dgm:t>
        <a:bodyPr/>
        <a:lstStyle/>
        <a:p>
          <a:r>
            <a:rPr lang="en-NZ"/>
            <a:t>Regional exhibitions</a:t>
          </a:r>
        </a:p>
      </dgm:t>
    </dgm:pt>
    <dgm:pt modelId="{C4C16461-6411-43AE-9008-72F9B220DA84}" type="parTrans" cxnId="{27AE108B-A9E3-4202-9523-3192F707DF35}">
      <dgm:prSet/>
      <dgm:spPr/>
      <dgm:t>
        <a:bodyPr/>
        <a:lstStyle/>
        <a:p>
          <a:endParaRPr lang="en-NZ"/>
        </a:p>
      </dgm:t>
    </dgm:pt>
    <dgm:pt modelId="{C1B1BCA9-97C2-41B8-862D-B5218D828105}" type="sibTrans" cxnId="{27AE108B-A9E3-4202-9523-3192F707DF35}">
      <dgm:prSet/>
      <dgm:spPr/>
      <dgm:t>
        <a:bodyPr/>
        <a:lstStyle/>
        <a:p>
          <a:endParaRPr lang="en-NZ"/>
        </a:p>
      </dgm:t>
    </dgm:pt>
    <dgm:pt modelId="{A76D00FB-174C-4EF9-9E84-BE23B413290B}">
      <dgm:prSet phldrT="[Text]"/>
      <dgm:spPr/>
      <dgm:t>
        <a:bodyPr/>
        <a:lstStyle/>
        <a:p>
          <a:r>
            <a:rPr lang="en-NZ"/>
            <a:t>Regional workshops</a:t>
          </a:r>
        </a:p>
      </dgm:t>
    </dgm:pt>
    <dgm:pt modelId="{4B1C72B2-F106-4885-A60C-6346E4635259}" type="parTrans" cxnId="{A7886820-7F98-4B1F-9386-9F02EBDEE9AE}">
      <dgm:prSet/>
      <dgm:spPr/>
      <dgm:t>
        <a:bodyPr/>
        <a:lstStyle/>
        <a:p>
          <a:endParaRPr lang="en-NZ"/>
        </a:p>
      </dgm:t>
    </dgm:pt>
    <dgm:pt modelId="{AA106F3D-0F85-43AA-9023-69617F52FA26}" type="sibTrans" cxnId="{A7886820-7F98-4B1F-9386-9F02EBDEE9AE}">
      <dgm:prSet/>
      <dgm:spPr/>
      <dgm:t>
        <a:bodyPr/>
        <a:lstStyle/>
        <a:p>
          <a:endParaRPr lang="en-NZ"/>
        </a:p>
      </dgm:t>
    </dgm:pt>
    <dgm:pt modelId="{D6F61DA6-4D01-4001-A267-B6CBD4DC1BEE}">
      <dgm:prSet phldrT="[Text]"/>
      <dgm:spPr/>
      <dgm:t>
        <a:bodyPr/>
        <a:lstStyle/>
        <a:p>
          <a:r>
            <a:rPr lang="en-NZ"/>
            <a:t>National Assessment Seminars</a:t>
          </a:r>
        </a:p>
      </dgm:t>
    </dgm:pt>
    <dgm:pt modelId="{01FB1CE9-CCFC-4D2A-B0F1-E1BCD52A0127}" type="parTrans" cxnId="{528497EC-92EB-4DF6-AB4D-A3193BF0316A}">
      <dgm:prSet/>
      <dgm:spPr/>
      <dgm:t>
        <a:bodyPr/>
        <a:lstStyle/>
        <a:p>
          <a:endParaRPr lang="en-NZ"/>
        </a:p>
      </dgm:t>
    </dgm:pt>
    <dgm:pt modelId="{AD03C3B5-8A54-4A8B-B041-AEE5D8F49B69}" type="sibTrans" cxnId="{528497EC-92EB-4DF6-AB4D-A3193BF0316A}">
      <dgm:prSet/>
      <dgm:spPr/>
      <dgm:t>
        <a:bodyPr/>
        <a:lstStyle/>
        <a:p>
          <a:endParaRPr lang="en-NZ"/>
        </a:p>
      </dgm:t>
    </dgm:pt>
    <dgm:pt modelId="{95BBDE95-204E-4B7E-8DEB-CE6730E07045}">
      <dgm:prSet phldrT="[Text]"/>
      <dgm:spPr/>
      <dgm:t>
        <a:bodyPr/>
        <a:lstStyle/>
        <a:p>
          <a:r>
            <a:rPr lang="en-NZ"/>
            <a:t>Individual schools</a:t>
          </a:r>
        </a:p>
      </dgm:t>
    </dgm:pt>
    <dgm:pt modelId="{3FD81136-A782-43E9-A717-48D1D66D34DD}" type="parTrans" cxnId="{C0D98790-B749-46B5-B765-56EFC1031F6F}">
      <dgm:prSet/>
      <dgm:spPr/>
      <dgm:t>
        <a:bodyPr/>
        <a:lstStyle/>
        <a:p>
          <a:endParaRPr lang="en-NZ"/>
        </a:p>
      </dgm:t>
    </dgm:pt>
    <dgm:pt modelId="{47B5B05F-D8F3-4F6D-9971-CE2F4A700D5A}" type="sibTrans" cxnId="{C0D98790-B749-46B5-B765-56EFC1031F6F}">
      <dgm:prSet/>
      <dgm:spPr/>
      <dgm:t>
        <a:bodyPr/>
        <a:lstStyle/>
        <a:p>
          <a:endParaRPr lang="en-NZ"/>
        </a:p>
      </dgm:t>
    </dgm:pt>
    <dgm:pt modelId="{DA156F87-E497-4038-B9B5-5C2BB1CFB451}" type="pres">
      <dgm:prSet presAssocID="{800B0925-8D65-4010-AEAB-E928B421FDB3}" presName="diagram" presStyleCnt="0">
        <dgm:presLayoutVars>
          <dgm:chPref val="1"/>
          <dgm:dir/>
          <dgm:animOne val="branch"/>
          <dgm:animLvl val="lvl"/>
          <dgm:resizeHandles val="exact"/>
        </dgm:presLayoutVars>
      </dgm:prSet>
      <dgm:spPr/>
      <dgm:t>
        <a:bodyPr/>
        <a:lstStyle/>
        <a:p>
          <a:endParaRPr lang="en-NZ"/>
        </a:p>
      </dgm:t>
    </dgm:pt>
    <dgm:pt modelId="{4410243C-6532-4790-B25C-DA3C41B35040}" type="pres">
      <dgm:prSet presAssocID="{3DCAEB58-A734-439F-B031-543B7010BE11}" presName="root1" presStyleCnt="0"/>
      <dgm:spPr/>
    </dgm:pt>
    <dgm:pt modelId="{1D2DA445-A2AD-4376-B44B-C4B89300B8E9}" type="pres">
      <dgm:prSet presAssocID="{3DCAEB58-A734-439F-B031-543B7010BE11}" presName="LevelOneTextNode" presStyleLbl="node0" presStyleIdx="0" presStyleCnt="1">
        <dgm:presLayoutVars>
          <dgm:chPref val="3"/>
        </dgm:presLayoutVars>
      </dgm:prSet>
      <dgm:spPr/>
      <dgm:t>
        <a:bodyPr/>
        <a:lstStyle/>
        <a:p>
          <a:endParaRPr lang="en-NZ"/>
        </a:p>
      </dgm:t>
    </dgm:pt>
    <dgm:pt modelId="{4B047A41-BF47-4533-A105-FD8000913A35}" type="pres">
      <dgm:prSet presAssocID="{3DCAEB58-A734-439F-B031-543B7010BE11}" presName="level2hierChild" presStyleCnt="0"/>
      <dgm:spPr/>
    </dgm:pt>
    <dgm:pt modelId="{688173AF-8ED5-48FE-B58D-6C995609B103}" type="pres">
      <dgm:prSet presAssocID="{46CE22B3-E316-4682-A2CE-6CF96CC348DF}" presName="conn2-1" presStyleLbl="parChTrans1D2" presStyleIdx="0" presStyleCnt="2"/>
      <dgm:spPr/>
      <dgm:t>
        <a:bodyPr/>
        <a:lstStyle/>
        <a:p>
          <a:endParaRPr lang="en-NZ"/>
        </a:p>
      </dgm:t>
    </dgm:pt>
    <dgm:pt modelId="{D55CD900-2F25-4965-ADF8-4C78AD081605}" type="pres">
      <dgm:prSet presAssocID="{46CE22B3-E316-4682-A2CE-6CF96CC348DF}" presName="connTx" presStyleLbl="parChTrans1D2" presStyleIdx="0" presStyleCnt="2"/>
      <dgm:spPr/>
      <dgm:t>
        <a:bodyPr/>
        <a:lstStyle/>
        <a:p>
          <a:endParaRPr lang="en-NZ"/>
        </a:p>
      </dgm:t>
    </dgm:pt>
    <dgm:pt modelId="{BDA739EE-BACC-4A05-84E8-3F599026CABC}" type="pres">
      <dgm:prSet presAssocID="{7B795DC2-58FC-45F1-85DE-890B69214BCA}" presName="root2" presStyleCnt="0"/>
      <dgm:spPr/>
    </dgm:pt>
    <dgm:pt modelId="{4C4CF745-DFFA-41CB-B451-43D9C7AAD4A2}" type="pres">
      <dgm:prSet presAssocID="{7B795DC2-58FC-45F1-85DE-890B69214BCA}" presName="LevelTwoTextNode" presStyleLbl="node2" presStyleIdx="0" presStyleCnt="2">
        <dgm:presLayoutVars>
          <dgm:chPref val="3"/>
        </dgm:presLayoutVars>
      </dgm:prSet>
      <dgm:spPr/>
      <dgm:t>
        <a:bodyPr/>
        <a:lstStyle/>
        <a:p>
          <a:endParaRPr lang="en-NZ"/>
        </a:p>
      </dgm:t>
    </dgm:pt>
    <dgm:pt modelId="{34A6192F-81FF-454E-A8BF-F2DAF7DA5BE3}" type="pres">
      <dgm:prSet presAssocID="{7B795DC2-58FC-45F1-85DE-890B69214BCA}" presName="level3hierChild" presStyleCnt="0"/>
      <dgm:spPr/>
    </dgm:pt>
    <dgm:pt modelId="{92CB2D30-EF5E-4399-A124-66E1E2B04770}" type="pres">
      <dgm:prSet presAssocID="{C4C16461-6411-43AE-9008-72F9B220DA84}" presName="conn2-1" presStyleLbl="parChTrans1D3" presStyleIdx="0" presStyleCnt="3"/>
      <dgm:spPr/>
      <dgm:t>
        <a:bodyPr/>
        <a:lstStyle/>
        <a:p>
          <a:endParaRPr lang="en-NZ"/>
        </a:p>
      </dgm:t>
    </dgm:pt>
    <dgm:pt modelId="{6AAC0F39-C282-4810-B8F7-647F8885549C}" type="pres">
      <dgm:prSet presAssocID="{C4C16461-6411-43AE-9008-72F9B220DA84}" presName="connTx" presStyleLbl="parChTrans1D3" presStyleIdx="0" presStyleCnt="3"/>
      <dgm:spPr/>
      <dgm:t>
        <a:bodyPr/>
        <a:lstStyle/>
        <a:p>
          <a:endParaRPr lang="en-NZ"/>
        </a:p>
      </dgm:t>
    </dgm:pt>
    <dgm:pt modelId="{8073B407-536D-4211-B4B8-4F5966B6C3BC}" type="pres">
      <dgm:prSet presAssocID="{35B01F68-F3F7-4CE4-84A6-5F122EF872C8}" presName="root2" presStyleCnt="0"/>
      <dgm:spPr/>
    </dgm:pt>
    <dgm:pt modelId="{734CD3A5-29C1-482F-922B-676717ACFDA4}" type="pres">
      <dgm:prSet presAssocID="{35B01F68-F3F7-4CE4-84A6-5F122EF872C8}" presName="LevelTwoTextNode" presStyleLbl="node3" presStyleIdx="0" presStyleCnt="3">
        <dgm:presLayoutVars>
          <dgm:chPref val="3"/>
        </dgm:presLayoutVars>
      </dgm:prSet>
      <dgm:spPr/>
      <dgm:t>
        <a:bodyPr/>
        <a:lstStyle/>
        <a:p>
          <a:endParaRPr lang="en-NZ"/>
        </a:p>
      </dgm:t>
    </dgm:pt>
    <dgm:pt modelId="{5CA8E4BB-94CA-4E0F-88AB-09A73E3337E2}" type="pres">
      <dgm:prSet presAssocID="{35B01F68-F3F7-4CE4-84A6-5F122EF872C8}" presName="level3hierChild" presStyleCnt="0"/>
      <dgm:spPr/>
    </dgm:pt>
    <dgm:pt modelId="{1B80339B-7F38-4B93-A019-3D436FCF671A}" type="pres">
      <dgm:prSet presAssocID="{4B1C72B2-F106-4885-A60C-6346E4635259}" presName="conn2-1" presStyleLbl="parChTrans1D3" presStyleIdx="1" presStyleCnt="3"/>
      <dgm:spPr/>
      <dgm:t>
        <a:bodyPr/>
        <a:lstStyle/>
        <a:p>
          <a:endParaRPr lang="en-NZ"/>
        </a:p>
      </dgm:t>
    </dgm:pt>
    <dgm:pt modelId="{66CBA075-81DE-40C9-965E-9F3540CA131A}" type="pres">
      <dgm:prSet presAssocID="{4B1C72B2-F106-4885-A60C-6346E4635259}" presName="connTx" presStyleLbl="parChTrans1D3" presStyleIdx="1" presStyleCnt="3"/>
      <dgm:spPr/>
      <dgm:t>
        <a:bodyPr/>
        <a:lstStyle/>
        <a:p>
          <a:endParaRPr lang="en-NZ"/>
        </a:p>
      </dgm:t>
    </dgm:pt>
    <dgm:pt modelId="{26DB93F4-52F3-4CBC-BE36-0984EED70567}" type="pres">
      <dgm:prSet presAssocID="{A76D00FB-174C-4EF9-9E84-BE23B413290B}" presName="root2" presStyleCnt="0"/>
      <dgm:spPr/>
    </dgm:pt>
    <dgm:pt modelId="{2A0D2B54-393C-4A9C-91E4-048FB9BEEFDF}" type="pres">
      <dgm:prSet presAssocID="{A76D00FB-174C-4EF9-9E84-BE23B413290B}" presName="LevelTwoTextNode" presStyleLbl="node3" presStyleIdx="1" presStyleCnt="3" custLinFactNeighborX="275" custLinFactNeighborY="-1458">
        <dgm:presLayoutVars>
          <dgm:chPref val="3"/>
        </dgm:presLayoutVars>
      </dgm:prSet>
      <dgm:spPr/>
      <dgm:t>
        <a:bodyPr/>
        <a:lstStyle/>
        <a:p>
          <a:endParaRPr lang="en-NZ"/>
        </a:p>
      </dgm:t>
    </dgm:pt>
    <dgm:pt modelId="{158D6A8C-A935-40AE-A98A-196A2696A4D3}" type="pres">
      <dgm:prSet presAssocID="{A76D00FB-174C-4EF9-9E84-BE23B413290B}" presName="level3hierChild" presStyleCnt="0"/>
      <dgm:spPr/>
    </dgm:pt>
    <dgm:pt modelId="{71E30A1B-A607-434C-AEC5-A1BDA4A768C6}" type="pres">
      <dgm:prSet presAssocID="{01FB1CE9-CCFC-4D2A-B0F1-E1BCD52A0127}" presName="conn2-1" presStyleLbl="parChTrans1D2" presStyleIdx="1" presStyleCnt="2"/>
      <dgm:spPr/>
      <dgm:t>
        <a:bodyPr/>
        <a:lstStyle/>
        <a:p>
          <a:endParaRPr lang="en-NZ"/>
        </a:p>
      </dgm:t>
    </dgm:pt>
    <dgm:pt modelId="{C242BB35-9CE2-4899-9F2D-EB322C259B7F}" type="pres">
      <dgm:prSet presAssocID="{01FB1CE9-CCFC-4D2A-B0F1-E1BCD52A0127}" presName="connTx" presStyleLbl="parChTrans1D2" presStyleIdx="1" presStyleCnt="2"/>
      <dgm:spPr/>
      <dgm:t>
        <a:bodyPr/>
        <a:lstStyle/>
        <a:p>
          <a:endParaRPr lang="en-NZ"/>
        </a:p>
      </dgm:t>
    </dgm:pt>
    <dgm:pt modelId="{257372AC-1C9B-404F-A572-7E585AEE2335}" type="pres">
      <dgm:prSet presAssocID="{D6F61DA6-4D01-4001-A267-B6CBD4DC1BEE}" presName="root2" presStyleCnt="0"/>
      <dgm:spPr/>
    </dgm:pt>
    <dgm:pt modelId="{AEAF614F-E05B-4617-8C3E-088AC92D5F82}" type="pres">
      <dgm:prSet presAssocID="{D6F61DA6-4D01-4001-A267-B6CBD4DC1BEE}" presName="LevelTwoTextNode" presStyleLbl="node2" presStyleIdx="1" presStyleCnt="2">
        <dgm:presLayoutVars>
          <dgm:chPref val="3"/>
        </dgm:presLayoutVars>
      </dgm:prSet>
      <dgm:spPr/>
      <dgm:t>
        <a:bodyPr/>
        <a:lstStyle/>
        <a:p>
          <a:endParaRPr lang="en-NZ"/>
        </a:p>
      </dgm:t>
    </dgm:pt>
    <dgm:pt modelId="{3E6A808E-EEC2-41DF-9150-537085F9F093}" type="pres">
      <dgm:prSet presAssocID="{D6F61DA6-4D01-4001-A267-B6CBD4DC1BEE}" presName="level3hierChild" presStyleCnt="0"/>
      <dgm:spPr/>
    </dgm:pt>
    <dgm:pt modelId="{94308420-203C-4917-83F0-C8643F88C555}" type="pres">
      <dgm:prSet presAssocID="{3FD81136-A782-43E9-A717-48D1D66D34DD}" presName="conn2-1" presStyleLbl="parChTrans1D3" presStyleIdx="2" presStyleCnt="3"/>
      <dgm:spPr/>
      <dgm:t>
        <a:bodyPr/>
        <a:lstStyle/>
        <a:p>
          <a:endParaRPr lang="en-NZ"/>
        </a:p>
      </dgm:t>
    </dgm:pt>
    <dgm:pt modelId="{BDD0CB9B-D0AC-4B57-A118-130C3DFE513C}" type="pres">
      <dgm:prSet presAssocID="{3FD81136-A782-43E9-A717-48D1D66D34DD}" presName="connTx" presStyleLbl="parChTrans1D3" presStyleIdx="2" presStyleCnt="3"/>
      <dgm:spPr/>
      <dgm:t>
        <a:bodyPr/>
        <a:lstStyle/>
        <a:p>
          <a:endParaRPr lang="en-NZ"/>
        </a:p>
      </dgm:t>
    </dgm:pt>
    <dgm:pt modelId="{CF1F1579-5825-4691-8D23-4568BC162429}" type="pres">
      <dgm:prSet presAssocID="{95BBDE95-204E-4B7E-8DEB-CE6730E07045}" presName="root2" presStyleCnt="0"/>
      <dgm:spPr/>
    </dgm:pt>
    <dgm:pt modelId="{E8AFBBCB-EFA9-461C-BBE2-2C43866BAB41}" type="pres">
      <dgm:prSet presAssocID="{95BBDE95-204E-4B7E-8DEB-CE6730E07045}" presName="LevelTwoTextNode" presStyleLbl="node3" presStyleIdx="2" presStyleCnt="3">
        <dgm:presLayoutVars>
          <dgm:chPref val="3"/>
        </dgm:presLayoutVars>
      </dgm:prSet>
      <dgm:spPr/>
      <dgm:t>
        <a:bodyPr/>
        <a:lstStyle/>
        <a:p>
          <a:endParaRPr lang="en-NZ"/>
        </a:p>
      </dgm:t>
    </dgm:pt>
    <dgm:pt modelId="{F42D408A-B8F3-4237-A29B-115DEDE8211E}" type="pres">
      <dgm:prSet presAssocID="{95BBDE95-204E-4B7E-8DEB-CE6730E07045}" presName="level3hierChild" presStyleCnt="0"/>
      <dgm:spPr/>
    </dgm:pt>
  </dgm:ptLst>
  <dgm:cxnLst>
    <dgm:cxn modelId="{6F199476-1C29-41D4-924E-C43B9D48F39C}" type="presOf" srcId="{D6F61DA6-4D01-4001-A267-B6CBD4DC1BEE}" destId="{AEAF614F-E05B-4617-8C3E-088AC92D5F82}" srcOrd="0" destOrd="0" presId="urn:microsoft.com/office/officeart/2005/8/layout/hierarchy2"/>
    <dgm:cxn modelId="{728A5FBA-D9F2-4E5F-B5FD-A5C6738B155D}" srcId="{800B0925-8D65-4010-AEAB-E928B421FDB3}" destId="{3DCAEB58-A734-439F-B031-543B7010BE11}" srcOrd="0" destOrd="0" parTransId="{C6B69A9D-D5CE-4370-83B5-17D5A0494865}" sibTransId="{5346A5B7-AE6B-4F56-83C0-8190DC9EF972}"/>
    <dgm:cxn modelId="{447BC6AF-B14B-4622-8EB3-9416841CCE15}" type="presOf" srcId="{3FD81136-A782-43E9-A717-48D1D66D34DD}" destId="{94308420-203C-4917-83F0-C8643F88C555}" srcOrd="0" destOrd="0" presId="urn:microsoft.com/office/officeart/2005/8/layout/hierarchy2"/>
    <dgm:cxn modelId="{ABCB6FBD-EB90-4C8A-AB40-04B239BBB07D}" srcId="{3DCAEB58-A734-439F-B031-543B7010BE11}" destId="{7B795DC2-58FC-45F1-85DE-890B69214BCA}" srcOrd="0" destOrd="0" parTransId="{46CE22B3-E316-4682-A2CE-6CF96CC348DF}" sibTransId="{BCF5026D-FD27-4D65-A43C-91C54D5C98E5}"/>
    <dgm:cxn modelId="{BFC53608-9336-4CC7-ADB1-7C127344E1E2}" type="presOf" srcId="{7B795DC2-58FC-45F1-85DE-890B69214BCA}" destId="{4C4CF745-DFFA-41CB-B451-43D9C7AAD4A2}" srcOrd="0" destOrd="0" presId="urn:microsoft.com/office/officeart/2005/8/layout/hierarchy2"/>
    <dgm:cxn modelId="{8A3399C1-F780-4F24-A3B7-BFFFBA528210}" type="presOf" srcId="{A76D00FB-174C-4EF9-9E84-BE23B413290B}" destId="{2A0D2B54-393C-4A9C-91E4-048FB9BEEFDF}" srcOrd="0" destOrd="0" presId="urn:microsoft.com/office/officeart/2005/8/layout/hierarchy2"/>
    <dgm:cxn modelId="{247A80E6-7611-4FA8-B7CD-CD4B663EB321}" type="presOf" srcId="{4B1C72B2-F106-4885-A60C-6346E4635259}" destId="{66CBA075-81DE-40C9-965E-9F3540CA131A}" srcOrd="1" destOrd="0" presId="urn:microsoft.com/office/officeart/2005/8/layout/hierarchy2"/>
    <dgm:cxn modelId="{E2DD46D4-7FED-4B18-B3E0-DF702FE09E41}" type="presOf" srcId="{46CE22B3-E316-4682-A2CE-6CF96CC348DF}" destId="{D55CD900-2F25-4965-ADF8-4C78AD081605}" srcOrd="1" destOrd="0" presId="urn:microsoft.com/office/officeart/2005/8/layout/hierarchy2"/>
    <dgm:cxn modelId="{22964068-C811-413B-BE8C-FA98F864E1B2}" type="presOf" srcId="{95BBDE95-204E-4B7E-8DEB-CE6730E07045}" destId="{E8AFBBCB-EFA9-461C-BBE2-2C43866BAB41}" srcOrd="0" destOrd="0" presId="urn:microsoft.com/office/officeart/2005/8/layout/hierarchy2"/>
    <dgm:cxn modelId="{528497EC-92EB-4DF6-AB4D-A3193BF0316A}" srcId="{3DCAEB58-A734-439F-B031-543B7010BE11}" destId="{D6F61DA6-4D01-4001-A267-B6CBD4DC1BEE}" srcOrd="1" destOrd="0" parTransId="{01FB1CE9-CCFC-4D2A-B0F1-E1BCD52A0127}" sibTransId="{AD03C3B5-8A54-4A8B-B041-AEE5D8F49B69}"/>
    <dgm:cxn modelId="{00993F36-F98A-4F53-A201-AC8921139DD5}" type="presOf" srcId="{3FD81136-A782-43E9-A717-48D1D66D34DD}" destId="{BDD0CB9B-D0AC-4B57-A118-130C3DFE513C}" srcOrd="1" destOrd="0" presId="urn:microsoft.com/office/officeart/2005/8/layout/hierarchy2"/>
    <dgm:cxn modelId="{831FA50D-DAFF-4092-8DC7-BE2606640F0C}" type="presOf" srcId="{46CE22B3-E316-4682-A2CE-6CF96CC348DF}" destId="{688173AF-8ED5-48FE-B58D-6C995609B103}" srcOrd="0" destOrd="0" presId="urn:microsoft.com/office/officeart/2005/8/layout/hierarchy2"/>
    <dgm:cxn modelId="{EFB24395-79F2-400F-911A-9369AD19346A}" type="presOf" srcId="{4B1C72B2-F106-4885-A60C-6346E4635259}" destId="{1B80339B-7F38-4B93-A019-3D436FCF671A}" srcOrd="0" destOrd="0" presId="urn:microsoft.com/office/officeart/2005/8/layout/hierarchy2"/>
    <dgm:cxn modelId="{A7886820-7F98-4B1F-9386-9F02EBDEE9AE}" srcId="{7B795DC2-58FC-45F1-85DE-890B69214BCA}" destId="{A76D00FB-174C-4EF9-9E84-BE23B413290B}" srcOrd="1" destOrd="0" parTransId="{4B1C72B2-F106-4885-A60C-6346E4635259}" sibTransId="{AA106F3D-0F85-43AA-9023-69617F52FA26}"/>
    <dgm:cxn modelId="{83329F9F-EE96-4489-9B8F-4720AD45DBE5}" type="presOf" srcId="{3DCAEB58-A734-439F-B031-543B7010BE11}" destId="{1D2DA445-A2AD-4376-B44B-C4B89300B8E9}" srcOrd="0" destOrd="0" presId="urn:microsoft.com/office/officeart/2005/8/layout/hierarchy2"/>
    <dgm:cxn modelId="{04844B24-3DC5-4272-9381-563E3B8D689E}" type="presOf" srcId="{01FB1CE9-CCFC-4D2A-B0F1-E1BCD52A0127}" destId="{C242BB35-9CE2-4899-9F2D-EB322C259B7F}" srcOrd="1" destOrd="0" presId="urn:microsoft.com/office/officeart/2005/8/layout/hierarchy2"/>
    <dgm:cxn modelId="{BF1A3760-3EBC-4800-81AE-7AD2FD470EF1}" type="presOf" srcId="{C4C16461-6411-43AE-9008-72F9B220DA84}" destId="{92CB2D30-EF5E-4399-A124-66E1E2B04770}" srcOrd="0" destOrd="0" presId="urn:microsoft.com/office/officeart/2005/8/layout/hierarchy2"/>
    <dgm:cxn modelId="{C0D98790-B749-46B5-B765-56EFC1031F6F}" srcId="{D6F61DA6-4D01-4001-A267-B6CBD4DC1BEE}" destId="{95BBDE95-204E-4B7E-8DEB-CE6730E07045}" srcOrd="0" destOrd="0" parTransId="{3FD81136-A782-43E9-A717-48D1D66D34DD}" sibTransId="{47B5B05F-D8F3-4F6D-9971-CE2F4A700D5A}"/>
    <dgm:cxn modelId="{27AE108B-A9E3-4202-9523-3192F707DF35}" srcId="{7B795DC2-58FC-45F1-85DE-890B69214BCA}" destId="{35B01F68-F3F7-4CE4-84A6-5F122EF872C8}" srcOrd="0" destOrd="0" parTransId="{C4C16461-6411-43AE-9008-72F9B220DA84}" sibTransId="{C1B1BCA9-97C2-41B8-862D-B5218D828105}"/>
    <dgm:cxn modelId="{D031532B-0E5A-458E-A0C6-BC02A7848483}" type="presOf" srcId="{800B0925-8D65-4010-AEAB-E928B421FDB3}" destId="{DA156F87-E497-4038-B9B5-5C2BB1CFB451}" srcOrd="0" destOrd="0" presId="urn:microsoft.com/office/officeart/2005/8/layout/hierarchy2"/>
    <dgm:cxn modelId="{4535F804-8E1A-4B1B-98B7-F2F14A6B0852}" type="presOf" srcId="{01FB1CE9-CCFC-4D2A-B0F1-E1BCD52A0127}" destId="{71E30A1B-A607-434C-AEC5-A1BDA4A768C6}" srcOrd="0" destOrd="0" presId="urn:microsoft.com/office/officeart/2005/8/layout/hierarchy2"/>
    <dgm:cxn modelId="{D005F98C-F833-4693-A3C7-98435D595289}" type="presOf" srcId="{C4C16461-6411-43AE-9008-72F9B220DA84}" destId="{6AAC0F39-C282-4810-B8F7-647F8885549C}" srcOrd="1" destOrd="0" presId="urn:microsoft.com/office/officeart/2005/8/layout/hierarchy2"/>
    <dgm:cxn modelId="{99015D2C-4F07-4867-BA7A-14DB9A61802D}" type="presOf" srcId="{35B01F68-F3F7-4CE4-84A6-5F122EF872C8}" destId="{734CD3A5-29C1-482F-922B-676717ACFDA4}" srcOrd="0" destOrd="0" presId="urn:microsoft.com/office/officeart/2005/8/layout/hierarchy2"/>
    <dgm:cxn modelId="{2E41CB26-0C86-41D7-9D83-0D784590AB55}" type="presParOf" srcId="{DA156F87-E497-4038-B9B5-5C2BB1CFB451}" destId="{4410243C-6532-4790-B25C-DA3C41B35040}" srcOrd="0" destOrd="0" presId="urn:microsoft.com/office/officeart/2005/8/layout/hierarchy2"/>
    <dgm:cxn modelId="{2200F10C-8773-4555-922A-6E920EC26F14}" type="presParOf" srcId="{4410243C-6532-4790-B25C-DA3C41B35040}" destId="{1D2DA445-A2AD-4376-B44B-C4B89300B8E9}" srcOrd="0" destOrd="0" presId="urn:microsoft.com/office/officeart/2005/8/layout/hierarchy2"/>
    <dgm:cxn modelId="{0B2322D9-C4F1-4102-BA0B-972571B674B5}" type="presParOf" srcId="{4410243C-6532-4790-B25C-DA3C41B35040}" destId="{4B047A41-BF47-4533-A105-FD8000913A35}" srcOrd="1" destOrd="0" presId="urn:microsoft.com/office/officeart/2005/8/layout/hierarchy2"/>
    <dgm:cxn modelId="{77652E10-E42B-4836-8410-629FA7BA8E33}" type="presParOf" srcId="{4B047A41-BF47-4533-A105-FD8000913A35}" destId="{688173AF-8ED5-48FE-B58D-6C995609B103}" srcOrd="0" destOrd="0" presId="urn:microsoft.com/office/officeart/2005/8/layout/hierarchy2"/>
    <dgm:cxn modelId="{FC6A0CF2-8775-4B9D-82AA-5AB5B74C2272}" type="presParOf" srcId="{688173AF-8ED5-48FE-B58D-6C995609B103}" destId="{D55CD900-2F25-4965-ADF8-4C78AD081605}" srcOrd="0" destOrd="0" presId="urn:microsoft.com/office/officeart/2005/8/layout/hierarchy2"/>
    <dgm:cxn modelId="{7EF2B248-8F58-4E12-8AB3-9D55BCBABB0C}" type="presParOf" srcId="{4B047A41-BF47-4533-A105-FD8000913A35}" destId="{BDA739EE-BACC-4A05-84E8-3F599026CABC}" srcOrd="1" destOrd="0" presId="urn:microsoft.com/office/officeart/2005/8/layout/hierarchy2"/>
    <dgm:cxn modelId="{15F6348D-C688-484D-97C9-A9BFB5DA65EF}" type="presParOf" srcId="{BDA739EE-BACC-4A05-84E8-3F599026CABC}" destId="{4C4CF745-DFFA-41CB-B451-43D9C7AAD4A2}" srcOrd="0" destOrd="0" presId="urn:microsoft.com/office/officeart/2005/8/layout/hierarchy2"/>
    <dgm:cxn modelId="{F0B5A86E-33A9-4E92-B304-1C0609977A45}" type="presParOf" srcId="{BDA739EE-BACC-4A05-84E8-3F599026CABC}" destId="{34A6192F-81FF-454E-A8BF-F2DAF7DA5BE3}" srcOrd="1" destOrd="0" presId="urn:microsoft.com/office/officeart/2005/8/layout/hierarchy2"/>
    <dgm:cxn modelId="{AE7C35D9-0CA4-4763-ABCD-A8757076C740}" type="presParOf" srcId="{34A6192F-81FF-454E-A8BF-F2DAF7DA5BE3}" destId="{92CB2D30-EF5E-4399-A124-66E1E2B04770}" srcOrd="0" destOrd="0" presId="urn:microsoft.com/office/officeart/2005/8/layout/hierarchy2"/>
    <dgm:cxn modelId="{CF433D36-7384-4FDC-9787-BB654F1BFA30}" type="presParOf" srcId="{92CB2D30-EF5E-4399-A124-66E1E2B04770}" destId="{6AAC0F39-C282-4810-B8F7-647F8885549C}" srcOrd="0" destOrd="0" presId="urn:microsoft.com/office/officeart/2005/8/layout/hierarchy2"/>
    <dgm:cxn modelId="{E0A189B4-22C4-43C4-AA09-80240574FCFD}" type="presParOf" srcId="{34A6192F-81FF-454E-A8BF-F2DAF7DA5BE3}" destId="{8073B407-536D-4211-B4B8-4F5966B6C3BC}" srcOrd="1" destOrd="0" presId="urn:microsoft.com/office/officeart/2005/8/layout/hierarchy2"/>
    <dgm:cxn modelId="{6B9189E1-B391-4C68-8F7A-EA92FAA49A8A}" type="presParOf" srcId="{8073B407-536D-4211-B4B8-4F5966B6C3BC}" destId="{734CD3A5-29C1-482F-922B-676717ACFDA4}" srcOrd="0" destOrd="0" presId="urn:microsoft.com/office/officeart/2005/8/layout/hierarchy2"/>
    <dgm:cxn modelId="{CDAC0D52-9007-4470-86BE-3648D1117E0D}" type="presParOf" srcId="{8073B407-536D-4211-B4B8-4F5966B6C3BC}" destId="{5CA8E4BB-94CA-4E0F-88AB-09A73E3337E2}" srcOrd="1" destOrd="0" presId="urn:microsoft.com/office/officeart/2005/8/layout/hierarchy2"/>
    <dgm:cxn modelId="{8C6418C4-1E72-4E8E-910B-A4F6627479E6}" type="presParOf" srcId="{34A6192F-81FF-454E-A8BF-F2DAF7DA5BE3}" destId="{1B80339B-7F38-4B93-A019-3D436FCF671A}" srcOrd="2" destOrd="0" presId="urn:microsoft.com/office/officeart/2005/8/layout/hierarchy2"/>
    <dgm:cxn modelId="{54E73B8F-2D94-4723-86BE-678C789DAA78}" type="presParOf" srcId="{1B80339B-7F38-4B93-A019-3D436FCF671A}" destId="{66CBA075-81DE-40C9-965E-9F3540CA131A}" srcOrd="0" destOrd="0" presId="urn:microsoft.com/office/officeart/2005/8/layout/hierarchy2"/>
    <dgm:cxn modelId="{C606BEE9-5ADF-4D6A-AEC3-A373C576D25A}" type="presParOf" srcId="{34A6192F-81FF-454E-A8BF-F2DAF7DA5BE3}" destId="{26DB93F4-52F3-4CBC-BE36-0984EED70567}" srcOrd="3" destOrd="0" presId="urn:microsoft.com/office/officeart/2005/8/layout/hierarchy2"/>
    <dgm:cxn modelId="{01202E74-98B0-479A-9F2B-F6B5AE01BC75}" type="presParOf" srcId="{26DB93F4-52F3-4CBC-BE36-0984EED70567}" destId="{2A0D2B54-393C-4A9C-91E4-048FB9BEEFDF}" srcOrd="0" destOrd="0" presId="urn:microsoft.com/office/officeart/2005/8/layout/hierarchy2"/>
    <dgm:cxn modelId="{F25EE6C3-1179-4B70-8416-3000FBD7D4C3}" type="presParOf" srcId="{26DB93F4-52F3-4CBC-BE36-0984EED70567}" destId="{158D6A8C-A935-40AE-A98A-196A2696A4D3}" srcOrd="1" destOrd="0" presId="urn:microsoft.com/office/officeart/2005/8/layout/hierarchy2"/>
    <dgm:cxn modelId="{F71C631F-292F-4326-B1C0-2A0CC365D07E}" type="presParOf" srcId="{4B047A41-BF47-4533-A105-FD8000913A35}" destId="{71E30A1B-A607-434C-AEC5-A1BDA4A768C6}" srcOrd="2" destOrd="0" presId="urn:microsoft.com/office/officeart/2005/8/layout/hierarchy2"/>
    <dgm:cxn modelId="{15678834-1ED4-43C1-B852-BB28BB82250A}" type="presParOf" srcId="{71E30A1B-A607-434C-AEC5-A1BDA4A768C6}" destId="{C242BB35-9CE2-4899-9F2D-EB322C259B7F}" srcOrd="0" destOrd="0" presId="urn:microsoft.com/office/officeart/2005/8/layout/hierarchy2"/>
    <dgm:cxn modelId="{56C83735-66F3-4242-BB97-24CD552110A5}" type="presParOf" srcId="{4B047A41-BF47-4533-A105-FD8000913A35}" destId="{257372AC-1C9B-404F-A572-7E585AEE2335}" srcOrd="3" destOrd="0" presId="urn:microsoft.com/office/officeart/2005/8/layout/hierarchy2"/>
    <dgm:cxn modelId="{89185D5E-3FF6-4265-82B8-00F37E4F59BE}" type="presParOf" srcId="{257372AC-1C9B-404F-A572-7E585AEE2335}" destId="{AEAF614F-E05B-4617-8C3E-088AC92D5F82}" srcOrd="0" destOrd="0" presId="urn:microsoft.com/office/officeart/2005/8/layout/hierarchy2"/>
    <dgm:cxn modelId="{60F28EF6-D11A-4C25-9C1E-447AB139E863}" type="presParOf" srcId="{257372AC-1C9B-404F-A572-7E585AEE2335}" destId="{3E6A808E-EEC2-41DF-9150-537085F9F093}" srcOrd="1" destOrd="0" presId="urn:microsoft.com/office/officeart/2005/8/layout/hierarchy2"/>
    <dgm:cxn modelId="{3C674ECF-4FBF-4543-8F2A-241EE7730036}" type="presParOf" srcId="{3E6A808E-EEC2-41DF-9150-537085F9F093}" destId="{94308420-203C-4917-83F0-C8643F88C555}" srcOrd="0" destOrd="0" presId="urn:microsoft.com/office/officeart/2005/8/layout/hierarchy2"/>
    <dgm:cxn modelId="{68764F27-E532-4F84-844E-F3395D580045}" type="presParOf" srcId="{94308420-203C-4917-83F0-C8643F88C555}" destId="{BDD0CB9B-D0AC-4B57-A118-130C3DFE513C}" srcOrd="0" destOrd="0" presId="urn:microsoft.com/office/officeart/2005/8/layout/hierarchy2"/>
    <dgm:cxn modelId="{6E8BDF54-5814-4DAB-95F4-56F94B056822}" type="presParOf" srcId="{3E6A808E-EEC2-41DF-9150-537085F9F093}" destId="{CF1F1579-5825-4691-8D23-4568BC162429}" srcOrd="1" destOrd="0" presId="urn:microsoft.com/office/officeart/2005/8/layout/hierarchy2"/>
    <dgm:cxn modelId="{128F58CD-24F2-4C13-9AA6-139170F079B2}" type="presParOf" srcId="{CF1F1579-5825-4691-8D23-4568BC162429}" destId="{E8AFBBCB-EFA9-461C-BBE2-2C43866BAB41}" srcOrd="0" destOrd="0" presId="urn:microsoft.com/office/officeart/2005/8/layout/hierarchy2"/>
    <dgm:cxn modelId="{2E5AC95B-3011-4D23-BEC5-1E4D37FCD21F}" type="presParOf" srcId="{CF1F1579-5825-4691-8D23-4568BC162429}" destId="{F42D408A-B8F3-4237-A29B-115DEDE8211E}" srcOrd="1" destOrd="0" presId="urn:microsoft.com/office/officeart/2005/8/layout/hierarchy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0AA7EBE-AD75-42B3-9750-28ED38B618BA}" type="doc">
      <dgm:prSet loTypeId="urn:microsoft.com/office/officeart/2005/8/layout/pyramid2" loCatId="list" qsTypeId="urn:microsoft.com/office/officeart/2005/8/quickstyle/simple1" qsCatId="simple" csTypeId="urn:microsoft.com/office/officeart/2005/8/colors/accent1_2" csCatId="accent1" phldr="1"/>
      <dgm:spPr/>
    </dgm:pt>
    <dgm:pt modelId="{93DAC985-62F3-44BD-8085-7CCB8CC48597}">
      <dgm:prSet phldrT="[Text]"/>
      <dgm:spPr/>
      <dgm:t>
        <a:bodyPr/>
        <a:lstStyle/>
        <a:p>
          <a:r>
            <a:rPr lang="en-NZ" dirty="0" smtClean="0"/>
            <a:t>Policy enactor</a:t>
          </a:r>
          <a:endParaRPr lang="en-NZ" dirty="0"/>
        </a:p>
      </dgm:t>
    </dgm:pt>
    <dgm:pt modelId="{4CEA9541-12A0-4FC6-938A-BB1639A92BD8}" type="parTrans" cxnId="{5BE2A997-6936-4AA4-9E98-3D8D61E18E7E}">
      <dgm:prSet/>
      <dgm:spPr/>
      <dgm:t>
        <a:bodyPr/>
        <a:lstStyle/>
        <a:p>
          <a:endParaRPr lang="en-NZ"/>
        </a:p>
      </dgm:t>
    </dgm:pt>
    <dgm:pt modelId="{299A45F9-2202-4D72-A3C3-2D5A96BF561A}" type="sibTrans" cxnId="{5BE2A997-6936-4AA4-9E98-3D8D61E18E7E}">
      <dgm:prSet/>
      <dgm:spPr/>
      <dgm:t>
        <a:bodyPr/>
        <a:lstStyle/>
        <a:p>
          <a:endParaRPr lang="en-NZ"/>
        </a:p>
      </dgm:t>
    </dgm:pt>
    <dgm:pt modelId="{549E91F6-368D-447C-B4C9-8515381370C7}">
      <dgm:prSet phldrT="[Text]"/>
      <dgm:spPr/>
      <dgm:t>
        <a:bodyPr/>
        <a:lstStyle/>
        <a:p>
          <a:r>
            <a:rPr lang="en-NZ" dirty="0" smtClean="0"/>
            <a:t>Policy influencer</a:t>
          </a:r>
          <a:endParaRPr lang="en-NZ" dirty="0"/>
        </a:p>
      </dgm:t>
    </dgm:pt>
    <dgm:pt modelId="{7BE67E73-4C69-4E7A-8660-8321909F61CC}" type="parTrans" cxnId="{F288CD59-259B-4FAB-8FC1-95BF4DB876AC}">
      <dgm:prSet/>
      <dgm:spPr/>
      <dgm:t>
        <a:bodyPr/>
        <a:lstStyle/>
        <a:p>
          <a:endParaRPr lang="en-NZ"/>
        </a:p>
      </dgm:t>
    </dgm:pt>
    <dgm:pt modelId="{E04ED20F-BE02-4F16-9D07-752302BD18C2}" type="sibTrans" cxnId="{F288CD59-259B-4FAB-8FC1-95BF4DB876AC}">
      <dgm:prSet/>
      <dgm:spPr/>
      <dgm:t>
        <a:bodyPr/>
        <a:lstStyle/>
        <a:p>
          <a:endParaRPr lang="en-NZ"/>
        </a:p>
      </dgm:t>
    </dgm:pt>
    <dgm:pt modelId="{6A6E258A-69AC-4FB0-8DCA-0A597DE297A1}">
      <dgm:prSet phldrT="[Text]"/>
      <dgm:spPr/>
      <dgm:t>
        <a:bodyPr/>
        <a:lstStyle/>
        <a:p>
          <a:r>
            <a:rPr lang="en-NZ" dirty="0" smtClean="0"/>
            <a:t>Policy maker</a:t>
          </a:r>
          <a:endParaRPr lang="en-NZ" dirty="0"/>
        </a:p>
      </dgm:t>
    </dgm:pt>
    <dgm:pt modelId="{99D51930-9641-4B64-8CDC-B5C76E521C11}" type="parTrans" cxnId="{B75E3BE0-CC61-41DA-9502-FB3E63F3A05E}">
      <dgm:prSet/>
      <dgm:spPr/>
      <dgm:t>
        <a:bodyPr/>
        <a:lstStyle/>
        <a:p>
          <a:endParaRPr lang="en-NZ"/>
        </a:p>
      </dgm:t>
    </dgm:pt>
    <dgm:pt modelId="{BF8BD3B6-8A48-4F4A-AA66-2FC72ADDF0B5}" type="sibTrans" cxnId="{B75E3BE0-CC61-41DA-9502-FB3E63F3A05E}">
      <dgm:prSet/>
      <dgm:spPr/>
      <dgm:t>
        <a:bodyPr/>
        <a:lstStyle/>
        <a:p>
          <a:endParaRPr lang="en-NZ"/>
        </a:p>
      </dgm:t>
    </dgm:pt>
    <dgm:pt modelId="{D75CA0EF-B17B-41E5-B22D-8B8442D86852}" type="pres">
      <dgm:prSet presAssocID="{20AA7EBE-AD75-42B3-9750-28ED38B618BA}" presName="compositeShape" presStyleCnt="0">
        <dgm:presLayoutVars>
          <dgm:dir/>
          <dgm:resizeHandles/>
        </dgm:presLayoutVars>
      </dgm:prSet>
      <dgm:spPr/>
    </dgm:pt>
    <dgm:pt modelId="{25B047F7-997D-45A6-98DF-B9E89E5A1775}" type="pres">
      <dgm:prSet presAssocID="{20AA7EBE-AD75-42B3-9750-28ED38B618BA}" presName="pyramid" presStyleLbl="node1" presStyleIdx="0" presStyleCnt="1"/>
      <dgm:spPr/>
    </dgm:pt>
    <dgm:pt modelId="{7D74DE19-99A8-4D39-9992-D633937564A3}" type="pres">
      <dgm:prSet presAssocID="{20AA7EBE-AD75-42B3-9750-28ED38B618BA}" presName="theList" presStyleCnt="0"/>
      <dgm:spPr/>
    </dgm:pt>
    <dgm:pt modelId="{CE58A58C-66C1-4DC1-97CA-BF80732B2C6A}" type="pres">
      <dgm:prSet presAssocID="{93DAC985-62F3-44BD-8085-7CCB8CC48597}" presName="aNode" presStyleLbl="fgAcc1" presStyleIdx="0" presStyleCnt="3" custScaleX="68953" custLinFactY="-73241" custLinFactNeighborX="-45706" custLinFactNeighborY="-100000">
        <dgm:presLayoutVars>
          <dgm:bulletEnabled val="1"/>
        </dgm:presLayoutVars>
      </dgm:prSet>
      <dgm:spPr/>
      <dgm:t>
        <a:bodyPr/>
        <a:lstStyle/>
        <a:p>
          <a:endParaRPr lang="en-NZ"/>
        </a:p>
      </dgm:t>
    </dgm:pt>
    <dgm:pt modelId="{84052069-DC19-4A01-8687-C0AD2C0AB686}" type="pres">
      <dgm:prSet presAssocID="{93DAC985-62F3-44BD-8085-7CCB8CC48597}" presName="aSpace" presStyleCnt="0"/>
      <dgm:spPr/>
    </dgm:pt>
    <dgm:pt modelId="{C945A6D6-9C37-4862-840F-F3D3F5EECDDC}" type="pres">
      <dgm:prSet presAssocID="{549E91F6-368D-447C-B4C9-8515381370C7}" presName="aNode" presStyleLbl="fgAcc1" presStyleIdx="1" presStyleCnt="3" custScaleX="53064" custLinFactX="-42308" custLinFactY="200000" custLinFactNeighborX="-100000" custLinFactNeighborY="214814">
        <dgm:presLayoutVars>
          <dgm:bulletEnabled val="1"/>
        </dgm:presLayoutVars>
      </dgm:prSet>
      <dgm:spPr/>
      <dgm:t>
        <a:bodyPr/>
        <a:lstStyle/>
        <a:p>
          <a:endParaRPr lang="en-NZ"/>
        </a:p>
      </dgm:t>
    </dgm:pt>
    <dgm:pt modelId="{7388800F-04E9-460C-9C2E-88CF27A885D8}" type="pres">
      <dgm:prSet presAssocID="{549E91F6-368D-447C-B4C9-8515381370C7}" presName="aSpace" presStyleCnt="0"/>
      <dgm:spPr/>
    </dgm:pt>
    <dgm:pt modelId="{9A720DCE-CF1F-48B5-B8C9-16B7A0B9A0DD}" type="pres">
      <dgm:prSet presAssocID="{6A6E258A-69AC-4FB0-8DCA-0A597DE297A1}" presName="aNode" presStyleLbl="fgAcc1" presStyleIdx="2" presStyleCnt="3" custScaleX="53064" custLinFactY="43161" custLinFactNeighborX="31547" custLinFactNeighborY="100000">
        <dgm:presLayoutVars>
          <dgm:bulletEnabled val="1"/>
        </dgm:presLayoutVars>
      </dgm:prSet>
      <dgm:spPr/>
      <dgm:t>
        <a:bodyPr/>
        <a:lstStyle/>
        <a:p>
          <a:endParaRPr lang="en-NZ"/>
        </a:p>
      </dgm:t>
    </dgm:pt>
    <dgm:pt modelId="{BE0529BF-D92D-4387-9083-4F7803202EFD}" type="pres">
      <dgm:prSet presAssocID="{6A6E258A-69AC-4FB0-8DCA-0A597DE297A1}" presName="aSpace" presStyleCnt="0"/>
      <dgm:spPr/>
    </dgm:pt>
  </dgm:ptLst>
  <dgm:cxnLst>
    <dgm:cxn modelId="{B9EE5437-A439-4437-85F0-81A6DA7CC2F3}" type="presOf" srcId="{6A6E258A-69AC-4FB0-8DCA-0A597DE297A1}" destId="{9A720DCE-CF1F-48B5-B8C9-16B7A0B9A0DD}" srcOrd="0" destOrd="0" presId="urn:microsoft.com/office/officeart/2005/8/layout/pyramid2"/>
    <dgm:cxn modelId="{D7BD2B85-26B2-4746-992E-DF41C57F0150}" type="presOf" srcId="{93DAC985-62F3-44BD-8085-7CCB8CC48597}" destId="{CE58A58C-66C1-4DC1-97CA-BF80732B2C6A}" srcOrd="0" destOrd="0" presId="urn:microsoft.com/office/officeart/2005/8/layout/pyramid2"/>
    <dgm:cxn modelId="{B3AE419B-F628-4CD5-880A-1C5A9D441892}" type="presOf" srcId="{549E91F6-368D-447C-B4C9-8515381370C7}" destId="{C945A6D6-9C37-4862-840F-F3D3F5EECDDC}" srcOrd="0" destOrd="0" presId="urn:microsoft.com/office/officeart/2005/8/layout/pyramid2"/>
    <dgm:cxn modelId="{5BE2A997-6936-4AA4-9E98-3D8D61E18E7E}" srcId="{20AA7EBE-AD75-42B3-9750-28ED38B618BA}" destId="{93DAC985-62F3-44BD-8085-7CCB8CC48597}" srcOrd="0" destOrd="0" parTransId="{4CEA9541-12A0-4FC6-938A-BB1639A92BD8}" sibTransId="{299A45F9-2202-4D72-A3C3-2D5A96BF561A}"/>
    <dgm:cxn modelId="{1090052A-3EB7-47B4-87D7-74579E78DBCB}" type="presOf" srcId="{20AA7EBE-AD75-42B3-9750-28ED38B618BA}" destId="{D75CA0EF-B17B-41E5-B22D-8B8442D86852}" srcOrd="0" destOrd="0" presId="urn:microsoft.com/office/officeart/2005/8/layout/pyramid2"/>
    <dgm:cxn modelId="{B75E3BE0-CC61-41DA-9502-FB3E63F3A05E}" srcId="{20AA7EBE-AD75-42B3-9750-28ED38B618BA}" destId="{6A6E258A-69AC-4FB0-8DCA-0A597DE297A1}" srcOrd="2" destOrd="0" parTransId="{99D51930-9641-4B64-8CDC-B5C76E521C11}" sibTransId="{BF8BD3B6-8A48-4F4A-AA66-2FC72ADDF0B5}"/>
    <dgm:cxn modelId="{F288CD59-259B-4FAB-8FC1-95BF4DB876AC}" srcId="{20AA7EBE-AD75-42B3-9750-28ED38B618BA}" destId="{549E91F6-368D-447C-B4C9-8515381370C7}" srcOrd="1" destOrd="0" parTransId="{7BE67E73-4C69-4E7A-8660-8321909F61CC}" sibTransId="{E04ED20F-BE02-4F16-9D07-752302BD18C2}"/>
    <dgm:cxn modelId="{11DBC3D5-E94F-4C39-9DA6-7B568B5B56D8}" type="presParOf" srcId="{D75CA0EF-B17B-41E5-B22D-8B8442D86852}" destId="{25B047F7-997D-45A6-98DF-B9E89E5A1775}" srcOrd="0" destOrd="0" presId="urn:microsoft.com/office/officeart/2005/8/layout/pyramid2"/>
    <dgm:cxn modelId="{1228EF24-C456-4CE9-9590-E3737838666A}" type="presParOf" srcId="{D75CA0EF-B17B-41E5-B22D-8B8442D86852}" destId="{7D74DE19-99A8-4D39-9992-D633937564A3}" srcOrd="1" destOrd="0" presId="urn:microsoft.com/office/officeart/2005/8/layout/pyramid2"/>
    <dgm:cxn modelId="{F43EB612-DB89-4AF2-BBFD-9687D420F764}" type="presParOf" srcId="{7D74DE19-99A8-4D39-9992-D633937564A3}" destId="{CE58A58C-66C1-4DC1-97CA-BF80732B2C6A}" srcOrd="0" destOrd="0" presId="urn:microsoft.com/office/officeart/2005/8/layout/pyramid2"/>
    <dgm:cxn modelId="{A5420127-07AE-4E42-B873-C772CEFBD815}" type="presParOf" srcId="{7D74DE19-99A8-4D39-9992-D633937564A3}" destId="{84052069-DC19-4A01-8687-C0AD2C0AB686}" srcOrd="1" destOrd="0" presId="urn:microsoft.com/office/officeart/2005/8/layout/pyramid2"/>
    <dgm:cxn modelId="{712C4BFC-9DD5-476B-A85D-3238747307B5}" type="presParOf" srcId="{7D74DE19-99A8-4D39-9992-D633937564A3}" destId="{C945A6D6-9C37-4862-840F-F3D3F5EECDDC}" srcOrd="2" destOrd="0" presId="urn:microsoft.com/office/officeart/2005/8/layout/pyramid2"/>
    <dgm:cxn modelId="{3ADB5D50-BE72-4157-A768-71880B5E652D}" type="presParOf" srcId="{7D74DE19-99A8-4D39-9992-D633937564A3}" destId="{7388800F-04E9-460C-9C2E-88CF27A885D8}" srcOrd="3" destOrd="0" presId="urn:microsoft.com/office/officeart/2005/8/layout/pyramid2"/>
    <dgm:cxn modelId="{0453C504-C762-47B1-AB02-0E8BE542AF13}" type="presParOf" srcId="{7D74DE19-99A8-4D39-9992-D633937564A3}" destId="{9A720DCE-CF1F-48B5-B8C9-16B7A0B9A0DD}" srcOrd="4" destOrd="0" presId="urn:microsoft.com/office/officeart/2005/8/layout/pyramid2"/>
    <dgm:cxn modelId="{3194B0AE-7FE4-43FD-BF3D-154907CA30AA}" type="presParOf" srcId="{7D74DE19-99A8-4D39-9992-D633937564A3}" destId="{BE0529BF-D92D-4387-9083-4F7803202EFD}" srcOrd="5" destOrd="0" presId="urn:microsoft.com/office/officeart/2005/8/layout/pyramid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700A5D-9088-4AE2-BF34-F6716C8ABE95}">
      <dsp:nvSpPr>
        <dsp:cNvPr id="0" name=""/>
        <dsp:cNvSpPr/>
      </dsp:nvSpPr>
      <dsp:spPr>
        <a:xfrm rot="5400000">
          <a:off x="-160879" y="162601"/>
          <a:ext cx="1072533" cy="750773"/>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b="1" kern="1200" dirty="0" smtClean="0"/>
            <a:t>Maker</a:t>
          </a:r>
          <a:endParaRPr lang="en-NZ" sz="1300" b="1" kern="1200" dirty="0"/>
        </a:p>
      </dsp:txBody>
      <dsp:txXfrm rot="-5400000">
        <a:off x="2" y="377108"/>
        <a:ext cx="750773" cy="321760"/>
      </dsp:txXfrm>
    </dsp:sp>
    <dsp:sp modelId="{53BD20A8-1BD1-4F38-BCCB-012DCEB167B4}">
      <dsp:nvSpPr>
        <dsp:cNvPr id="0" name=""/>
        <dsp:cNvSpPr/>
      </dsp:nvSpPr>
      <dsp:spPr>
        <a:xfrm rot="5400000">
          <a:off x="2892568" y="-2140073"/>
          <a:ext cx="697146" cy="4980736"/>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NZ" sz="1100" kern="1200" dirty="0" smtClean="0"/>
            <a:t>AFG (Assessment Focus Group Meetings</a:t>
          </a:r>
          <a:endParaRPr lang="en-NZ" sz="1100" kern="1200" dirty="0"/>
        </a:p>
        <a:p>
          <a:pPr marL="57150" lvl="1" indent="-57150" algn="l" defTabSz="488950">
            <a:lnSpc>
              <a:spcPct val="90000"/>
            </a:lnSpc>
            <a:spcBef>
              <a:spcPct val="0"/>
            </a:spcBef>
            <a:spcAft>
              <a:spcPct val="15000"/>
            </a:spcAft>
            <a:buChar char="••"/>
          </a:pPr>
          <a:r>
            <a:rPr lang="en-NZ" sz="1100" kern="1200" dirty="0" smtClean="0"/>
            <a:t>Share information; co-construct tools; problem-solve; provide advice; plan events</a:t>
          </a:r>
          <a:endParaRPr lang="en-NZ" sz="1100" kern="1200" dirty="0"/>
        </a:p>
      </dsp:txBody>
      <dsp:txXfrm rot="-5400000">
        <a:off x="750773" y="35754"/>
        <a:ext cx="4946704" cy="629082"/>
      </dsp:txXfrm>
    </dsp:sp>
    <dsp:sp modelId="{799384B5-E9DD-4160-822F-C6C8F2013F82}">
      <dsp:nvSpPr>
        <dsp:cNvPr id="0" name=""/>
        <dsp:cNvSpPr/>
      </dsp:nvSpPr>
      <dsp:spPr>
        <a:xfrm rot="5400000">
          <a:off x="-160879" y="1030853"/>
          <a:ext cx="1072533" cy="750773"/>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b="1" kern="1200" dirty="0" smtClean="0"/>
            <a:t>Influencer</a:t>
          </a:r>
          <a:endParaRPr lang="en-NZ" sz="1300" b="1" kern="1200" dirty="0"/>
        </a:p>
      </dsp:txBody>
      <dsp:txXfrm rot="-5400000">
        <a:off x="2" y="1245360"/>
        <a:ext cx="750773" cy="321760"/>
      </dsp:txXfrm>
    </dsp:sp>
    <dsp:sp modelId="{6FEEB0A6-3BCD-4B48-8D5E-F544FF668824}">
      <dsp:nvSpPr>
        <dsp:cNvPr id="0" name=""/>
        <dsp:cNvSpPr/>
      </dsp:nvSpPr>
      <dsp:spPr>
        <a:xfrm rot="5400000">
          <a:off x="2892568" y="-1271821"/>
          <a:ext cx="697146" cy="4980736"/>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NZ" sz="1100" kern="1200" dirty="0" smtClean="0"/>
            <a:t>National </a:t>
          </a:r>
          <a:r>
            <a:rPr lang="en-NZ" sz="1100" kern="1200" dirty="0" err="1" smtClean="0"/>
            <a:t>AtoL</a:t>
          </a:r>
          <a:r>
            <a:rPr lang="en-NZ" sz="1100" kern="1200" dirty="0" smtClean="0"/>
            <a:t> Seminars (Facilitator update &amp; training; networking; partnerships)</a:t>
          </a:r>
          <a:endParaRPr lang="en-NZ" sz="1100" kern="1200" dirty="0"/>
        </a:p>
        <a:p>
          <a:pPr marL="57150" lvl="1" indent="-57150" algn="l" defTabSz="488950">
            <a:lnSpc>
              <a:spcPct val="90000"/>
            </a:lnSpc>
            <a:spcBef>
              <a:spcPct val="0"/>
            </a:spcBef>
            <a:spcAft>
              <a:spcPct val="15000"/>
            </a:spcAft>
            <a:buChar char="••"/>
          </a:pPr>
          <a:r>
            <a:rPr lang="en-NZ" sz="1100" kern="1200" dirty="0" smtClean="0"/>
            <a:t>National Assessment Regional Seminars (Information exchange; sector networking of teachers, researchers, unions,  MOE, ERO, international keynotes)</a:t>
          </a:r>
          <a:endParaRPr lang="en-NZ" sz="1100" kern="1200" dirty="0"/>
        </a:p>
      </dsp:txBody>
      <dsp:txXfrm rot="-5400000">
        <a:off x="750773" y="904006"/>
        <a:ext cx="4946704" cy="629082"/>
      </dsp:txXfrm>
    </dsp:sp>
    <dsp:sp modelId="{F9F276F5-7181-4CB6-AC07-FFD8016F7836}">
      <dsp:nvSpPr>
        <dsp:cNvPr id="0" name=""/>
        <dsp:cNvSpPr/>
      </dsp:nvSpPr>
      <dsp:spPr>
        <a:xfrm rot="5400000">
          <a:off x="-160879" y="1899106"/>
          <a:ext cx="1072533" cy="750773"/>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b="1" kern="1200" dirty="0" smtClean="0"/>
            <a:t>User </a:t>
          </a:r>
          <a:endParaRPr lang="en-NZ" sz="1300" b="1" kern="1200" dirty="0"/>
        </a:p>
      </dsp:txBody>
      <dsp:txXfrm rot="-5400000">
        <a:off x="2" y="2113613"/>
        <a:ext cx="750773" cy="321760"/>
      </dsp:txXfrm>
    </dsp:sp>
    <dsp:sp modelId="{A3779F14-5534-49D4-AFD7-4DB574B7BC02}">
      <dsp:nvSpPr>
        <dsp:cNvPr id="0" name=""/>
        <dsp:cNvSpPr/>
      </dsp:nvSpPr>
      <dsp:spPr>
        <a:xfrm rot="5400000">
          <a:off x="2892568" y="-403568"/>
          <a:ext cx="697146" cy="4980736"/>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en-NZ" sz="1100" kern="1200" dirty="0" smtClean="0"/>
            <a:t>Mentor and Buddy schools</a:t>
          </a:r>
          <a:endParaRPr lang="en-NZ" sz="1100" kern="1200" dirty="0"/>
        </a:p>
        <a:p>
          <a:pPr marL="57150" lvl="1" indent="-57150" algn="l" defTabSz="488950">
            <a:lnSpc>
              <a:spcPct val="90000"/>
            </a:lnSpc>
            <a:spcBef>
              <a:spcPct val="0"/>
            </a:spcBef>
            <a:spcAft>
              <a:spcPct val="15000"/>
            </a:spcAft>
            <a:buChar char="••"/>
          </a:pPr>
          <a:r>
            <a:rPr lang="en-NZ" sz="1100" kern="1200" dirty="0" smtClean="0"/>
            <a:t>Exhibitions</a:t>
          </a:r>
          <a:endParaRPr lang="en-NZ" sz="1100" kern="1200" dirty="0"/>
        </a:p>
        <a:p>
          <a:pPr marL="57150" lvl="1" indent="-57150" algn="l" defTabSz="488950">
            <a:lnSpc>
              <a:spcPct val="90000"/>
            </a:lnSpc>
            <a:spcBef>
              <a:spcPct val="0"/>
            </a:spcBef>
            <a:spcAft>
              <a:spcPct val="15000"/>
            </a:spcAft>
            <a:buChar char="••"/>
          </a:pPr>
          <a:r>
            <a:rPr lang="en-NZ" sz="1100" kern="1200" dirty="0" smtClean="0"/>
            <a:t>Intra and inter-school visits</a:t>
          </a:r>
          <a:endParaRPr lang="en-NZ" sz="1100" kern="1200" dirty="0"/>
        </a:p>
      </dsp:txBody>
      <dsp:txXfrm rot="-5400000">
        <a:off x="750773" y="1772259"/>
        <a:ext cx="4946704" cy="62908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2DA445-A2AD-4376-B44B-C4B89300B8E9}">
      <dsp:nvSpPr>
        <dsp:cNvPr id="0" name=""/>
        <dsp:cNvSpPr/>
      </dsp:nvSpPr>
      <dsp:spPr>
        <a:xfrm>
          <a:off x="3592" y="1070854"/>
          <a:ext cx="1306543" cy="6532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kern="1200"/>
            <a:t>AFG</a:t>
          </a:r>
        </a:p>
      </dsp:txBody>
      <dsp:txXfrm>
        <a:off x="22726" y="1089988"/>
        <a:ext cx="1268275" cy="615003"/>
      </dsp:txXfrm>
    </dsp:sp>
    <dsp:sp modelId="{688173AF-8ED5-48FE-B58D-6C995609B103}">
      <dsp:nvSpPr>
        <dsp:cNvPr id="0" name=""/>
        <dsp:cNvSpPr/>
      </dsp:nvSpPr>
      <dsp:spPr>
        <a:xfrm rot="18770822">
          <a:off x="1187191" y="1091465"/>
          <a:ext cx="768505" cy="48603"/>
        </a:xfrm>
        <a:custGeom>
          <a:avLst/>
          <a:gdLst/>
          <a:ahLst/>
          <a:cxnLst/>
          <a:rect l="0" t="0" r="0" b="0"/>
          <a:pathLst>
            <a:path>
              <a:moveTo>
                <a:pt x="0" y="24301"/>
              </a:moveTo>
              <a:lnTo>
                <a:pt x="768505" y="2430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NZ" sz="500" kern="1200"/>
        </a:p>
      </dsp:txBody>
      <dsp:txXfrm>
        <a:off x="1552231" y="1096554"/>
        <a:ext cx="38425" cy="38425"/>
      </dsp:txXfrm>
    </dsp:sp>
    <dsp:sp modelId="{4C4CF745-DFFA-41CB-B451-43D9C7AAD4A2}">
      <dsp:nvSpPr>
        <dsp:cNvPr id="0" name=""/>
        <dsp:cNvSpPr/>
      </dsp:nvSpPr>
      <dsp:spPr>
        <a:xfrm>
          <a:off x="1832753" y="507407"/>
          <a:ext cx="1306543" cy="6532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kern="1200"/>
            <a:t>National Assessment Regional Seminars</a:t>
          </a:r>
        </a:p>
      </dsp:txBody>
      <dsp:txXfrm>
        <a:off x="1851887" y="526541"/>
        <a:ext cx="1268275" cy="615003"/>
      </dsp:txXfrm>
    </dsp:sp>
    <dsp:sp modelId="{92CB2D30-EF5E-4399-A124-66E1E2B04770}">
      <dsp:nvSpPr>
        <dsp:cNvPr id="0" name=""/>
        <dsp:cNvSpPr/>
      </dsp:nvSpPr>
      <dsp:spPr>
        <a:xfrm rot="19457599">
          <a:off x="3078802" y="621926"/>
          <a:ext cx="643605" cy="48603"/>
        </a:xfrm>
        <a:custGeom>
          <a:avLst/>
          <a:gdLst/>
          <a:ahLst/>
          <a:cxnLst/>
          <a:rect l="0" t="0" r="0" b="0"/>
          <a:pathLst>
            <a:path>
              <a:moveTo>
                <a:pt x="0" y="24301"/>
              </a:moveTo>
              <a:lnTo>
                <a:pt x="643605" y="243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NZ" sz="500" kern="1200"/>
        </a:p>
      </dsp:txBody>
      <dsp:txXfrm>
        <a:off x="3384515" y="630137"/>
        <a:ext cx="32180" cy="32180"/>
      </dsp:txXfrm>
    </dsp:sp>
    <dsp:sp modelId="{734CD3A5-29C1-482F-922B-676717ACFDA4}">
      <dsp:nvSpPr>
        <dsp:cNvPr id="0" name=""/>
        <dsp:cNvSpPr/>
      </dsp:nvSpPr>
      <dsp:spPr>
        <a:xfrm>
          <a:off x="3661914" y="131776"/>
          <a:ext cx="1306543" cy="6532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kern="1200"/>
            <a:t>Regional exhibitions</a:t>
          </a:r>
        </a:p>
      </dsp:txBody>
      <dsp:txXfrm>
        <a:off x="3681048" y="150910"/>
        <a:ext cx="1268275" cy="615003"/>
      </dsp:txXfrm>
    </dsp:sp>
    <dsp:sp modelId="{1B80339B-7F38-4B93-A019-3D436FCF671A}">
      <dsp:nvSpPr>
        <dsp:cNvPr id="0" name=""/>
        <dsp:cNvSpPr/>
      </dsp:nvSpPr>
      <dsp:spPr>
        <a:xfrm rot="2089679">
          <a:off x="3081882" y="992795"/>
          <a:ext cx="641038" cy="48603"/>
        </a:xfrm>
        <a:custGeom>
          <a:avLst/>
          <a:gdLst/>
          <a:ahLst/>
          <a:cxnLst/>
          <a:rect l="0" t="0" r="0" b="0"/>
          <a:pathLst>
            <a:path>
              <a:moveTo>
                <a:pt x="0" y="24301"/>
              </a:moveTo>
              <a:lnTo>
                <a:pt x="641038" y="243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NZ" sz="500" kern="1200"/>
        </a:p>
      </dsp:txBody>
      <dsp:txXfrm>
        <a:off x="3386375" y="1001071"/>
        <a:ext cx="32051" cy="32051"/>
      </dsp:txXfrm>
    </dsp:sp>
    <dsp:sp modelId="{2A0D2B54-393C-4A9C-91E4-048FB9BEEFDF}">
      <dsp:nvSpPr>
        <dsp:cNvPr id="0" name=""/>
        <dsp:cNvSpPr/>
      </dsp:nvSpPr>
      <dsp:spPr>
        <a:xfrm>
          <a:off x="3665506" y="873514"/>
          <a:ext cx="1306543" cy="6532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kern="1200"/>
            <a:t>Regional workshops</a:t>
          </a:r>
        </a:p>
      </dsp:txBody>
      <dsp:txXfrm>
        <a:off x="3684640" y="892648"/>
        <a:ext cx="1268275" cy="615003"/>
      </dsp:txXfrm>
    </dsp:sp>
    <dsp:sp modelId="{71E30A1B-A607-434C-AEC5-A1BDA4A768C6}">
      <dsp:nvSpPr>
        <dsp:cNvPr id="0" name=""/>
        <dsp:cNvSpPr/>
      </dsp:nvSpPr>
      <dsp:spPr>
        <a:xfrm rot="2829178">
          <a:off x="1187191" y="1654912"/>
          <a:ext cx="768505" cy="48603"/>
        </a:xfrm>
        <a:custGeom>
          <a:avLst/>
          <a:gdLst/>
          <a:ahLst/>
          <a:cxnLst/>
          <a:rect l="0" t="0" r="0" b="0"/>
          <a:pathLst>
            <a:path>
              <a:moveTo>
                <a:pt x="0" y="24301"/>
              </a:moveTo>
              <a:lnTo>
                <a:pt x="768505" y="2430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NZ" sz="500" kern="1200"/>
        </a:p>
      </dsp:txBody>
      <dsp:txXfrm>
        <a:off x="1552231" y="1660001"/>
        <a:ext cx="38425" cy="38425"/>
      </dsp:txXfrm>
    </dsp:sp>
    <dsp:sp modelId="{AEAF614F-E05B-4617-8C3E-088AC92D5F82}">
      <dsp:nvSpPr>
        <dsp:cNvPr id="0" name=""/>
        <dsp:cNvSpPr/>
      </dsp:nvSpPr>
      <dsp:spPr>
        <a:xfrm>
          <a:off x="1832753" y="1634301"/>
          <a:ext cx="1306543" cy="6532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kern="1200"/>
            <a:t>National Assessment Seminars</a:t>
          </a:r>
        </a:p>
      </dsp:txBody>
      <dsp:txXfrm>
        <a:off x="1851887" y="1653435"/>
        <a:ext cx="1268275" cy="615003"/>
      </dsp:txXfrm>
    </dsp:sp>
    <dsp:sp modelId="{94308420-203C-4917-83F0-C8643F88C555}">
      <dsp:nvSpPr>
        <dsp:cNvPr id="0" name=""/>
        <dsp:cNvSpPr/>
      </dsp:nvSpPr>
      <dsp:spPr>
        <a:xfrm>
          <a:off x="3139296" y="1936635"/>
          <a:ext cx="522617" cy="48603"/>
        </a:xfrm>
        <a:custGeom>
          <a:avLst/>
          <a:gdLst/>
          <a:ahLst/>
          <a:cxnLst/>
          <a:rect l="0" t="0" r="0" b="0"/>
          <a:pathLst>
            <a:path>
              <a:moveTo>
                <a:pt x="0" y="24301"/>
              </a:moveTo>
              <a:lnTo>
                <a:pt x="522617" y="243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NZ" sz="500" kern="1200"/>
        </a:p>
      </dsp:txBody>
      <dsp:txXfrm>
        <a:off x="3387540" y="1947872"/>
        <a:ext cx="26130" cy="26130"/>
      </dsp:txXfrm>
    </dsp:sp>
    <dsp:sp modelId="{E8AFBBCB-EFA9-461C-BBE2-2C43866BAB41}">
      <dsp:nvSpPr>
        <dsp:cNvPr id="0" name=""/>
        <dsp:cNvSpPr/>
      </dsp:nvSpPr>
      <dsp:spPr>
        <a:xfrm>
          <a:off x="3661914" y="1634301"/>
          <a:ext cx="1306543" cy="6532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NZ" sz="1300" kern="1200"/>
            <a:t>Individual schools</a:t>
          </a:r>
        </a:p>
      </dsp:txBody>
      <dsp:txXfrm>
        <a:off x="3681048" y="1653435"/>
        <a:ext cx="1268275" cy="61500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B047F7-997D-45A6-98DF-B9E89E5A1775}">
      <dsp:nvSpPr>
        <dsp:cNvPr id="0" name=""/>
        <dsp:cNvSpPr/>
      </dsp:nvSpPr>
      <dsp:spPr>
        <a:xfrm>
          <a:off x="966330" y="0"/>
          <a:ext cx="2152650" cy="2152650"/>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E58A58C-66C1-4DC1-97CA-BF80732B2C6A}">
      <dsp:nvSpPr>
        <dsp:cNvPr id="0" name=""/>
        <dsp:cNvSpPr/>
      </dsp:nvSpPr>
      <dsp:spPr>
        <a:xfrm>
          <a:off x="1620335" y="0"/>
          <a:ext cx="964805" cy="509572"/>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NZ" sz="1100" kern="1200" dirty="0" smtClean="0"/>
            <a:t>Policy enactor</a:t>
          </a:r>
          <a:endParaRPr lang="en-NZ" sz="1100" kern="1200" dirty="0"/>
        </a:p>
      </dsp:txBody>
      <dsp:txXfrm>
        <a:off x="1645210" y="24875"/>
        <a:ext cx="915055" cy="459822"/>
      </dsp:txXfrm>
    </dsp:sp>
    <dsp:sp modelId="{C945A6D6-9C37-4862-840F-F3D3F5EECDDC}">
      <dsp:nvSpPr>
        <dsp:cNvPr id="0" name=""/>
        <dsp:cNvSpPr/>
      </dsp:nvSpPr>
      <dsp:spPr>
        <a:xfrm>
          <a:off x="379819" y="1643077"/>
          <a:ext cx="742483" cy="509572"/>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NZ" sz="1100" kern="1200" dirty="0" smtClean="0"/>
            <a:t>Policy influencer</a:t>
          </a:r>
          <a:endParaRPr lang="en-NZ" sz="1100" kern="1200" dirty="0"/>
        </a:p>
      </dsp:txBody>
      <dsp:txXfrm>
        <a:off x="404694" y="1667952"/>
        <a:ext cx="692733" cy="459822"/>
      </dsp:txXfrm>
    </dsp:sp>
    <dsp:sp modelId="{9A720DCE-CF1F-48B5-B8C9-16B7A0B9A0DD}">
      <dsp:nvSpPr>
        <dsp:cNvPr id="0" name=""/>
        <dsp:cNvSpPr/>
      </dsp:nvSpPr>
      <dsp:spPr>
        <a:xfrm>
          <a:off x="2812437" y="1643077"/>
          <a:ext cx="742483" cy="509572"/>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NZ" sz="1100" kern="1200" dirty="0" smtClean="0"/>
            <a:t>Policy maker</a:t>
          </a:r>
          <a:endParaRPr lang="en-NZ" sz="1100" kern="1200" dirty="0"/>
        </a:p>
      </dsp:txBody>
      <dsp:txXfrm>
        <a:off x="2837312" y="1667952"/>
        <a:ext cx="692733" cy="459822"/>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CBFAA6C-CEFD-4299-8B2B-E7C79F38F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2484</TotalTime>
  <Pages>19</Pages>
  <Words>6634</Words>
  <Characters>37817</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44363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Poskitt, Jenny</dc:creator>
  <cp:lastModifiedBy>Poskitt, Jenny</cp:lastModifiedBy>
  <cp:revision>146</cp:revision>
  <cp:lastPrinted>2016-09-16T01:39:00Z</cp:lastPrinted>
  <dcterms:created xsi:type="dcterms:W3CDTF">2016-09-03T20:14:00Z</dcterms:created>
  <dcterms:modified xsi:type="dcterms:W3CDTF">2016-09-16T03:24:00Z</dcterms:modified>
</cp:coreProperties>
</file>