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14D0" w:rsidRPr="00B329E0" w:rsidRDefault="002D1F93" w:rsidP="002D1F93">
      <w:pPr>
        <w:jc w:val="center"/>
        <w:rPr>
          <w:rFonts w:ascii="Times New Roman" w:hAnsi="Times New Roman" w:cs="Times New Roman"/>
          <w:b/>
          <w:sz w:val="28"/>
          <w:szCs w:val="28"/>
        </w:rPr>
      </w:pPr>
      <w:r>
        <w:rPr>
          <w:rFonts w:ascii="Times New Roman" w:hAnsi="Times New Roman" w:cs="Times New Roman"/>
          <w:b/>
          <w:sz w:val="28"/>
          <w:szCs w:val="28"/>
        </w:rPr>
        <w:t xml:space="preserve">The Triple H framework: </w:t>
      </w:r>
      <w:r w:rsidR="00B329E0" w:rsidRPr="00B329E0">
        <w:rPr>
          <w:rFonts w:ascii="Times New Roman" w:hAnsi="Times New Roman" w:cs="Times New Roman"/>
          <w:b/>
          <w:sz w:val="28"/>
          <w:szCs w:val="28"/>
        </w:rPr>
        <w:t>Transforming professional learning and practice in assessment</w:t>
      </w:r>
    </w:p>
    <w:p w:rsidR="002D1F93" w:rsidRDefault="002D1F93" w:rsidP="00B329E0">
      <w:pPr>
        <w:jc w:val="center"/>
        <w:rPr>
          <w:rFonts w:ascii="Times New Roman" w:hAnsi="Times New Roman" w:cs="Times New Roman"/>
          <w:sz w:val="24"/>
          <w:szCs w:val="24"/>
        </w:rPr>
      </w:pPr>
    </w:p>
    <w:p w:rsidR="00B329E0" w:rsidRPr="00B329E0" w:rsidRDefault="00B329E0" w:rsidP="00B329E0">
      <w:pPr>
        <w:jc w:val="center"/>
        <w:rPr>
          <w:rFonts w:ascii="Times New Roman" w:hAnsi="Times New Roman" w:cs="Times New Roman"/>
          <w:sz w:val="24"/>
          <w:szCs w:val="24"/>
        </w:rPr>
      </w:pPr>
      <w:r w:rsidRPr="00B329E0">
        <w:rPr>
          <w:rFonts w:ascii="Times New Roman" w:hAnsi="Times New Roman" w:cs="Times New Roman"/>
          <w:sz w:val="24"/>
          <w:szCs w:val="24"/>
        </w:rPr>
        <w:t>Conference Presentation at “The Power of Assessment: What every teacher must understand”</w:t>
      </w:r>
    </w:p>
    <w:p w:rsidR="00B329E0" w:rsidRPr="00B329E0" w:rsidRDefault="00B329E0" w:rsidP="00B329E0">
      <w:pPr>
        <w:jc w:val="center"/>
        <w:rPr>
          <w:rFonts w:ascii="Times New Roman" w:hAnsi="Times New Roman" w:cs="Times New Roman"/>
          <w:sz w:val="24"/>
          <w:szCs w:val="24"/>
        </w:rPr>
      </w:pPr>
      <w:proofErr w:type="gramStart"/>
      <w:r w:rsidRPr="00B329E0">
        <w:rPr>
          <w:rFonts w:ascii="Times New Roman" w:hAnsi="Times New Roman" w:cs="Times New Roman"/>
          <w:sz w:val="24"/>
          <w:szCs w:val="24"/>
        </w:rPr>
        <w:t>Adelaide  Monday</w:t>
      </w:r>
      <w:proofErr w:type="gramEnd"/>
      <w:r w:rsidRPr="00B329E0">
        <w:rPr>
          <w:rFonts w:ascii="Times New Roman" w:hAnsi="Times New Roman" w:cs="Times New Roman"/>
          <w:sz w:val="24"/>
          <w:szCs w:val="24"/>
        </w:rPr>
        <w:t xml:space="preserve"> 27</w:t>
      </w:r>
      <w:r w:rsidRPr="00B329E0">
        <w:rPr>
          <w:rFonts w:ascii="Times New Roman" w:hAnsi="Times New Roman" w:cs="Times New Roman"/>
          <w:sz w:val="24"/>
          <w:szCs w:val="24"/>
          <w:vertAlign w:val="superscript"/>
        </w:rPr>
        <w:t>th</w:t>
      </w:r>
      <w:r w:rsidRPr="00B329E0">
        <w:rPr>
          <w:rFonts w:ascii="Times New Roman" w:hAnsi="Times New Roman" w:cs="Times New Roman"/>
          <w:sz w:val="24"/>
          <w:szCs w:val="24"/>
        </w:rPr>
        <w:t xml:space="preserve"> June, 2016.</w:t>
      </w:r>
    </w:p>
    <w:p w:rsidR="00B329E0" w:rsidRPr="00B329E0" w:rsidRDefault="00B329E0" w:rsidP="00B329E0">
      <w:pPr>
        <w:jc w:val="center"/>
        <w:rPr>
          <w:rFonts w:ascii="Times New Roman" w:hAnsi="Times New Roman" w:cs="Times New Roman"/>
          <w:sz w:val="24"/>
          <w:szCs w:val="24"/>
        </w:rPr>
      </w:pPr>
      <w:r w:rsidRPr="00B329E0">
        <w:rPr>
          <w:rFonts w:ascii="Times New Roman" w:hAnsi="Times New Roman" w:cs="Times New Roman"/>
          <w:sz w:val="24"/>
          <w:szCs w:val="24"/>
        </w:rPr>
        <w:t>Dr Jenny Poskitt</w:t>
      </w:r>
    </w:p>
    <w:p w:rsidR="00B329E0" w:rsidRPr="00B329E0" w:rsidRDefault="00B329E0">
      <w:pPr>
        <w:rPr>
          <w:rFonts w:ascii="Times New Roman" w:hAnsi="Times New Roman" w:cs="Times New Roman"/>
          <w:b/>
          <w:sz w:val="24"/>
          <w:szCs w:val="24"/>
        </w:rPr>
      </w:pPr>
      <w:r w:rsidRPr="00B329E0">
        <w:rPr>
          <w:rFonts w:ascii="Times New Roman" w:hAnsi="Times New Roman" w:cs="Times New Roman"/>
          <w:b/>
          <w:sz w:val="24"/>
          <w:szCs w:val="24"/>
        </w:rPr>
        <w:t>Introduction</w:t>
      </w:r>
    </w:p>
    <w:p w:rsidR="003405C0" w:rsidRDefault="00B329E0">
      <w:pPr>
        <w:rPr>
          <w:rFonts w:ascii="Times New Roman" w:hAnsi="Times New Roman" w:cs="Times New Roman"/>
          <w:sz w:val="24"/>
          <w:szCs w:val="24"/>
        </w:rPr>
      </w:pPr>
      <w:r>
        <w:rPr>
          <w:rFonts w:ascii="Times New Roman" w:hAnsi="Times New Roman" w:cs="Times New Roman"/>
          <w:sz w:val="24"/>
          <w:szCs w:val="24"/>
        </w:rPr>
        <w:t>Every teacher wants to be an effective educator</w:t>
      </w:r>
      <w:r w:rsidR="00A015B6">
        <w:rPr>
          <w:rFonts w:ascii="Times New Roman" w:hAnsi="Times New Roman" w:cs="Times New Roman"/>
          <w:sz w:val="24"/>
          <w:szCs w:val="24"/>
        </w:rPr>
        <w:t xml:space="preserve"> - having positive relationships with, and </w:t>
      </w:r>
      <w:r>
        <w:rPr>
          <w:rFonts w:ascii="Times New Roman" w:hAnsi="Times New Roman" w:cs="Times New Roman"/>
          <w:sz w:val="24"/>
          <w:szCs w:val="24"/>
        </w:rPr>
        <w:t>enabling</w:t>
      </w:r>
      <w:r w:rsidR="00A015B6">
        <w:rPr>
          <w:rFonts w:ascii="Times New Roman" w:hAnsi="Times New Roman" w:cs="Times New Roman"/>
          <w:sz w:val="24"/>
          <w:szCs w:val="24"/>
        </w:rPr>
        <w:t>,</w:t>
      </w:r>
      <w:r>
        <w:rPr>
          <w:rFonts w:ascii="Times New Roman" w:hAnsi="Times New Roman" w:cs="Times New Roman"/>
          <w:sz w:val="24"/>
          <w:szCs w:val="24"/>
        </w:rPr>
        <w:t xml:space="preserve"> students to become enthusiastic and capable learners.</w:t>
      </w:r>
      <w:r w:rsidR="00267203">
        <w:rPr>
          <w:rFonts w:ascii="Times New Roman" w:hAnsi="Times New Roman" w:cs="Times New Roman"/>
          <w:sz w:val="24"/>
          <w:szCs w:val="24"/>
        </w:rPr>
        <w:t xml:space="preserve"> </w:t>
      </w:r>
      <w:r w:rsidR="00C35072">
        <w:rPr>
          <w:rFonts w:ascii="Times New Roman" w:hAnsi="Times New Roman" w:cs="Times New Roman"/>
          <w:sz w:val="24"/>
          <w:szCs w:val="24"/>
        </w:rPr>
        <w:t xml:space="preserve">Teaching is demanding of the whole person – particularly the </w:t>
      </w:r>
      <w:r w:rsidR="004C5DD8" w:rsidRPr="00C35072">
        <w:rPr>
          <w:rFonts w:ascii="Times New Roman" w:hAnsi="Times New Roman" w:cs="Times New Roman"/>
          <w:i/>
          <w:sz w:val="24"/>
          <w:szCs w:val="24"/>
        </w:rPr>
        <w:t>heart</w:t>
      </w:r>
      <w:r w:rsidR="004C5DD8">
        <w:rPr>
          <w:rFonts w:ascii="Times New Roman" w:hAnsi="Times New Roman" w:cs="Times New Roman"/>
          <w:sz w:val="24"/>
          <w:szCs w:val="24"/>
        </w:rPr>
        <w:t xml:space="preserve"> (being an inclusive, caring, enthusiastic and ethical person; passionate about learners and learning), the </w:t>
      </w:r>
      <w:r w:rsidR="00C35072" w:rsidRPr="00C35072">
        <w:rPr>
          <w:rFonts w:ascii="Times New Roman" w:hAnsi="Times New Roman" w:cs="Times New Roman"/>
          <w:i/>
          <w:sz w:val="24"/>
          <w:szCs w:val="24"/>
        </w:rPr>
        <w:t>head</w:t>
      </w:r>
      <w:r w:rsidR="00C35072">
        <w:rPr>
          <w:rFonts w:ascii="Times New Roman" w:hAnsi="Times New Roman" w:cs="Times New Roman"/>
          <w:sz w:val="24"/>
          <w:szCs w:val="24"/>
        </w:rPr>
        <w:t xml:space="preserve"> (such as knowledge of the theory of pedagogy, curriculum and content knowledge, assessment, human development etc.), and the </w:t>
      </w:r>
      <w:r w:rsidR="00C35072" w:rsidRPr="00C35072">
        <w:rPr>
          <w:rFonts w:ascii="Times New Roman" w:hAnsi="Times New Roman" w:cs="Times New Roman"/>
          <w:i/>
          <w:sz w:val="24"/>
          <w:szCs w:val="24"/>
        </w:rPr>
        <w:t xml:space="preserve">hands </w:t>
      </w:r>
      <w:r w:rsidR="00C35072">
        <w:rPr>
          <w:rFonts w:ascii="Times New Roman" w:hAnsi="Times New Roman" w:cs="Times New Roman"/>
          <w:sz w:val="24"/>
          <w:szCs w:val="24"/>
        </w:rPr>
        <w:t xml:space="preserve">(being a highly skilled practitioner). </w:t>
      </w:r>
      <w:r w:rsidR="00A015B6">
        <w:rPr>
          <w:rFonts w:ascii="Times New Roman" w:hAnsi="Times New Roman" w:cs="Times New Roman"/>
          <w:sz w:val="24"/>
          <w:szCs w:val="24"/>
        </w:rPr>
        <w:t xml:space="preserve">These </w:t>
      </w:r>
      <w:r w:rsidR="003405C0">
        <w:rPr>
          <w:rFonts w:ascii="Times New Roman" w:hAnsi="Times New Roman" w:cs="Times New Roman"/>
          <w:sz w:val="24"/>
          <w:szCs w:val="24"/>
        </w:rPr>
        <w:t xml:space="preserve">three </w:t>
      </w:r>
      <w:r w:rsidR="00246AB6">
        <w:rPr>
          <w:rFonts w:ascii="Times New Roman" w:hAnsi="Times New Roman" w:cs="Times New Roman"/>
          <w:sz w:val="24"/>
          <w:szCs w:val="24"/>
        </w:rPr>
        <w:t>determinants</w:t>
      </w:r>
      <w:r w:rsidR="003405C0">
        <w:rPr>
          <w:rFonts w:ascii="Times New Roman" w:hAnsi="Times New Roman" w:cs="Times New Roman"/>
          <w:sz w:val="24"/>
          <w:szCs w:val="24"/>
        </w:rPr>
        <w:t xml:space="preserve">: the </w:t>
      </w:r>
      <w:r w:rsidR="003405C0" w:rsidRPr="003D5DE7">
        <w:rPr>
          <w:rFonts w:ascii="Times New Roman" w:hAnsi="Times New Roman" w:cs="Times New Roman"/>
          <w:i/>
          <w:sz w:val="24"/>
          <w:szCs w:val="24"/>
        </w:rPr>
        <w:t>head, heart and hands</w:t>
      </w:r>
      <w:r w:rsidR="003405C0">
        <w:rPr>
          <w:rFonts w:ascii="Times New Roman" w:hAnsi="Times New Roman" w:cs="Times New Roman"/>
          <w:sz w:val="24"/>
          <w:szCs w:val="24"/>
        </w:rPr>
        <w:t xml:space="preserve"> are integral components</w:t>
      </w:r>
      <w:r w:rsidR="00FE6619">
        <w:rPr>
          <w:rFonts w:ascii="Times New Roman" w:hAnsi="Times New Roman" w:cs="Times New Roman"/>
          <w:sz w:val="24"/>
          <w:szCs w:val="24"/>
        </w:rPr>
        <w:t>,</w:t>
      </w:r>
      <w:r w:rsidR="003405C0">
        <w:rPr>
          <w:rFonts w:ascii="Times New Roman" w:hAnsi="Times New Roman" w:cs="Times New Roman"/>
          <w:sz w:val="24"/>
          <w:szCs w:val="24"/>
        </w:rPr>
        <w:t xml:space="preserve"> </w:t>
      </w:r>
      <w:r w:rsidR="00FE6619">
        <w:rPr>
          <w:rFonts w:ascii="Times New Roman" w:hAnsi="Times New Roman" w:cs="Times New Roman"/>
          <w:sz w:val="24"/>
          <w:szCs w:val="24"/>
        </w:rPr>
        <w:t xml:space="preserve">the author argues, </w:t>
      </w:r>
      <w:r w:rsidR="003405C0">
        <w:rPr>
          <w:rFonts w:ascii="Times New Roman" w:hAnsi="Times New Roman" w:cs="Times New Roman"/>
          <w:sz w:val="24"/>
          <w:szCs w:val="24"/>
        </w:rPr>
        <w:t xml:space="preserve">of </w:t>
      </w:r>
      <w:r w:rsidR="002D1F93">
        <w:rPr>
          <w:rFonts w:ascii="Times New Roman" w:hAnsi="Times New Roman" w:cs="Times New Roman"/>
          <w:sz w:val="24"/>
          <w:szCs w:val="24"/>
        </w:rPr>
        <w:t xml:space="preserve">the triple H framework for </w:t>
      </w:r>
      <w:r w:rsidR="003405C0">
        <w:rPr>
          <w:rFonts w:ascii="Times New Roman" w:hAnsi="Times New Roman" w:cs="Times New Roman"/>
          <w:sz w:val="24"/>
          <w:szCs w:val="24"/>
        </w:rPr>
        <w:t>effective, holistic professional learning. Successful professional learning n</w:t>
      </w:r>
      <w:r w:rsidR="00DF72A0">
        <w:rPr>
          <w:rFonts w:ascii="Times New Roman" w:hAnsi="Times New Roman" w:cs="Times New Roman"/>
          <w:sz w:val="24"/>
          <w:szCs w:val="24"/>
        </w:rPr>
        <w:t>eeds to encompass</w:t>
      </w:r>
      <w:r w:rsidR="003405C0">
        <w:rPr>
          <w:rFonts w:ascii="Times New Roman" w:hAnsi="Times New Roman" w:cs="Times New Roman"/>
          <w:sz w:val="24"/>
          <w:szCs w:val="24"/>
        </w:rPr>
        <w:t xml:space="preserve"> and </w:t>
      </w:r>
      <w:r w:rsidR="001C7589">
        <w:rPr>
          <w:rFonts w:ascii="Times New Roman" w:hAnsi="Times New Roman" w:cs="Times New Roman"/>
          <w:sz w:val="24"/>
          <w:szCs w:val="24"/>
        </w:rPr>
        <w:t>nourish</w:t>
      </w:r>
      <w:r w:rsidR="003405C0">
        <w:rPr>
          <w:rFonts w:ascii="Times New Roman" w:hAnsi="Times New Roman" w:cs="Times New Roman"/>
          <w:sz w:val="24"/>
          <w:szCs w:val="24"/>
        </w:rPr>
        <w:t xml:space="preserve"> </w:t>
      </w:r>
      <w:r w:rsidR="001C7589">
        <w:rPr>
          <w:rFonts w:ascii="Times New Roman" w:hAnsi="Times New Roman" w:cs="Times New Roman"/>
          <w:sz w:val="24"/>
          <w:szCs w:val="24"/>
        </w:rPr>
        <w:t xml:space="preserve">all </w:t>
      </w:r>
      <w:r w:rsidR="003405C0">
        <w:rPr>
          <w:rFonts w:ascii="Times New Roman" w:hAnsi="Times New Roman" w:cs="Times New Roman"/>
          <w:sz w:val="24"/>
          <w:szCs w:val="24"/>
        </w:rPr>
        <w:t xml:space="preserve">three </w:t>
      </w:r>
      <w:r w:rsidR="00246AB6">
        <w:rPr>
          <w:rFonts w:ascii="Times New Roman" w:hAnsi="Times New Roman" w:cs="Times New Roman"/>
          <w:sz w:val="24"/>
          <w:szCs w:val="24"/>
        </w:rPr>
        <w:t>determinants</w:t>
      </w:r>
      <w:r w:rsidR="003D5DE7">
        <w:rPr>
          <w:rFonts w:ascii="Times New Roman" w:hAnsi="Times New Roman" w:cs="Times New Roman"/>
          <w:sz w:val="24"/>
          <w:szCs w:val="24"/>
        </w:rPr>
        <w:t xml:space="preserve"> (</w:t>
      </w:r>
      <w:r w:rsidR="003D5DE7" w:rsidRPr="003D5DE7">
        <w:rPr>
          <w:rFonts w:ascii="Times New Roman" w:hAnsi="Times New Roman" w:cs="Times New Roman"/>
          <w:i/>
          <w:sz w:val="24"/>
          <w:szCs w:val="24"/>
        </w:rPr>
        <w:t>head, heart and hands</w:t>
      </w:r>
      <w:r w:rsidR="003D5DE7">
        <w:rPr>
          <w:rFonts w:ascii="Times New Roman" w:hAnsi="Times New Roman" w:cs="Times New Roman"/>
          <w:sz w:val="24"/>
          <w:szCs w:val="24"/>
        </w:rPr>
        <w:t>)</w:t>
      </w:r>
      <w:r w:rsidR="001C7589">
        <w:rPr>
          <w:rFonts w:ascii="Times New Roman" w:hAnsi="Times New Roman" w:cs="Times New Roman"/>
          <w:sz w:val="24"/>
          <w:szCs w:val="24"/>
        </w:rPr>
        <w:t xml:space="preserve"> for teachers</w:t>
      </w:r>
      <w:r w:rsidR="003405C0">
        <w:rPr>
          <w:rFonts w:ascii="Times New Roman" w:hAnsi="Times New Roman" w:cs="Times New Roman"/>
          <w:sz w:val="24"/>
          <w:szCs w:val="24"/>
        </w:rPr>
        <w:t xml:space="preserve">. </w:t>
      </w:r>
      <w:r w:rsidR="001C7589">
        <w:rPr>
          <w:rFonts w:ascii="Times New Roman" w:hAnsi="Times New Roman" w:cs="Times New Roman"/>
          <w:sz w:val="24"/>
          <w:szCs w:val="24"/>
        </w:rPr>
        <w:t xml:space="preserve">This triad notion might also be applied at </w:t>
      </w:r>
      <w:r w:rsidR="003405C0" w:rsidRPr="00FE6619">
        <w:rPr>
          <w:rFonts w:ascii="Times New Roman" w:hAnsi="Times New Roman" w:cs="Times New Roman"/>
          <w:sz w:val="24"/>
          <w:szCs w:val="24"/>
        </w:rPr>
        <w:t>t</w:t>
      </w:r>
      <w:r w:rsidR="003405C0">
        <w:rPr>
          <w:rFonts w:ascii="Times New Roman" w:hAnsi="Times New Roman" w:cs="Times New Roman"/>
          <w:sz w:val="24"/>
          <w:szCs w:val="24"/>
        </w:rPr>
        <w:t xml:space="preserve">he education system </w:t>
      </w:r>
      <w:r w:rsidR="001C7589">
        <w:rPr>
          <w:rFonts w:ascii="Times New Roman" w:hAnsi="Times New Roman" w:cs="Times New Roman"/>
          <w:sz w:val="24"/>
          <w:szCs w:val="24"/>
        </w:rPr>
        <w:t xml:space="preserve">level </w:t>
      </w:r>
      <w:r w:rsidR="003405C0">
        <w:rPr>
          <w:rFonts w:ascii="Times New Roman" w:hAnsi="Times New Roman" w:cs="Times New Roman"/>
          <w:sz w:val="24"/>
          <w:szCs w:val="24"/>
        </w:rPr>
        <w:t>by strengthening</w:t>
      </w:r>
      <w:r w:rsidR="003D5DE7">
        <w:rPr>
          <w:rFonts w:ascii="Times New Roman" w:hAnsi="Times New Roman" w:cs="Times New Roman"/>
          <w:sz w:val="24"/>
          <w:szCs w:val="24"/>
        </w:rPr>
        <w:t xml:space="preserve"> and connecting</w:t>
      </w:r>
      <w:r w:rsidR="003405C0">
        <w:rPr>
          <w:rFonts w:ascii="Times New Roman" w:hAnsi="Times New Roman" w:cs="Times New Roman"/>
          <w:sz w:val="24"/>
          <w:szCs w:val="24"/>
        </w:rPr>
        <w:t xml:space="preserve"> parallel components</w:t>
      </w:r>
      <w:r w:rsidR="001C7589">
        <w:rPr>
          <w:rFonts w:ascii="Times New Roman" w:hAnsi="Times New Roman" w:cs="Times New Roman"/>
          <w:sz w:val="24"/>
          <w:szCs w:val="24"/>
        </w:rPr>
        <w:t>.</w:t>
      </w:r>
      <w:r w:rsidR="003405C0">
        <w:rPr>
          <w:rFonts w:ascii="Times New Roman" w:hAnsi="Times New Roman" w:cs="Times New Roman"/>
          <w:sz w:val="24"/>
          <w:szCs w:val="24"/>
        </w:rPr>
        <w:t xml:space="preserve"> The </w:t>
      </w:r>
      <w:r w:rsidR="00495992" w:rsidRPr="00495992">
        <w:rPr>
          <w:rFonts w:ascii="Times New Roman" w:hAnsi="Times New Roman" w:cs="Times New Roman"/>
          <w:i/>
          <w:sz w:val="24"/>
          <w:szCs w:val="24"/>
        </w:rPr>
        <w:t xml:space="preserve">system </w:t>
      </w:r>
      <w:r w:rsidR="003405C0" w:rsidRPr="00495992">
        <w:rPr>
          <w:rFonts w:ascii="Times New Roman" w:hAnsi="Times New Roman" w:cs="Times New Roman"/>
          <w:i/>
          <w:sz w:val="24"/>
          <w:szCs w:val="24"/>
        </w:rPr>
        <w:t>heart</w:t>
      </w:r>
      <w:r w:rsidR="003405C0">
        <w:rPr>
          <w:rFonts w:ascii="Times New Roman" w:hAnsi="Times New Roman" w:cs="Times New Roman"/>
          <w:sz w:val="24"/>
          <w:szCs w:val="24"/>
        </w:rPr>
        <w:t xml:space="preserve"> (being the students/schools and their communities), the </w:t>
      </w:r>
      <w:r w:rsidR="00495992" w:rsidRPr="00495992">
        <w:rPr>
          <w:rFonts w:ascii="Times New Roman" w:hAnsi="Times New Roman" w:cs="Times New Roman"/>
          <w:i/>
          <w:sz w:val="24"/>
          <w:szCs w:val="24"/>
        </w:rPr>
        <w:t xml:space="preserve">system </w:t>
      </w:r>
      <w:r w:rsidR="003405C0" w:rsidRPr="00495992">
        <w:rPr>
          <w:rFonts w:ascii="Times New Roman" w:hAnsi="Times New Roman" w:cs="Times New Roman"/>
          <w:i/>
          <w:sz w:val="24"/>
          <w:szCs w:val="24"/>
        </w:rPr>
        <w:t>hand</w:t>
      </w:r>
      <w:r w:rsidR="003405C0">
        <w:rPr>
          <w:rFonts w:ascii="Times New Roman" w:hAnsi="Times New Roman" w:cs="Times New Roman"/>
          <w:sz w:val="24"/>
          <w:szCs w:val="24"/>
        </w:rPr>
        <w:t xml:space="preserve"> (being PD facilitators; colleagues) and the</w:t>
      </w:r>
      <w:r w:rsidR="00495992">
        <w:rPr>
          <w:rFonts w:ascii="Times New Roman" w:hAnsi="Times New Roman" w:cs="Times New Roman"/>
          <w:sz w:val="24"/>
          <w:szCs w:val="24"/>
        </w:rPr>
        <w:t xml:space="preserve"> </w:t>
      </w:r>
      <w:r w:rsidR="00495992" w:rsidRPr="00495992">
        <w:rPr>
          <w:rFonts w:ascii="Times New Roman" w:hAnsi="Times New Roman" w:cs="Times New Roman"/>
          <w:i/>
          <w:sz w:val="24"/>
          <w:szCs w:val="24"/>
        </w:rPr>
        <w:t>system</w:t>
      </w:r>
      <w:r w:rsidR="003405C0" w:rsidRPr="00495992">
        <w:rPr>
          <w:rFonts w:ascii="Times New Roman" w:hAnsi="Times New Roman" w:cs="Times New Roman"/>
          <w:i/>
          <w:sz w:val="24"/>
          <w:szCs w:val="24"/>
        </w:rPr>
        <w:t xml:space="preserve"> head</w:t>
      </w:r>
      <w:r w:rsidR="003405C0">
        <w:rPr>
          <w:rFonts w:ascii="Times New Roman" w:hAnsi="Times New Roman" w:cs="Times New Roman"/>
          <w:sz w:val="24"/>
          <w:szCs w:val="24"/>
        </w:rPr>
        <w:t xml:space="preserve"> (government, Ministry of Education, policy makers; researchers)</w:t>
      </w:r>
      <w:r w:rsidR="001C7589">
        <w:rPr>
          <w:rFonts w:ascii="Times New Roman" w:hAnsi="Times New Roman" w:cs="Times New Roman"/>
          <w:sz w:val="24"/>
          <w:szCs w:val="24"/>
        </w:rPr>
        <w:t>, all interdependently linked</w:t>
      </w:r>
      <w:r w:rsidR="003405C0">
        <w:rPr>
          <w:rFonts w:ascii="Times New Roman" w:hAnsi="Times New Roman" w:cs="Times New Roman"/>
          <w:sz w:val="24"/>
          <w:szCs w:val="24"/>
        </w:rPr>
        <w:t>.</w:t>
      </w:r>
      <w:r w:rsidR="003D5DE7">
        <w:rPr>
          <w:rFonts w:ascii="Times New Roman" w:hAnsi="Times New Roman" w:cs="Times New Roman"/>
          <w:sz w:val="24"/>
          <w:szCs w:val="24"/>
        </w:rPr>
        <w:t xml:space="preserve"> We return to system aspects later in the paper. </w:t>
      </w:r>
    </w:p>
    <w:p w:rsidR="000C08E1" w:rsidRDefault="00DC243E">
      <w:pPr>
        <w:rPr>
          <w:rFonts w:ascii="Times New Roman" w:hAnsi="Times New Roman" w:cs="Times New Roman"/>
          <w:sz w:val="24"/>
          <w:szCs w:val="24"/>
        </w:rPr>
      </w:pPr>
      <w:r>
        <w:rPr>
          <w:rFonts w:ascii="Times New Roman" w:hAnsi="Times New Roman" w:cs="Times New Roman"/>
          <w:sz w:val="24"/>
          <w:szCs w:val="24"/>
        </w:rPr>
        <w:t xml:space="preserve">It is important to acknowledge that </w:t>
      </w:r>
      <w:r w:rsidR="003D5DE7">
        <w:rPr>
          <w:rFonts w:ascii="Times New Roman" w:hAnsi="Times New Roman" w:cs="Times New Roman"/>
          <w:sz w:val="24"/>
          <w:szCs w:val="24"/>
        </w:rPr>
        <w:t xml:space="preserve">while all </w:t>
      </w:r>
      <w:r>
        <w:rPr>
          <w:rFonts w:ascii="Times New Roman" w:hAnsi="Times New Roman" w:cs="Times New Roman"/>
          <w:sz w:val="24"/>
          <w:szCs w:val="24"/>
        </w:rPr>
        <w:t xml:space="preserve">educators have </w:t>
      </w:r>
      <w:r w:rsidR="003D5DE7">
        <w:rPr>
          <w:rFonts w:ascii="Times New Roman" w:hAnsi="Times New Roman" w:cs="Times New Roman"/>
          <w:sz w:val="24"/>
          <w:szCs w:val="24"/>
        </w:rPr>
        <w:t xml:space="preserve">much in common (for starters, each having a head, heart and </w:t>
      </w:r>
      <w:r w:rsidR="00FE4E1E">
        <w:rPr>
          <w:rFonts w:ascii="Times New Roman" w:hAnsi="Times New Roman" w:cs="Times New Roman"/>
          <w:sz w:val="24"/>
          <w:szCs w:val="24"/>
        </w:rPr>
        <w:t xml:space="preserve">most having </w:t>
      </w:r>
      <w:r w:rsidR="003D5DE7">
        <w:rPr>
          <w:rFonts w:ascii="Times New Roman" w:hAnsi="Times New Roman" w:cs="Times New Roman"/>
          <w:sz w:val="24"/>
          <w:szCs w:val="24"/>
        </w:rPr>
        <w:t>hands</w:t>
      </w:r>
      <w:r w:rsidR="00370512">
        <w:rPr>
          <w:rFonts w:ascii="Times New Roman" w:hAnsi="Times New Roman" w:cs="Times New Roman"/>
          <w:sz w:val="24"/>
          <w:szCs w:val="24"/>
        </w:rPr>
        <w:t>; and wanting the best for their students</w:t>
      </w:r>
      <w:r w:rsidR="003D5DE7">
        <w:rPr>
          <w:rFonts w:ascii="Times New Roman" w:hAnsi="Times New Roman" w:cs="Times New Roman"/>
          <w:sz w:val="24"/>
          <w:szCs w:val="24"/>
        </w:rPr>
        <w:t xml:space="preserve">) they </w:t>
      </w:r>
      <w:r w:rsidR="00FE4E1E">
        <w:rPr>
          <w:rFonts w:ascii="Times New Roman" w:hAnsi="Times New Roman" w:cs="Times New Roman"/>
          <w:sz w:val="24"/>
          <w:szCs w:val="24"/>
        </w:rPr>
        <w:t>have individual</w:t>
      </w:r>
      <w:r>
        <w:rPr>
          <w:rFonts w:ascii="Times New Roman" w:hAnsi="Times New Roman" w:cs="Times New Roman"/>
          <w:sz w:val="24"/>
          <w:szCs w:val="24"/>
        </w:rPr>
        <w:t xml:space="preserve"> personalities</w:t>
      </w:r>
      <w:r w:rsidR="0098295D">
        <w:rPr>
          <w:rFonts w:ascii="Times New Roman" w:hAnsi="Times New Roman" w:cs="Times New Roman"/>
          <w:sz w:val="24"/>
          <w:szCs w:val="24"/>
        </w:rPr>
        <w:t xml:space="preserve"> and come from</w:t>
      </w:r>
      <w:r>
        <w:rPr>
          <w:rFonts w:ascii="Times New Roman" w:hAnsi="Times New Roman" w:cs="Times New Roman"/>
          <w:sz w:val="24"/>
          <w:szCs w:val="24"/>
        </w:rPr>
        <w:t xml:space="preserve"> varied cultural, educational and professional backgrounds</w:t>
      </w:r>
      <w:r w:rsidR="004332FF">
        <w:rPr>
          <w:rFonts w:ascii="Times New Roman" w:hAnsi="Times New Roman" w:cs="Times New Roman"/>
          <w:sz w:val="24"/>
          <w:szCs w:val="24"/>
        </w:rPr>
        <w:t xml:space="preserve">. </w:t>
      </w:r>
      <w:r w:rsidR="0098295D">
        <w:rPr>
          <w:rFonts w:ascii="Times New Roman" w:hAnsi="Times New Roman" w:cs="Times New Roman"/>
          <w:sz w:val="24"/>
          <w:szCs w:val="24"/>
        </w:rPr>
        <w:t xml:space="preserve">Moreover, educators </w:t>
      </w:r>
      <w:r>
        <w:rPr>
          <w:rFonts w:ascii="Times New Roman" w:hAnsi="Times New Roman" w:cs="Times New Roman"/>
          <w:sz w:val="24"/>
          <w:szCs w:val="24"/>
        </w:rPr>
        <w:t xml:space="preserve">work in a variety of contexts, and typically in less than ideal </w:t>
      </w:r>
      <w:r w:rsidR="00FE4E1E">
        <w:rPr>
          <w:rFonts w:ascii="Times New Roman" w:hAnsi="Times New Roman" w:cs="Times New Roman"/>
          <w:sz w:val="24"/>
          <w:szCs w:val="24"/>
        </w:rPr>
        <w:t xml:space="preserve">professional learning </w:t>
      </w:r>
      <w:r>
        <w:rPr>
          <w:rFonts w:ascii="Times New Roman" w:hAnsi="Times New Roman" w:cs="Times New Roman"/>
          <w:sz w:val="24"/>
          <w:szCs w:val="24"/>
        </w:rPr>
        <w:t>circumstances particularly in relation to available time, resources and competing expectations.</w:t>
      </w:r>
      <w:r w:rsidR="000C08E1">
        <w:rPr>
          <w:rFonts w:ascii="Times New Roman" w:hAnsi="Times New Roman" w:cs="Times New Roman"/>
          <w:sz w:val="24"/>
          <w:szCs w:val="24"/>
        </w:rPr>
        <w:t xml:space="preserve"> </w:t>
      </w:r>
      <w:r w:rsidR="00370512">
        <w:rPr>
          <w:rFonts w:ascii="Times New Roman" w:hAnsi="Times New Roman" w:cs="Times New Roman"/>
          <w:sz w:val="24"/>
          <w:szCs w:val="24"/>
        </w:rPr>
        <w:t xml:space="preserve">Professional learning </w:t>
      </w:r>
      <w:r w:rsidR="00E03AF6">
        <w:rPr>
          <w:rFonts w:ascii="Times New Roman" w:hAnsi="Times New Roman" w:cs="Times New Roman"/>
          <w:sz w:val="24"/>
          <w:szCs w:val="24"/>
        </w:rPr>
        <w:t xml:space="preserve">(PL) </w:t>
      </w:r>
      <w:r w:rsidR="00370512">
        <w:rPr>
          <w:rFonts w:ascii="Times New Roman" w:hAnsi="Times New Roman" w:cs="Times New Roman"/>
          <w:sz w:val="24"/>
          <w:szCs w:val="24"/>
        </w:rPr>
        <w:t>is complex, yet b</w:t>
      </w:r>
      <w:r w:rsidR="00690526">
        <w:rPr>
          <w:rFonts w:ascii="Times New Roman" w:hAnsi="Times New Roman" w:cs="Times New Roman"/>
          <w:sz w:val="24"/>
          <w:szCs w:val="24"/>
        </w:rPr>
        <w:t xml:space="preserve">ecause students deserve the best possible education, </w:t>
      </w:r>
      <w:r w:rsidR="00370512">
        <w:rPr>
          <w:rFonts w:ascii="Times New Roman" w:hAnsi="Times New Roman" w:cs="Times New Roman"/>
          <w:sz w:val="24"/>
          <w:szCs w:val="24"/>
        </w:rPr>
        <w:t>PL</w:t>
      </w:r>
      <w:r w:rsidR="004C5DD8">
        <w:rPr>
          <w:rFonts w:ascii="Times New Roman" w:hAnsi="Times New Roman" w:cs="Times New Roman"/>
          <w:sz w:val="24"/>
          <w:szCs w:val="24"/>
        </w:rPr>
        <w:t xml:space="preserve"> </w:t>
      </w:r>
      <w:r w:rsidR="000C08E1">
        <w:rPr>
          <w:rFonts w:ascii="Times New Roman" w:hAnsi="Times New Roman" w:cs="Times New Roman"/>
          <w:sz w:val="24"/>
          <w:szCs w:val="24"/>
        </w:rPr>
        <w:t xml:space="preserve">needs to respond </w:t>
      </w:r>
      <w:r w:rsidR="004332FF">
        <w:rPr>
          <w:rFonts w:ascii="Times New Roman" w:hAnsi="Times New Roman" w:cs="Times New Roman"/>
          <w:sz w:val="24"/>
          <w:szCs w:val="24"/>
        </w:rPr>
        <w:t>to</w:t>
      </w:r>
      <w:r w:rsidR="00690526">
        <w:rPr>
          <w:rFonts w:ascii="Times New Roman" w:hAnsi="Times New Roman" w:cs="Times New Roman"/>
          <w:sz w:val="24"/>
          <w:szCs w:val="24"/>
        </w:rPr>
        <w:t xml:space="preserve"> different </w:t>
      </w:r>
      <w:r w:rsidR="00246AB6">
        <w:rPr>
          <w:rFonts w:ascii="Times New Roman" w:hAnsi="Times New Roman" w:cs="Times New Roman"/>
          <w:sz w:val="24"/>
          <w:szCs w:val="24"/>
        </w:rPr>
        <w:t xml:space="preserve">contexts and </w:t>
      </w:r>
      <w:r w:rsidR="00690526">
        <w:rPr>
          <w:rFonts w:ascii="Times New Roman" w:hAnsi="Times New Roman" w:cs="Times New Roman"/>
          <w:sz w:val="24"/>
          <w:szCs w:val="24"/>
        </w:rPr>
        <w:t>circumstances.</w:t>
      </w:r>
      <w:r w:rsidR="000C08E1">
        <w:rPr>
          <w:rFonts w:ascii="Times New Roman" w:hAnsi="Times New Roman" w:cs="Times New Roman"/>
          <w:sz w:val="24"/>
          <w:szCs w:val="24"/>
        </w:rPr>
        <w:t xml:space="preserve"> </w:t>
      </w:r>
    </w:p>
    <w:p w:rsidR="0021091C" w:rsidRDefault="003B5AAB" w:rsidP="00370512">
      <w:pPr>
        <w:rPr>
          <w:rFonts w:ascii="Times New Roman" w:hAnsi="Times New Roman" w:cs="Times New Roman"/>
          <w:sz w:val="24"/>
          <w:szCs w:val="24"/>
        </w:rPr>
      </w:pPr>
      <w:r>
        <w:rPr>
          <w:rFonts w:ascii="Times New Roman" w:hAnsi="Times New Roman" w:cs="Times New Roman"/>
          <w:sz w:val="24"/>
          <w:szCs w:val="24"/>
        </w:rPr>
        <w:t>What is professional learning? Professional development (PD) was the previous term used.  PD</w:t>
      </w:r>
      <w:r w:rsidR="00370512">
        <w:rPr>
          <w:rFonts w:ascii="Times New Roman" w:hAnsi="Times New Roman" w:cs="Times New Roman"/>
          <w:sz w:val="24"/>
          <w:szCs w:val="24"/>
        </w:rPr>
        <w:t xml:space="preserve"> was conceptualised in accordance with the prevailing views about learning: transmission approaches from </w:t>
      </w:r>
      <w:r w:rsidR="00E03AF6">
        <w:rPr>
          <w:rFonts w:ascii="Times New Roman" w:hAnsi="Times New Roman" w:cs="Times New Roman"/>
          <w:sz w:val="24"/>
          <w:szCs w:val="24"/>
        </w:rPr>
        <w:t xml:space="preserve">experts to teachers – </w:t>
      </w:r>
      <w:r w:rsidR="00370512">
        <w:rPr>
          <w:rFonts w:ascii="Times New Roman" w:hAnsi="Times New Roman" w:cs="Times New Roman"/>
          <w:sz w:val="24"/>
          <w:szCs w:val="24"/>
        </w:rPr>
        <w:t xml:space="preserve">manifested in attendance at one-off workshops or courses outside of the school. Sometimes these courses made a difference (if the timing of them and their topics happened to meet the content or pedagogical needs of the teacher). However, knowledge gained from such opportunities rarely translated into sustained classroom practice. </w:t>
      </w:r>
      <w:r>
        <w:rPr>
          <w:rFonts w:ascii="Times New Roman" w:hAnsi="Times New Roman" w:cs="Times New Roman"/>
          <w:sz w:val="24"/>
          <w:szCs w:val="24"/>
        </w:rPr>
        <w:t xml:space="preserve">PD was often: short term, done </w:t>
      </w:r>
      <w:r w:rsidR="00267203">
        <w:rPr>
          <w:rFonts w:ascii="Times New Roman" w:hAnsi="Times New Roman" w:cs="Times New Roman"/>
          <w:sz w:val="24"/>
          <w:szCs w:val="24"/>
        </w:rPr>
        <w:t>‘</w:t>
      </w:r>
      <w:r>
        <w:rPr>
          <w:rFonts w:ascii="Times New Roman" w:hAnsi="Times New Roman" w:cs="Times New Roman"/>
          <w:sz w:val="24"/>
          <w:szCs w:val="24"/>
        </w:rPr>
        <w:t>to us by others</w:t>
      </w:r>
      <w:r w:rsidR="00267203">
        <w:rPr>
          <w:rFonts w:ascii="Times New Roman" w:hAnsi="Times New Roman" w:cs="Times New Roman"/>
          <w:sz w:val="24"/>
          <w:szCs w:val="24"/>
        </w:rPr>
        <w:t>’</w:t>
      </w:r>
      <w:r>
        <w:rPr>
          <w:rFonts w:ascii="Times New Roman" w:hAnsi="Times New Roman" w:cs="Times New Roman"/>
          <w:sz w:val="24"/>
          <w:szCs w:val="24"/>
        </w:rPr>
        <w:t xml:space="preserve">, characterised by individual one-off courses, one size fits all, and oriented towards improving skills and </w:t>
      </w:r>
      <w:r w:rsidR="00267203">
        <w:rPr>
          <w:rFonts w:ascii="Times New Roman" w:hAnsi="Times New Roman" w:cs="Times New Roman"/>
          <w:sz w:val="24"/>
          <w:szCs w:val="24"/>
        </w:rPr>
        <w:t xml:space="preserve">procedural </w:t>
      </w:r>
      <w:r>
        <w:rPr>
          <w:rFonts w:ascii="Times New Roman" w:hAnsi="Times New Roman" w:cs="Times New Roman"/>
          <w:sz w:val="24"/>
          <w:szCs w:val="24"/>
        </w:rPr>
        <w:t xml:space="preserve">knowledge (Easton, 2008). No time was allocated for reflection and feedback. </w:t>
      </w:r>
      <w:r>
        <w:rPr>
          <w:rFonts w:ascii="Times New Roman" w:hAnsi="Times New Roman" w:cs="Times New Roman"/>
          <w:sz w:val="24"/>
          <w:szCs w:val="24"/>
        </w:rPr>
        <w:lastRenderedPageBreak/>
        <w:t>Teachers were isolated since other colleagues were</w:t>
      </w:r>
      <w:r w:rsidRPr="003B5AAB">
        <w:rPr>
          <w:rFonts w:ascii="Times New Roman" w:hAnsi="Times New Roman" w:cs="Times New Roman"/>
          <w:sz w:val="24"/>
          <w:szCs w:val="24"/>
        </w:rPr>
        <w:t xml:space="preserve"> </w:t>
      </w:r>
      <w:r>
        <w:rPr>
          <w:rFonts w:ascii="Times New Roman" w:hAnsi="Times New Roman" w:cs="Times New Roman"/>
          <w:sz w:val="24"/>
          <w:szCs w:val="24"/>
        </w:rPr>
        <w:t>not privy to the same knowledge and experiences. Relentless pressure from the day to day realities of the classroom and few opportunities to re-visit professional ideas meant when difficulties were encountered in implementation</w:t>
      </w:r>
      <w:r w:rsidR="00E03AF6">
        <w:rPr>
          <w:rFonts w:ascii="Times New Roman" w:hAnsi="Times New Roman" w:cs="Times New Roman"/>
          <w:sz w:val="24"/>
          <w:szCs w:val="24"/>
        </w:rPr>
        <w:t>,</w:t>
      </w:r>
      <w:r>
        <w:rPr>
          <w:rFonts w:ascii="Times New Roman" w:hAnsi="Times New Roman" w:cs="Times New Roman"/>
          <w:sz w:val="24"/>
          <w:szCs w:val="24"/>
        </w:rPr>
        <w:t xml:space="preserve"> or teachers were exposed to the next wave of ideas</w:t>
      </w:r>
      <w:r w:rsidR="00E03AF6">
        <w:rPr>
          <w:rFonts w:ascii="Times New Roman" w:hAnsi="Times New Roman" w:cs="Times New Roman"/>
          <w:sz w:val="24"/>
          <w:szCs w:val="24"/>
        </w:rPr>
        <w:t>,</w:t>
      </w:r>
      <w:r>
        <w:rPr>
          <w:rFonts w:ascii="Times New Roman" w:hAnsi="Times New Roman" w:cs="Times New Roman"/>
          <w:sz w:val="24"/>
          <w:szCs w:val="24"/>
        </w:rPr>
        <w:t xml:space="preserve"> the new </w:t>
      </w:r>
      <w:r w:rsidR="0021091C">
        <w:rPr>
          <w:rFonts w:ascii="Times New Roman" w:hAnsi="Times New Roman" w:cs="Times New Roman"/>
          <w:sz w:val="24"/>
          <w:szCs w:val="24"/>
        </w:rPr>
        <w:t>skill or notions were</w:t>
      </w:r>
      <w:r>
        <w:rPr>
          <w:rFonts w:ascii="Times New Roman" w:hAnsi="Times New Roman" w:cs="Times New Roman"/>
          <w:sz w:val="24"/>
          <w:szCs w:val="24"/>
        </w:rPr>
        <w:t xml:space="preserve"> abandoned. </w:t>
      </w:r>
    </w:p>
    <w:p w:rsidR="00370512" w:rsidRDefault="0021091C" w:rsidP="00370512">
      <w:pPr>
        <w:rPr>
          <w:rFonts w:ascii="Times New Roman" w:hAnsi="Times New Roman" w:cs="Times New Roman"/>
          <w:sz w:val="24"/>
          <w:szCs w:val="24"/>
        </w:rPr>
      </w:pPr>
      <w:r>
        <w:rPr>
          <w:rFonts w:ascii="Times New Roman" w:hAnsi="Times New Roman" w:cs="Times New Roman"/>
          <w:sz w:val="24"/>
          <w:szCs w:val="24"/>
        </w:rPr>
        <w:t>With the influence of socio-cultural perspectives about learning and other societal changes the term changed to professional learning (PL). Professional learning (</w:t>
      </w:r>
      <w:r w:rsidR="003B5AAB">
        <w:rPr>
          <w:rFonts w:ascii="Times New Roman" w:hAnsi="Times New Roman" w:cs="Times New Roman"/>
          <w:sz w:val="24"/>
          <w:szCs w:val="24"/>
        </w:rPr>
        <w:t>PL</w:t>
      </w:r>
      <w:r>
        <w:rPr>
          <w:rFonts w:ascii="Times New Roman" w:hAnsi="Times New Roman" w:cs="Times New Roman"/>
          <w:sz w:val="24"/>
          <w:szCs w:val="24"/>
        </w:rPr>
        <w:t>)</w:t>
      </w:r>
      <w:r w:rsidR="003B5AAB">
        <w:rPr>
          <w:rFonts w:ascii="Times New Roman" w:hAnsi="Times New Roman" w:cs="Times New Roman"/>
          <w:sz w:val="24"/>
          <w:szCs w:val="24"/>
        </w:rPr>
        <w:t xml:space="preserve"> views the teacher as a learner with their own values, beliefs and content needs; capable of self-ownership and ongoing responsibility for their learning; and</w:t>
      </w:r>
      <w:r>
        <w:rPr>
          <w:rFonts w:ascii="Times New Roman" w:hAnsi="Times New Roman" w:cs="Times New Roman"/>
          <w:sz w:val="24"/>
          <w:szCs w:val="24"/>
        </w:rPr>
        <w:t>, in accordance with adult learning principles,</w:t>
      </w:r>
      <w:r w:rsidR="003B5AAB">
        <w:rPr>
          <w:rFonts w:ascii="Times New Roman" w:hAnsi="Times New Roman" w:cs="Times New Roman"/>
          <w:sz w:val="24"/>
          <w:szCs w:val="24"/>
        </w:rPr>
        <w:t xml:space="preserve"> needing a balance between individual and collaborative learning.  </w:t>
      </w:r>
      <w:r w:rsidR="00370512">
        <w:rPr>
          <w:rFonts w:ascii="Times New Roman" w:hAnsi="Times New Roman" w:cs="Times New Roman"/>
          <w:sz w:val="24"/>
          <w:szCs w:val="24"/>
        </w:rPr>
        <w:t xml:space="preserve">Knowledge </w:t>
      </w:r>
      <w:r>
        <w:rPr>
          <w:rFonts w:ascii="Times New Roman" w:hAnsi="Times New Roman" w:cs="Times New Roman"/>
          <w:sz w:val="24"/>
          <w:szCs w:val="24"/>
        </w:rPr>
        <w:t>is</w:t>
      </w:r>
      <w:r w:rsidR="00370512">
        <w:rPr>
          <w:rFonts w:ascii="Times New Roman" w:hAnsi="Times New Roman" w:cs="Times New Roman"/>
          <w:sz w:val="24"/>
          <w:szCs w:val="24"/>
        </w:rPr>
        <w:t xml:space="preserve"> viewed as dynamic, iterative, co-constructed in response to cultural and contextualised interactions</w:t>
      </w:r>
      <w:r>
        <w:rPr>
          <w:rFonts w:ascii="Times New Roman" w:hAnsi="Times New Roman" w:cs="Times New Roman"/>
          <w:sz w:val="24"/>
          <w:szCs w:val="24"/>
        </w:rPr>
        <w:t xml:space="preserve"> – hence </w:t>
      </w:r>
      <w:r w:rsidR="00267203">
        <w:rPr>
          <w:rFonts w:ascii="Times New Roman" w:hAnsi="Times New Roman" w:cs="Times New Roman"/>
          <w:sz w:val="24"/>
          <w:szCs w:val="24"/>
        </w:rPr>
        <w:t xml:space="preserve">PL </w:t>
      </w:r>
      <w:r w:rsidR="00E03AF6">
        <w:rPr>
          <w:rFonts w:ascii="Times New Roman" w:hAnsi="Times New Roman" w:cs="Times New Roman"/>
          <w:sz w:val="24"/>
          <w:szCs w:val="24"/>
        </w:rPr>
        <w:t xml:space="preserve">is </w:t>
      </w:r>
      <w:r>
        <w:rPr>
          <w:rFonts w:ascii="Times New Roman" w:hAnsi="Times New Roman" w:cs="Times New Roman"/>
          <w:sz w:val="24"/>
          <w:szCs w:val="24"/>
        </w:rPr>
        <w:t xml:space="preserve">largely </w:t>
      </w:r>
      <w:r w:rsidR="00304BE5">
        <w:rPr>
          <w:rFonts w:ascii="Times New Roman" w:hAnsi="Times New Roman" w:cs="Times New Roman"/>
          <w:sz w:val="24"/>
          <w:szCs w:val="24"/>
        </w:rPr>
        <w:t>school-based.</w:t>
      </w:r>
      <w:r>
        <w:rPr>
          <w:rFonts w:ascii="Times New Roman" w:hAnsi="Times New Roman" w:cs="Times New Roman"/>
          <w:sz w:val="24"/>
          <w:szCs w:val="24"/>
        </w:rPr>
        <w:t xml:space="preserve"> D</w:t>
      </w:r>
      <w:r w:rsidR="00370512">
        <w:rPr>
          <w:rFonts w:ascii="Times New Roman" w:hAnsi="Times New Roman" w:cs="Times New Roman"/>
          <w:sz w:val="24"/>
          <w:szCs w:val="24"/>
        </w:rPr>
        <w:t xml:space="preserve">eeper learning necessitates extended </w:t>
      </w:r>
      <w:r w:rsidR="006D1CAA">
        <w:rPr>
          <w:rFonts w:ascii="Times New Roman" w:hAnsi="Times New Roman" w:cs="Times New Roman"/>
          <w:sz w:val="24"/>
          <w:szCs w:val="24"/>
        </w:rPr>
        <w:t xml:space="preserve">time and </w:t>
      </w:r>
      <w:r w:rsidR="00370512">
        <w:rPr>
          <w:rFonts w:ascii="Times New Roman" w:hAnsi="Times New Roman" w:cs="Times New Roman"/>
          <w:sz w:val="24"/>
          <w:szCs w:val="24"/>
        </w:rPr>
        <w:t xml:space="preserve">opportunities to </w:t>
      </w:r>
      <w:proofErr w:type="gramStart"/>
      <w:r w:rsidR="00370512">
        <w:rPr>
          <w:rFonts w:ascii="Times New Roman" w:hAnsi="Times New Roman" w:cs="Times New Roman"/>
          <w:sz w:val="24"/>
          <w:szCs w:val="24"/>
        </w:rPr>
        <w:t>learn</w:t>
      </w:r>
      <w:proofErr w:type="gramEnd"/>
      <w:r w:rsidR="00370512">
        <w:rPr>
          <w:rFonts w:ascii="Times New Roman" w:hAnsi="Times New Roman" w:cs="Times New Roman"/>
          <w:sz w:val="24"/>
          <w:szCs w:val="24"/>
        </w:rPr>
        <w:t xml:space="preserve"> (</w:t>
      </w:r>
      <w:proofErr w:type="spellStart"/>
      <w:r w:rsidR="00370512">
        <w:rPr>
          <w:rFonts w:ascii="Times New Roman" w:hAnsi="Times New Roman" w:cs="Times New Roman"/>
          <w:sz w:val="24"/>
          <w:szCs w:val="24"/>
        </w:rPr>
        <w:t>Timperley</w:t>
      </w:r>
      <w:proofErr w:type="spellEnd"/>
      <w:r w:rsidR="00370512">
        <w:rPr>
          <w:rFonts w:ascii="Times New Roman" w:hAnsi="Times New Roman" w:cs="Times New Roman"/>
          <w:sz w:val="24"/>
          <w:szCs w:val="24"/>
        </w:rPr>
        <w:t xml:space="preserve"> et al., 2007).  </w:t>
      </w:r>
      <w:r w:rsidR="00267203">
        <w:rPr>
          <w:rFonts w:ascii="Times New Roman" w:hAnsi="Times New Roman" w:cs="Times New Roman"/>
          <w:sz w:val="24"/>
          <w:szCs w:val="24"/>
        </w:rPr>
        <w:t>Developing</w:t>
      </w:r>
      <w:r w:rsidR="00370512">
        <w:rPr>
          <w:rFonts w:ascii="Times New Roman" w:hAnsi="Times New Roman" w:cs="Times New Roman"/>
          <w:sz w:val="24"/>
          <w:szCs w:val="24"/>
        </w:rPr>
        <w:t xml:space="preserve"> from a novice to an expert </w:t>
      </w:r>
      <w:r>
        <w:rPr>
          <w:rFonts w:ascii="Times New Roman" w:hAnsi="Times New Roman" w:cs="Times New Roman"/>
          <w:sz w:val="24"/>
          <w:szCs w:val="24"/>
        </w:rPr>
        <w:t xml:space="preserve">(teacher) </w:t>
      </w:r>
      <w:r w:rsidR="00370512">
        <w:rPr>
          <w:rFonts w:ascii="Times New Roman" w:hAnsi="Times New Roman" w:cs="Times New Roman"/>
          <w:sz w:val="24"/>
          <w:szCs w:val="24"/>
        </w:rPr>
        <w:t>requires</w:t>
      </w:r>
      <w:r w:rsidR="006D1CAA">
        <w:rPr>
          <w:rFonts w:ascii="Times New Roman" w:hAnsi="Times New Roman" w:cs="Times New Roman"/>
          <w:sz w:val="24"/>
          <w:szCs w:val="24"/>
        </w:rPr>
        <w:t xml:space="preserve"> movement from</w:t>
      </w:r>
      <w:r w:rsidR="00370512">
        <w:rPr>
          <w:rFonts w:ascii="Times New Roman" w:hAnsi="Times New Roman" w:cs="Times New Roman"/>
          <w:sz w:val="24"/>
          <w:szCs w:val="24"/>
        </w:rPr>
        <w:t xml:space="preserve"> reliance on </w:t>
      </w:r>
      <w:r w:rsidR="00E03AF6">
        <w:rPr>
          <w:rFonts w:ascii="Times New Roman" w:hAnsi="Times New Roman" w:cs="Times New Roman"/>
          <w:sz w:val="24"/>
          <w:szCs w:val="24"/>
        </w:rPr>
        <w:t xml:space="preserve">procedural </w:t>
      </w:r>
      <w:r w:rsidR="00370512">
        <w:rPr>
          <w:rFonts w:ascii="Times New Roman" w:hAnsi="Times New Roman" w:cs="Times New Roman"/>
          <w:sz w:val="24"/>
          <w:szCs w:val="24"/>
        </w:rPr>
        <w:t>rules and routines</w:t>
      </w:r>
      <w:r>
        <w:rPr>
          <w:rFonts w:ascii="Times New Roman" w:hAnsi="Times New Roman" w:cs="Times New Roman"/>
          <w:sz w:val="24"/>
          <w:szCs w:val="24"/>
        </w:rPr>
        <w:t xml:space="preserve"> to a theorised and principled-based</w:t>
      </w:r>
      <w:r w:rsidR="006D1CAA">
        <w:rPr>
          <w:rFonts w:ascii="Times New Roman" w:hAnsi="Times New Roman" w:cs="Times New Roman"/>
          <w:sz w:val="24"/>
          <w:szCs w:val="24"/>
        </w:rPr>
        <w:t>, integrated</w:t>
      </w:r>
      <w:r>
        <w:rPr>
          <w:rFonts w:ascii="Times New Roman" w:hAnsi="Times New Roman" w:cs="Times New Roman"/>
          <w:sz w:val="24"/>
          <w:szCs w:val="24"/>
        </w:rPr>
        <w:t xml:space="preserve"> competency</w:t>
      </w:r>
      <w:r w:rsidR="006D1CAA">
        <w:rPr>
          <w:rFonts w:ascii="Times New Roman" w:hAnsi="Times New Roman" w:cs="Times New Roman"/>
          <w:sz w:val="24"/>
          <w:szCs w:val="24"/>
        </w:rPr>
        <w:t>.</w:t>
      </w:r>
      <w:r w:rsidR="00370512">
        <w:rPr>
          <w:rFonts w:ascii="Times New Roman" w:hAnsi="Times New Roman" w:cs="Times New Roman"/>
          <w:sz w:val="24"/>
          <w:szCs w:val="24"/>
        </w:rPr>
        <w:t xml:space="preserve"> </w:t>
      </w:r>
      <w:r w:rsidR="006D1CAA">
        <w:rPr>
          <w:rFonts w:ascii="Times New Roman" w:hAnsi="Times New Roman" w:cs="Times New Roman"/>
          <w:sz w:val="24"/>
          <w:szCs w:val="24"/>
        </w:rPr>
        <w:t>Expert competency encompasses a</w:t>
      </w:r>
      <w:r w:rsidR="00370512">
        <w:rPr>
          <w:rFonts w:ascii="Times New Roman" w:hAnsi="Times New Roman" w:cs="Times New Roman"/>
          <w:sz w:val="24"/>
          <w:szCs w:val="24"/>
        </w:rPr>
        <w:t xml:space="preserve"> holistic view, and </w:t>
      </w:r>
      <w:r w:rsidR="006D1CAA">
        <w:rPr>
          <w:rFonts w:ascii="Times New Roman" w:hAnsi="Times New Roman" w:cs="Times New Roman"/>
          <w:sz w:val="24"/>
          <w:szCs w:val="24"/>
        </w:rPr>
        <w:t>capability in being</w:t>
      </w:r>
      <w:r w:rsidR="00370512">
        <w:rPr>
          <w:rFonts w:ascii="Times New Roman" w:hAnsi="Times New Roman" w:cs="Times New Roman"/>
          <w:sz w:val="24"/>
          <w:szCs w:val="24"/>
        </w:rPr>
        <w:t xml:space="preserve"> responsive, flexible and fluid in solving problems.</w:t>
      </w:r>
      <w:r w:rsidR="006D1CAA">
        <w:rPr>
          <w:rFonts w:ascii="Times New Roman" w:hAnsi="Times New Roman" w:cs="Times New Roman"/>
          <w:sz w:val="24"/>
          <w:szCs w:val="24"/>
        </w:rPr>
        <w:t xml:space="preserve"> Informing and deepening</w:t>
      </w:r>
      <w:r w:rsidR="00370512">
        <w:rPr>
          <w:rFonts w:ascii="Times New Roman" w:hAnsi="Times New Roman" w:cs="Times New Roman"/>
          <w:sz w:val="24"/>
          <w:szCs w:val="24"/>
        </w:rPr>
        <w:t xml:space="preserve"> </w:t>
      </w:r>
      <w:r w:rsidR="006D1CAA">
        <w:rPr>
          <w:rFonts w:ascii="Times New Roman" w:hAnsi="Times New Roman" w:cs="Times New Roman"/>
          <w:sz w:val="24"/>
          <w:szCs w:val="24"/>
        </w:rPr>
        <w:t>professional’s</w:t>
      </w:r>
      <w:r w:rsidR="00370512">
        <w:rPr>
          <w:rFonts w:ascii="Times New Roman" w:hAnsi="Times New Roman" w:cs="Times New Roman"/>
          <w:sz w:val="24"/>
          <w:szCs w:val="24"/>
        </w:rPr>
        <w:t xml:space="preserve"> educational values </w:t>
      </w:r>
      <w:r w:rsidR="006D1CAA">
        <w:rPr>
          <w:rFonts w:ascii="Times New Roman" w:hAnsi="Times New Roman" w:cs="Times New Roman"/>
          <w:sz w:val="24"/>
          <w:szCs w:val="24"/>
        </w:rPr>
        <w:t xml:space="preserve">and </w:t>
      </w:r>
      <w:r w:rsidR="00370512">
        <w:rPr>
          <w:rFonts w:ascii="Times New Roman" w:hAnsi="Times New Roman" w:cs="Times New Roman"/>
          <w:sz w:val="24"/>
          <w:szCs w:val="24"/>
        </w:rPr>
        <w:t xml:space="preserve">beliefs </w:t>
      </w:r>
      <w:r w:rsidR="00267203">
        <w:rPr>
          <w:rFonts w:ascii="Times New Roman" w:hAnsi="Times New Roman" w:cs="Times New Roman"/>
          <w:sz w:val="24"/>
          <w:szCs w:val="24"/>
        </w:rPr>
        <w:t>require</w:t>
      </w:r>
      <w:r w:rsidR="00E03AF6">
        <w:rPr>
          <w:rFonts w:ascii="Times New Roman" w:hAnsi="Times New Roman" w:cs="Times New Roman"/>
          <w:sz w:val="24"/>
          <w:szCs w:val="24"/>
        </w:rPr>
        <w:t>s</w:t>
      </w:r>
      <w:r w:rsidR="00267203">
        <w:rPr>
          <w:rFonts w:ascii="Times New Roman" w:hAnsi="Times New Roman" w:cs="Times New Roman"/>
          <w:sz w:val="24"/>
          <w:szCs w:val="24"/>
        </w:rPr>
        <w:t xml:space="preserve"> commitment and </w:t>
      </w:r>
      <w:r w:rsidR="006D1CAA">
        <w:rPr>
          <w:rFonts w:ascii="Times New Roman" w:hAnsi="Times New Roman" w:cs="Times New Roman"/>
          <w:sz w:val="24"/>
          <w:szCs w:val="24"/>
        </w:rPr>
        <w:t>inevitably challenge</w:t>
      </w:r>
      <w:r w:rsidR="00E03AF6">
        <w:rPr>
          <w:rFonts w:ascii="Times New Roman" w:hAnsi="Times New Roman" w:cs="Times New Roman"/>
          <w:sz w:val="24"/>
          <w:szCs w:val="24"/>
        </w:rPr>
        <w:t>s</w:t>
      </w:r>
      <w:r w:rsidR="006D1CAA">
        <w:rPr>
          <w:rFonts w:ascii="Times New Roman" w:hAnsi="Times New Roman" w:cs="Times New Roman"/>
          <w:sz w:val="24"/>
          <w:szCs w:val="24"/>
        </w:rPr>
        <w:t xml:space="preserve"> individual’s </w:t>
      </w:r>
      <w:r w:rsidR="00370512">
        <w:rPr>
          <w:rFonts w:ascii="Times New Roman" w:hAnsi="Times New Roman" w:cs="Times New Roman"/>
          <w:sz w:val="24"/>
          <w:szCs w:val="24"/>
        </w:rPr>
        <w:t>identity</w:t>
      </w:r>
      <w:r w:rsidR="006D1CAA">
        <w:rPr>
          <w:rFonts w:ascii="Times New Roman" w:hAnsi="Times New Roman" w:cs="Times New Roman"/>
          <w:sz w:val="24"/>
          <w:szCs w:val="24"/>
        </w:rPr>
        <w:t xml:space="preserve"> and professional motivation</w:t>
      </w:r>
      <w:r w:rsidR="00370512">
        <w:rPr>
          <w:rFonts w:ascii="Times New Roman" w:hAnsi="Times New Roman" w:cs="Times New Roman"/>
          <w:sz w:val="24"/>
          <w:szCs w:val="24"/>
        </w:rPr>
        <w:t xml:space="preserve"> (</w:t>
      </w:r>
      <w:proofErr w:type="spellStart"/>
      <w:r w:rsidR="00370512">
        <w:rPr>
          <w:rFonts w:ascii="Times New Roman" w:hAnsi="Times New Roman" w:cs="Times New Roman"/>
          <w:sz w:val="24"/>
          <w:szCs w:val="24"/>
        </w:rPr>
        <w:t>Timperley</w:t>
      </w:r>
      <w:proofErr w:type="spellEnd"/>
      <w:r w:rsidR="00370512">
        <w:rPr>
          <w:rFonts w:ascii="Times New Roman" w:hAnsi="Times New Roman" w:cs="Times New Roman"/>
          <w:sz w:val="24"/>
          <w:szCs w:val="24"/>
        </w:rPr>
        <w:t xml:space="preserve"> et al., 2007, p.13).</w:t>
      </w:r>
    </w:p>
    <w:p w:rsidR="00E03AF6" w:rsidRDefault="006D1CAA" w:rsidP="00E03AF6">
      <w:pPr>
        <w:rPr>
          <w:rFonts w:ascii="Times New Roman" w:hAnsi="Times New Roman" w:cs="Times New Roman"/>
          <w:sz w:val="24"/>
          <w:szCs w:val="24"/>
        </w:rPr>
      </w:pPr>
      <w:r w:rsidRPr="00267203">
        <w:rPr>
          <w:rFonts w:ascii="Times New Roman" w:hAnsi="Times New Roman" w:cs="Times New Roman"/>
          <w:sz w:val="24"/>
          <w:szCs w:val="24"/>
        </w:rPr>
        <w:t xml:space="preserve">This is why I argue </w:t>
      </w:r>
      <w:r w:rsidR="00E03AF6">
        <w:rPr>
          <w:rFonts w:ascii="Times New Roman" w:hAnsi="Times New Roman" w:cs="Times New Roman"/>
          <w:sz w:val="24"/>
          <w:szCs w:val="24"/>
        </w:rPr>
        <w:t xml:space="preserve">deep, </w:t>
      </w:r>
      <w:r w:rsidRPr="00267203">
        <w:rPr>
          <w:rFonts w:ascii="Times New Roman" w:hAnsi="Times New Roman" w:cs="Times New Roman"/>
          <w:sz w:val="24"/>
          <w:szCs w:val="24"/>
        </w:rPr>
        <w:t>effective professional learning</w:t>
      </w:r>
      <w:r w:rsidR="00E03AF6">
        <w:rPr>
          <w:rFonts w:ascii="Times New Roman" w:hAnsi="Times New Roman" w:cs="Times New Roman"/>
          <w:sz w:val="24"/>
          <w:szCs w:val="24"/>
        </w:rPr>
        <w:t xml:space="preserve"> for teachers</w:t>
      </w:r>
      <w:r w:rsidRPr="00267203">
        <w:rPr>
          <w:rFonts w:ascii="Times New Roman" w:hAnsi="Times New Roman" w:cs="Times New Roman"/>
          <w:sz w:val="24"/>
          <w:szCs w:val="24"/>
        </w:rPr>
        <w:t xml:space="preserve"> needs </w:t>
      </w:r>
      <w:r w:rsidR="00E03AF6">
        <w:rPr>
          <w:rFonts w:ascii="Times New Roman" w:hAnsi="Times New Roman" w:cs="Times New Roman"/>
          <w:sz w:val="24"/>
          <w:szCs w:val="24"/>
        </w:rPr>
        <w:t>a head, heart and hands framework.</w:t>
      </w:r>
      <w:r w:rsidRPr="00267203">
        <w:rPr>
          <w:rFonts w:ascii="Times New Roman" w:hAnsi="Times New Roman" w:cs="Times New Roman"/>
          <w:sz w:val="24"/>
          <w:szCs w:val="24"/>
        </w:rPr>
        <w:t xml:space="preserve"> </w:t>
      </w:r>
      <w:r w:rsidR="00E03AF6">
        <w:rPr>
          <w:rFonts w:ascii="Times New Roman" w:hAnsi="Times New Roman" w:cs="Times New Roman"/>
          <w:sz w:val="24"/>
          <w:szCs w:val="24"/>
        </w:rPr>
        <w:t xml:space="preserve">Both the head and the heart are essential for life; so it may be arbitrary as to which determinant on which to focus first. Adults differ as to whether they need to be cognitively or emotionally triggered to engage with ideas, but to grapple deeply with ideas requires both cognitive and emotional engagement. Initial attention is often gained from emotional connections so </w:t>
      </w:r>
      <w:r w:rsidR="00E03AF6" w:rsidRPr="000475AC">
        <w:rPr>
          <w:rFonts w:ascii="Times New Roman" w:hAnsi="Times New Roman" w:cs="Times New Roman"/>
          <w:sz w:val="24"/>
          <w:szCs w:val="24"/>
        </w:rPr>
        <w:t xml:space="preserve">the </w:t>
      </w:r>
      <w:r w:rsidR="00E03AF6" w:rsidRPr="000475AC">
        <w:rPr>
          <w:rFonts w:ascii="Times New Roman" w:hAnsi="Times New Roman" w:cs="Times New Roman"/>
          <w:i/>
          <w:sz w:val="24"/>
          <w:szCs w:val="24"/>
        </w:rPr>
        <w:t>heart</w:t>
      </w:r>
      <w:r w:rsidR="00E03AF6" w:rsidRPr="000475AC">
        <w:rPr>
          <w:rFonts w:ascii="Times New Roman" w:hAnsi="Times New Roman" w:cs="Times New Roman"/>
          <w:sz w:val="24"/>
          <w:szCs w:val="24"/>
        </w:rPr>
        <w:t xml:space="preserve"> PL elements will be explored first.</w:t>
      </w:r>
    </w:p>
    <w:p w:rsidR="00267203" w:rsidRPr="00267203" w:rsidRDefault="00267203" w:rsidP="00370512">
      <w:pPr>
        <w:rPr>
          <w:rFonts w:ascii="Times New Roman" w:hAnsi="Times New Roman" w:cs="Times New Roman"/>
          <w:i/>
          <w:sz w:val="24"/>
          <w:szCs w:val="24"/>
        </w:rPr>
      </w:pPr>
      <w:r w:rsidRPr="00267203">
        <w:rPr>
          <w:rFonts w:ascii="Times New Roman" w:hAnsi="Times New Roman" w:cs="Times New Roman"/>
          <w:sz w:val="24"/>
          <w:szCs w:val="24"/>
        </w:rPr>
        <w:t xml:space="preserve">This paper examines three questions through the proposed </w:t>
      </w:r>
      <w:r w:rsidR="001747A0">
        <w:rPr>
          <w:rFonts w:ascii="Times New Roman" w:hAnsi="Times New Roman" w:cs="Times New Roman"/>
          <w:sz w:val="24"/>
          <w:szCs w:val="24"/>
        </w:rPr>
        <w:t xml:space="preserve">triple H </w:t>
      </w:r>
      <w:r w:rsidRPr="00267203">
        <w:rPr>
          <w:rFonts w:ascii="Times New Roman" w:hAnsi="Times New Roman" w:cs="Times New Roman"/>
          <w:sz w:val="24"/>
          <w:szCs w:val="24"/>
        </w:rPr>
        <w:t>framework</w:t>
      </w:r>
      <w:r w:rsidR="001747A0">
        <w:rPr>
          <w:rFonts w:ascii="Times New Roman" w:hAnsi="Times New Roman" w:cs="Times New Roman"/>
          <w:sz w:val="24"/>
          <w:szCs w:val="24"/>
        </w:rPr>
        <w:t>:</w:t>
      </w:r>
    </w:p>
    <w:p w:rsidR="00267203" w:rsidRPr="00267203" w:rsidRDefault="00267203" w:rsidP="00267203">
      <w:pPr>
        <w:pStyle w:val="ListParagraph"/>
        <w:numPr>
          <w:ilvl w:val="0"/>
          <w:numId w:val="8"/>
        </w:numPr>
        <w:rPr>
          <w:rFonts w:ascii="Times New Roman" w:hAnsi="Times New Roman" w:cs="Times New Roman"/>
          <w:sz w:val="24"/>
          <w:szCs w:val="24"/>
        </w:rPr>
      </w:pPr>
      <w:r w:rsidRPr="00267203">
        <w:rPr>
          <w:rFonts w:ascii="Times New Roman" w:hAnsi="Times New Roman" w:cs="Times New Roman"/>
          <w:sz w:val="24"/>
          <w:szCs w:val="24"/>
        </w:rPr>
        <w:t xml:space="preserve">What does the research literature reveal about effective professional learning in assessment?  </w:t>
      </w:r>
    </w:p>
    <w:p w:rsidR="00267203" w:rsidRPr="00267203" w:rsidRDefault="00267203" w:rsidP="00267203">
      <w:pPr>
        <w:pStyle w:val="ListParagraph"/>
        <w:numPr>
          <w:ilvl w:val="0"/>
          <w:numId w:val="8"/>
        </w:numPr>
        <w:rPr>
          <w:rFonts w:ascii="Times New Roman" w:hAnsi="Times New Roman" w:cs="Times New Roman"/>
          <w:sz w:val="24"/>
          <w:szCs w:val="24"/>
        </w:rPr>
      </w:pPr>
      <w:r w:rsidRPr="00267203">
        <w:rPr>
          <w:rFonts w:ascii="Times New Roman" w:hAnsi="Times New Roman" w:cs="Times New Roman"/>
          <w:sz w:val="24"/>
          <w:szCs w:val="24"/>
        </w:rPr>
        <w:t xml:space="preserve">What impact does PL have on professional practice? </w:t>
      </w:r>
    </w:p>
    <w:p w:rsidR="00267203" w:rsidRPr="00267203" w:rsidRDefault="00267203" w:rsidP="00267203">
      <w:pPr>
        <w:pStyle w:val="ListParagraph"/>
        <w:numPr>
          <w:ilvl w:val="0"/>
          <w:numId w:val="8"/>
        </w:numPr>
        <w:rPr>
          <w:rFonts w:ascii="Times New Roman" w:hAnsi="Times New Roman" w:cs="Times New Roman"/>
          <w:sz w:val="24"/>
          <w:szCs w:val="24"/>
        </w:rPr>
      </w:pPr>
      <w:r w:rsidRPr="00267203">
        <w:rPr>
          <w:rFonts w:ascii="Times New Roman" w:hAnsi="Times New Roman" w:cs="Times New Roman"/>
          <w:sz w:val="24"/>
          <w:szCs w:val="24"/>
        </w:rPr>
        <w:t xml:space="preserve">What are the implications at policy, system, </w:t>
      </w:r>
      <w:proofErr w:type="gramStart"/>
      <w:r w:rsidRPr="00267203">
        <w:rPr>
          <w:rFonts w:ascii="Times New Roman" w:hAnsi="Times New Roman" w:cs="Times New Roman"/>
          <w:sz w:val="24"/>
          <w:szCs w:val="24"/>
        </w:rPr>
        <w:t>school</w:t>
      </w:r>
      <w:proofErr w:type="gramEnd"/>
      <w:r w:rsidRPr="00267203">
        <w:rPr>
          <w:rFonts w:ascii="Times New Roman" w:hAnsi="Times New Roman" w:cs="Times New Roman"/>
          <w:sz w:val="24"/>
          <w:szCs w:val="24"/>
        </w:rPr>
        <w:t xml:space="preserve"> and teacher level? </w:t>
      </w:r>
    </w:p>
    <w:p w:rsidR="006210C6" w:rsidRPr="005255BC" w:rsidRDefault="006210C6" w:rsidP="006210C6">
      <w:pPr>
        <w:rPr>
          <w:rFonts w:ascii="Times New Roman" w:hAnsi="Times New Roman" w:cs="Times New Roman"/>
          <w:b/>
          <w:i/>
          <w:sz w:val="28"/>
          <w:szCs w:val="28"/>
        </w:rPr>
      </w:pPr>
      <w:r w:rsidRPr="005255BC">
        <w:rPr>
          <w:rFonts w:ascii="Times New Roman" w:hAnsi="Times New Roman" w:cs="Times New Roman"/>
          <w:b/>
          <w:i/>
          <w:sz w:val="28"/>
          <w:szCs w:val="28"/>
        </w:rPr>
        <w:t xml:space="preserve">Heart </w:t>
      </w:r>
      <w:r w:rsidR="00442602">
        <w:rPr>
          <w:rFonts w:ascii="Times New Roman" w:hAnsi="Times New Roman" w:cs="Times New Roman"/>
          <w:b/>
          <w:i/>
          <w:sz w:val="28"/>
          <w:szCs w:val="28"/>
        </w:rPr>
        <w:t>- why</w:t>
      </w:r>
    </w:p>
    <w:p w:rsidR="006210C6" w:rsidRDefault="006210C6" w:rsidP="006210C6">
      <w:pPr>
        <w:rPr>
          <w:rFonts w:ascii="Times New Roman" w:hAnsi="Times New Roman" w:cs="Times New Roman"/>
          <w:sz w:val="24"/>
          <w:szCs w:val="24"/>
        </w:rPr>
      </w:pPr>
      <w:r>
        <w:rPr>
          <w:rFonts w:ascii="Times New Roman" w:hAnsi="Times New Roman" w:cs="Times New Roman"/>
          <w:sz w:val="24"/>
          <w:szCs w:val="24"/>
        </w:rPr>
        <w:t xml:space="preserve">At the heart of professional learning is passion for learning and for learners. The </w:t>
      </w:r>
      <w:r w:rsidRPr="00B36791">
        <w:rPr>
          <w:rFonts w:ascii="Times New Roman" w:hAnsi="Times New Roman" w:cs="Times New Roman"/>
          <w:i/>
          <w:sz w:val="24"/>
          <w:szCs w:val="24"/>
        </w:rPr>
        <w:t>heart determinant</w:t>
      </w:r>
      <w:r>
        <w:rPr>
          <w:rFonts w:ascii="Times New Roman" w:hAnsi="Times New Roman" w:cs="Times New Roman"/>
          <w:sz w:val="24"/>
          <w:szCs w:val="24"/>
        </w:rPr>
        <w:t xml:space="preserve"> is the ‘x-factor’ that differentiates committed, talented teachers. Underpinning such passion are emotions, relationships, values, beliefs, professional identity and agency. </w:t>
      </w:r>
    </w:p>
    <w:p w:rsidR="006210C6" w:rsidRDefault="006210C6" w:rsidP="006210C6">
      <w:pPr>
        <w:rPr>
          <w:rFonts w:ascii="Times New Roman" w:hAnsi="Times New Roman" w:cs="Times New Roman"/>
          <w:i/>
          <w:sz w:val="24"/>
          <w:szCs w:val="24"/>
        </w:rPr>
      </w:pPr>
      <w:r>
        <w:rPr>
          <w:rFonts w:ascii="Times New Roman" w:hAnsi="Times New Roman" w:cs="Times New Roman"/>
          <w:i/>
          <w:sz w:val="24"/>
          <w:szCs w:val="24"/>
        </w:rPr>
        <w:t>Emotions and relationships</w:t>
      </w:r>
    </w:p>
    <w:p w:rsidR="006210C6" w:rsidRPr="00013C58" w:rsidRDefault="006210C6" w:rsidP="006210C6">
      <w:pPr>
        <w:rPr>
          <w:rFonts w:ascii="Times New Roman" w:hAnsi="Times New Roman" w:cs="Times New Roman"/>
          <w:sz w:val="24"/>
          <w:szCs w:val="24"/>
        </w:rPr>
      </w:pPr>
      <w:r>
        <w:rPr>
          <w:rFonts w:ascii="Times New Roman" w:hAnsi="Times New Roman" w:cs="Times New Roman"/>
          <w:sz w:val="24"/>
          <w:szCs w:val="24"/>
        </w:rPr>
        <w:t xml:space="preserve">Teachers have a powerful role in enhancing or diminishing students as emotional, social, intellectual and moral people (Buchanan, 2015). A positive sense of self is important in relating to others and therefore in relationships, not only for teachers but also for students. Teachers who feel competent and confident are more likely to have positive relationships </w:t>
      </w:r>
      <w:r>
        <w:rPr>
          <w:rFonts w:ascii="Times New Roman" w:hAnsi="Times New Roman" w:cs="Times New Roman"/>
          <w:sz w:val="24"/>
          <w:szCs w:val="24"/>
        </w:rPr>
        <w:lastRenderedPageBreak/>
        <w:t xml:space="preserve">with students and create effective learning </w:t>
      </w:r>
      <w:r w:rsidRPr="00CF51D5">
        <w:rPr>
          <w:rFonts w:ascii="Times New Roman" w:hAnsi="Times New Roman" w:cs="Times New Roman"/>
          <w:sz w:val="24"/>
          <w:szCs w:val="24"/>
        </w:rPr>
        <w:t xml:space="preserve">environments (e.g., </w:t>
      </w:r>
      <w:r w:rsidR="00CF51D5" w:rsidRPr="00CF51D5">
        <w:rPr>
          <w:rFonts w:ascii="Times New Roman" w:hAnsi="Times New Roman" w:cs="Times New Roman"/>
          <w:sz w:val="24"/>
          <w:szCs w:val="24"/>
        </w:rPr>
        <w:t>Poskitt, 2015</w:t>
      </w:r>
      <w:r w:rsidRPr="00CF51D5">
        <w:rPr>
          <w:rFonts w:ascii="Times New Roman" w:hAnsi="Times New Roman" w:cs="Times New Roman"/>
          <w:sz w:val="24"/>
          <w:szCs w:val="24"/>
        </w:rPr>
        <w:t>).</w:t>
      </w:r>
      <w:r>
        <w:rPr>
          <w:rFonts w:ascii="Times New Roman" w:hAnsi="Times New Roman" w:cs="Times New Roman"/>
          <w:sz w:val="24"/>
          <w:szCs w:val="24"/>
        </w:rPr>
        <w:t xml:space="preserve"> </w:t>
      </w:r>
      <w:r w:rsidR="00C60D0C">
        <w:rPr>
          <w:rFonts w:ascii="Times New Roman" w:hAnsi="Times New Roman" w:cs="Times New Roman"/>
          <w:sz w:val="24"/>
          <w:szCs w:val="24"/>
        </w:rPr>
        <w:t xml:space="preserve">Indeed, Hardy (2016, p.6) argues “the importance of relationships for the enactment of successful practice.” </w:t>
      </w:r>
      <w:r>
        <w:rPr>
          <w:rFonts w:ascii="Times New Roman" w:hAnsi="Times New Roman" w:cs="Times New Roman"/>
          <w:sz w:val="24"/>
          <w:szCs w:val="24"/>
        </w:rPr>
        <w:t>Positive relationships are key factors in classroom and school climates, in developing a sense of belonging and learner identity, especially for adolescents. It is important therefore, for professional learning programmes to appropriately value teachers, to enhance their sense of competency and well-being. Acknowledging and appreciating effort makes an encouraging difference to teachers; just as it does for students. Small adjustments to</w:t>
      </w:r>
      <w:r w:rsidR="001747A0">
        <w:rPr>
          <w:rFonts w:ascii="Times New Roman" w:hAnsi="Times New Roman" w:cs="Times New Roman"/>
          <w:sz w:val="24"/>
          <w:szCs w:val="24"/>
        </w:rPr>
        <w:t xml:space="preserve"> PL</w:t>
      </w:r>
      <w:r>
        <w:rPr>
          <w:rFonts w:ascii="Times New Roman" w:hAnsi="Times New Roman" w:cs="Times New Roman"/>
          <w:sz w:val="24"/>
          <w:szCs w:val="24"/>
        </w:rPr>
        <w:t xml:space="preserve"> schedules, pace of change, perceived workload and offers of help can reduce resistance and increase openness to new ideas.</w:t>
      </w:r>
    </w:p>
    <w:p w:rsidR="006210C6" w:rsidRDefault="006210C6" w:rsidP="006210C6">
      <w:pPr>
        <w:rPr>
          <w:rFonts w:ascii="Times New Roman" w:hAnsi="Times New Roman" w:cs="Times New Roman"/>
          <w:i/>
          <w:sz w:val="24"/>
          <w:szCs w:val="24"/>
        </w:rPr>
      </w:pPr>
      <w:r w:rsidRPr="005255BC">
        <w:rPr>
          <w:rFonts w:ascii="Times New Roman" w:hAnsi="Times New Roman" w:cs="Times New Roman"/>
          <w:i/>
          <w:sz w:val="24"/>
          <w:szCs w:val="24"/>
        </w:rPr>
        <w:t>Identity</w:t>
      </w:r>
    </w:p>
    <w:p w:rsidR="006210C6" w:rsidRPr="00F31B6D" w:rsidRDefault="006210C6" w:rsidP="006210C6">
      <w:pPr>
        <w:rPr>
          <w:rFonts w:ascii="Times New Roman" w:hAnsi="Times New Roman" w:cs="Times New Roman"/>
          <w:sz w:val="24"/>
          <w:szCs w:val="24"/>
        </w:rPr>
      </w:pPr>
      <w:r>
        <w:rPr>
          <w:rFonts w:ascii="Times New Roman" w:hAnsi="Times New Roman" w:cs="Times New Roman"/>
          <w:sz w:val="24"/>
          <w:szCs w:val="24"/>
        </w:rPr>
        <w:t>Individual’s openness to new ideas and interpretations placed on them are shaped largely by their identity. Identity is dynamic - continually shifting and developing in relation to personal experience, professional context and political environment (Buchanan, 2015).</w:t>
      </w:r>
    </w:p>
    <w:p w:rsidR="006210C6" w:rsidRPr="00F31B6D" w:rsidRDefault="006210C6" w:rsidP="006210C6">
      <w:pPr>
        <w:rPr>
          <w:rFonts w:ascii="Times New Roman" w:hAnsi="Times New Roman" w:cs="Times New Roman"/>
          <w:sz w:val="24"/>
          <w:szCs w:val="24"/>
        </w:rPr>
      </w:pPr>
      <w:r>
        <w:rPr>
          <w:rFonts w:ascii="Times New Roman" w:hAnsi="Times New Roman" w:cs="Times New Roman"/>
          <w:sz w:val="24"/>
          <w:szCs w:val="24"/>
        </w:rPr>
        <w:t xml:space="preserve">Ideas and experiences that align with one’s identity are accepted more readily, and contribute towards personal confidence and agency. Experiences that go against one’s identity either cause adjustments or push back/resistance, and in extreme cases may lead to declining professional participation and departure from the profession (Buchanan, 2015). </w:t>
      </w:r>
    </w:p>
    <w:p w:rsidR="006210C6" w:rsidRDefault="006210C6" w:rsidP="006210C6">
      <w:pPr>
        <w:rPr>
          <w:rFonts w:ascii="Times New Roman" w:hAnsi="Times New Roman" w:cs="Times New Roman"/>
          <w:sz w:val="24"/>
          <w:szCs w:val="24"/>
        </w:rPr>
      </w:pPr>
      <w:r>
        <w:rPr>
          <w:rFonts w:ascii="Times New Roman" w:hAnsi="Times New Roman" w:cs="Times New Roman"/>
          <w:sz w:val="24"/>
          <w:szCs w:val="24"/>
        </w:rPr>
        <w:t xml:space="preserve">Teachers’ professional identities are “formed and re-formed constantly over the course of a career and mediated by a complex interplay of personal, professional and political dimensions of their lives,” (Mockler, 2011, p. 518, cited by Buchanan 2015, p.701). Key factors influencing professional identity for educators include their own schooling experiences, their initial teacher education programme, context of previous and current school cultures, personal experiences and the influence of current policies and theories about teaching (Buchanan, 2015). Teachers act in accordance with conceptions of their professional identity. Environments that align with their identity are more conducive to positive affirmation of their contributions and the teacher has a greater sense of belonging. Teachers are more likely to be valued, reaffirmed and rewarded in that identity. In contrast, there can be disconnect, lack of fit and resistance where teachers’ identities do not align with current discourses or school climate. These teachers ‘push back’, by disagreeing, rejecting or reconfiguring school policies, procedures or practices. Understanding this phenomenon is important for all leaders implementing PL so that when hesitation and resistance are encountered, leaders realize that people’s values and identities are at stake – they are not being obstreperous for no reason! </w:t>
      </w:r>
    </w:p>
    <w:p w:rsidR="006210C6" w:rsidRDefault="006210C6" w:rsidP="006210C6">
      <w:pPr>
        <w:rPr>
          <w:rFonts w:ascii="Times New Roman" w:hAnsi="Times New Roman" w:cs="Times New Roman"/>
          <w:sz w:val="24"/>
          <w:szCs w:val="24"/>
        </w:rPr>
      </w:pPr>
      <w:r>
        <w:rPr>
          <w:rFonts w:ascii="Times New Roman" w:hAnsi="Times New Roman" w:cs="Times New Roman"/>
          <w:sz w:val="24"/>
          <w:szCs w:val="24"/>
        </w:rPr>
        <w:t xml:space="preserve">When there is alignment with teachers’ values and identity, teachers will readily adopt new knowledge, skills or procedures. Buchanan (2015) refers to ‘stepping up’ when teachers go above and beyond expectations for their role, optimising professional opportunities. A spiral of positive uplift occurs, with teachers being professionally satisfied and rewarded for their efforts, motivating them to strive for more, and thus building agency. </w:t>
      </w:r>
    </w:p>
    <w:p w:rsidR="006210C6" w:rsidRDefault="006210C6" w:rsidP="006210C6">
      <w:pPr>
        <w:rPr>
          <w:rFonts w:ascii="Times New Roman" w:hAnsi="Times New Roman" w:cs="Times New Roman"/>
          <w:sz w:val="24"/>
          <w:szCs w:val="24"/>
        </w:rPr>
      </w:pPr>
      <w:r>
        <w:rPr>
          <w:rFonts w:ascii="Times New Roman" w:hAnsi="Times New Roman" w:cs="Times New Roman"/>
          <w:sz w:val="24"/>
          <w:szCs w:val="24"/>
        </w:rPr>
        <w:t xml:space="preserve">The opposite can occur when there is disconnect between teachers’ identity and values. A cycle of downward movement occurs, with reducing confidence, growing dissatisfaction and </w:t>
      </w:r>
      <w:r>
        <w:rPr>
          <w:rFonts w:ascii="Times New Roman" w:hAnsi="Times New Roman" w:cs="Times New Roman"/>
          <w:sz w:val="24"/>
          <w:szCs w:val="24"/>
        </w:rPr>
        <w:lastRenderedPageBreak/>
        <w:t xml:space="preserve">resistance. </w:t>
      </w:r>
      <w:r w:rsidR="00E83127">
        <w:rPr>
          <w:rFonts w:ascii="Times New Roman" w:hAnsi="Times New Roman" w:cs="Times New Roman"/>
          <w:sz w:val="24"/>
          <w:szCs w:val="24"/>
        </w:rPr>
        <w:t>‘</w:t>
      </w:r>
      <w:r>
        <w:rPr>
          <w:rFonts w:ascii="Times New Roman" w:hAnsi="Times New Roman" w:cs="Times New Roman"/>
          <w:sz w:val="24"/>
          <w:szCs w:val="24"/>
        </w:rPr>
        <w:t xml:space="preserve">Pushing back’ professional agency (Buchanan, 2015) can create change when there is collective action; but when it is manifested individually it can be difficult for the individual and the organisation. Nevertheless, teachers who ‘push back’ are acting on passionate beliefs - a more positive sign than passive aggression (those who engage in avoidance or apathy). </w:t>
      </w:r>
    </w:p>
    <w:p w:rsidR="00FC4825" w:rsidRDefault="00485CB1" w:rsidP="006210C6">
      <w:pPr>
        <w:rPr>
          <w:rFonts w:ascii="Times New Roman" w:hAnsi="Times New Roman" w:cs="Times New Roman"/>
          <w:sz w:val="24"/>
          <w:szCs w:val="24"/>
        </w:rPr>
      </w:pPr>
      <w:r>
        <w:rPr>
          <w:rFonts w:ascii="Times New Roman" w:hAnsi="Times New Roman" w:cs="Times New Roman"/>
          <w:sz w:val="24"/>
          <w:szCs w:val="24"/>
        </w:rPr>
        <w:t>E</w:t>
      </w:r>
      <w:r w:rsidR="006210C6">
        <w:rPr>
          <w:rFonts w:ascii="Times New Roman" w:hAnsi="Times New Roman" w:cs="Times New Roman"/>
          <w:sz w:val="24"/>
          <w:szCs w:val="24"/>
        </w:rPr>
        <w:t xml:space="preserve">ffective PL and change therefore, </w:t>
      </w:r>
      <w:r>
        <w:rPr>
          <w:rFonts w:ascii="Times New Roman" w:hAnsi="Times New Roman" w:cs="Times New Roman"/>
          <w:sz w:val="24"/>
          <w:szCs w:val="24"/>
        </w:rPr>
        <w:t>seeks to</w:t>
      </w:r>
      <w:r w:rsidR="006210C6">
        <w:rPr>
          <w:rFonts w:ascii="Times New Roman" w:hAnsi="Times New Roman" w:cs="Times New Roman"/>
          <w:sz w:val="24"/>
          <w:szCs w:val="24"/>
        </w:rPr>
        <w:t xml:space="preserve"> understand, acknowledge and address professional identity. Interaction between teacher identity and school culture has potential to enhance and constrain teacher agency (Buchanan, 2015). It is not simple though, as “teacher identity and agency are shaped by accountability demands, structure and discourses in complex ways” (Buchanan, 2015, p.714). Teachers who are assisted in developing critical self-reflection and who have knowledge of broader educational theories and system level policy levers can be empowered to deliberately/consciously step up or push back when appropriate</w:t>
      </w:r>
      <w:r>
        <w:rPr>
          <w:rFonts w:ascii="Times New Roman" w:hAnsi="Times New Roman" w:cs="Times New Roman"/>
          <w:sz w:val="24"/>
          <w:szCs w:val="24"/>
        </w:rPr>
        <w:t xml:space="preserve"> (rather than being emotionally reactive)</w:t>
      </w:r>
      <w:r w:rsidR="006210C6">
        <w:rPr>
          <w:rFonts w:ascii="Times New Roman" w:hAnsi="Times New Roman" w:cs="Times New Roman"/>
          <w:sz w:val="24"/>
          <w:szCs w:val="24"/>
        </w:rPr>
        <w:t xml:space="preserve">. The implications are making teachers’ tacit understandings of pedagogical craft and professional identity more explicit. </w:t>
      </w:r>
    </w:p>
    <w:p w:rsidR="00246AB6" w:rsidRPr="005255BC" w:rsidRDefault="00246AB6">
      <w:pPr>
        <w:rPr>
          <w:rFonts w:ascii="Times New Roman" w:hAnsi="Times New Roman" w:cs="Times New Roman"/>
          <w:b/>
          <w:i/>
          <w:sz w:val="28"/>
          <w:szCs w:val="28"/>
        </w:rPr>
      </w:pPr>
      <w:r w:rsidRPr="005255BC">
        <w:rPr>
          <w:rFonts w:ascii="Times New Roman" w:hAnsi="Times New Roman" w:cs="Times New Roman"/>
          <w:b/>
          <w:i/>
          <w:sz w:val="28"/>
          <w:szCs w:val="28"/>
        </w:rPr>
        <w:t>Head</w:t>
      </w:r>
      <w:r w:rsidR="005255BC" w:rsidRPr="005255BC">
        <w:rPr>
          <w:rFonts w:ascii="Times New Roman" w:hAnsi="Times New Roman" w:cs="Times New Roman"/>
          <w:b/>
          <w:i/>
          <w:sz w:val="28"/>
          <w:szCs w:val="28"/>
        </w:rPr>
        <w:t xml:space="preserve"> elements</w:t>
      </w:r>
      <w:r w:rsidR="00442602">
        <w:rPr>
          <w:rFonts w:ascii="Times New Roman" w:hAnsi="Times New Roman" w:cs="Times New Roman"/>
          <w:b/>
          <w:i/>
          <w:sz w:val="28"/>
          <w:szCs w:val="28"/>
        </w:rPr>
        <w:t xml:space="preserve"> - what</w:t>
      </w:r>
    </w:p>
    <w:p w:rsidR="00411FDF" w:rsidRPr="00411FDF" w:rsidRDefault="00411FDF" w:rsidP="00246AB6">
      <w:pPr>
        <w:rPr>
          <w:rFonts w:ascii="Times New Roman" w:hAnsi="Times New Roman" w:cs="Times New Roman"/>
          <w:i/>
          <w:sz w:val="24"/>
          <w:szCs w:val="24"/>
        </w:rPr>
      </w:pPr>
      <w:r>
        <w:rPr>
          <w:rFonts w:ascii="Times New Roman" w:hAnsi="Times New Roman" w:cs="Times New Roman"/>
          <w:i/>
          <w:sz w:val="24"/>
          <w:szCs w:val="24"/>
        </w:rPr>
        <w:t>Re</w:t>
      </w:r>
      <w:r w:rsidR="001747A0">
        <w:rPr>
          <w:rFonts w:ascii="Times New Roman" w:hAnsi="Times New Roman" w:cs="Times New Roman"/>
          <w:i/>
          <w:sz w:val="24"/>
          <w:szCs w:val="24"/>
        </w:rPr>
        <w:t>flection and re</w:t>
      </w:r>
      <w:r>
        <w:rPr>
          <w:rFonts w:ascii="Times New Roman" w:hAnsi="Times New Roman" w:cs="Times New Roman"/>
          <w:i/>
          <w:sz w:val="24"/>
          <w:szCs w:val="24"/>
        </w:rPr>
        <w:t>levant learning</w:t>
      </w:r>
    </w:p>
    <w:p w:rsidR="00411FDF" w:rsidRDefault="00FC4825" w:rsidP="00246AB6">
      <w:pPr>
        <w:rPr>
          <w:rFonts w:ascii="Times New Roman" w:hAnsi="Times New Roman" w:cs="Times New Roman"/>
          <w:sz w:val="24"/>
          <w:szCs w:val="24"/>
        </w:rPr>
      </w:pPr>
      <w:r>
        <w:rPr>
          <w:rFonts w:ascii="Times New Roman" w:hAnsi="Times New Roman" w:cs="Times New Roman"/>
          <w:sz w:val="24"/>
          <w:szCs w:val="24"/>
        </w:rPr>
        <w:t xml:space="preserve">Eliciting and reflecting on prior knowledge, helps educators to make </w:t>
      </w:r>
      <w:r w:rsidR="0003011B">
        <w:rPr>
          <w:rFonts w:ascii="Times New Roman" w:hAnsi="Times New Roman" w:cs="Times New Roman"/>
          <w:sz w:val="24"/>
          <w:szCs w:val="24"/>
        </w:rPr>
        <w:t xml:space="preserve">their understandings explicit. Once their understandings are explicit, adults can make more mindful connections with </w:t>
      </w:r>
      <w:r>
        <w:rPr>
          <w:rFonts w:ascii="Times New Roman" w:hAnsi="Times New Roman" w:cs="Times New Roman"/>
          <w:sz w:val="24"/>
          <w:szCs w:val="24"/>
        </w:rPr>
        <w:t xml:space="preserve">new information, skills and its relevance. </w:t>
      </w:r>
      <w:r w:rsidR="00EA3492">
        <w:rPr>
          <w:rFonts w:ascii="Times New Roman" w:hAnsi="Times New Roman" w:cs="Times New Roman"/>
          <w:sz w:val="24"/>
          <w:szCs w:val="24"/>
        </w:rPr>
        <w:t>According to a</w:t>
      </w:r>
      <w:r w:rsidR="005958DD">
        <w:rPr>
          <w:rFonts w:ascii="Times New Roman" w:hAnsi="Times New Roman" w:cs="Times New Roman"/>
          <w:sz w:val="24"/>
          <w:szCs w:val="24"/>
        </w:rPr>
        <w:t>dult learning principles</w:t>
      </w:r>
      <w:r w:rsidR="00EA3492">
        <w:rPr>
          <w:rFonts w:ascii="Times New Roman" w:hAnsi="Times New Roman" w:cs="Times New Roman"/>
          <w:sz w:val="24"/>
          <w:szCs w:val="24"/>
        </w:rPr>
        <w:t xml:space="preserve">, adults are most interested in learning when it is personally relevant such as answering or addressing a current question or problem, when they can bring their life experiences to the situation, </w:t>
      </w:r>
      <w:r w:rsidR="007102A3">
        <w:rPr>
          <w:rFonts w:ascii="Times New Roman" w:hAnsi="Times New Roman" w:cs="Times New Roman"/>
          <w:sz w:val="24"/>
          <w:szCs w:val="24"/>
        </w:rPr>
        <w:t xml:space="preserve">and when they have scaffolding to integrate new knowledge into existing understandings (Finn, 2011; </w:t>
      </w:r>
      <w:proofErr w:type="spellStart"/>
      <w:r w:rsidR="007102A3">
        <w:rPr>
          <w:rFonts w:ascii="Times New Roman" w:hAnsi="Times New Roman" w:cs="Times New Roman"/>
          <w:sz w:val="24"/>
          <w:szCs w:val="24"/>
        </w:rPr>
        <w:t>Gravani</w:t>
      </w:r>
      <w:proofErr w:type="spellEnd"/>
      <w:r w:rsidR="007102A3">
        <w:rPr>
          <w:rFonts w:ascii="Times New Roman" w:hAnsi="Times New Roman" w:cs="Times New Roman"/>
          <w:sz w:val="24"/>
          <w:szCs w:val="24"/>
        </w:rPr>
        <w:t xml:space="preserve">, 2012; Jansen de </w:t>
      </w:r>
      <w:proofErr w:type="spellStart"/>
      <w:r w:rsidR="007102A3">
        <w:rPr>
          <w:rFonts w:ascii="Times New Roman" w:hAnsi="Times New Roman" w:cs="Times New Roman"/>
          <w:sz w:val="24"/>
          <w:szCs w:val="24"/>
        </w:rPr>
        <w:t>Wal</w:t>
      </w:r>
      <w:proofErr w:type="spellEnd"/>
      <w:r w:rsidR="007102A3">
        <w:rPr>
          <w:rFonts w:ascii="Times New Roman" w:hAnsi="Times New Roman" w:cs="Times New Roman"/>
          <w:sz w:val="24"/>
          <w:szCs w:val="24"/>
        </w:rPr>
        <w:t xml:space="preserve">, den </w:t>
      </w:r>
      <w:proofErr w:type="spellStart"/>
      <w:r w:rsidR="007102A3">
        <w:rPr>
          <w:rFonts w:ascii="Times New Roman" w:hAnsi="Times New Roman" w:cs="Times New Roman"/>
          <w:sz w:val="24"/>
          <w:szCs w:val="24"/>
        </w:rPr>
        <w:t>Brok</w:t>
      </w:r>
      <w:proofErr w:type="spellEnd"/>
      <w:r w:rsidR="007102A3">
        <w:rPr>
          <w:rFonts w:ascii="Times New Roman" w:hAnsi="Times New Roman" w:cs="Times New Roman"/>
          <w:sz w:val="24"/>
          <w:szCs w:val="24"/>
        </w:rPr>
        <w:t xml:space="preserve">, </w:t>
      </w:r>
      <w:proofErr w:type="spellStart"/>
      <w:r w:rsidR="007102A3">
        <w:rPr>
          <w:rFonts w:ascii="Times New Roman" w:hAnsi="Times New Roman" w:cs="Times New Roman"/>
          <w:sz w:val="24"/>
          <w:szCs w:val="24"/>
        </w:rPr>
        <w:t>Hooijer</w:t>
      </w:r>
      <w:proofErr w:type="spellEnd"/>
      <w:r w:rsidR="007102A3">
        <w:rPr>
          <w:rFonts w:ascii="Times New Roman" w:hAnsi="Times New Roman" w:cs="Times New Roman"/>
          <w:sz w:val="24"/>
          <w:szCs w:val="24"/>
        </w:rPr>
        <w:t xml:space="preserve">, Martens &amp; van der </w:t>
      </w:r>
      <w:proofErr w:type="spellStart"/>
      <w:r w:rsidR="007102A3">
        <w:rPr>
          <w:rFonts w:ascii="Times New Roman" w:hAnsi="Times New Roman" w:cs="Times New Roman"/>
          <w:sz w:val="24"/>
          <w:szCs w:val="24"/>
        </w:rPr>
        <w:t>Beemt</w:t>
      </w:r>
      <w:proofErr w:type="spellEnd"/>
      <w:r w:rsidR="007102A3">
        <w:rPr>
          <w:rFonts w:ascii="Times New Roman" w:hAnsi="Times New Roman" w:cs="Times New Roman"/>
          <w:sz w:val="24"/>
          <w:szCs w:val="24"/>
        </w:rPr>
        <w:t xml:space="preserve">, 2014). </w:t>
      </w:r>
      <w:r w:rsidR="0097678B">
        <w:rPr>
          <w:rFonts w:ascii="Times New Roman" w:hAnsi="Times New Roman" w:cs="Times New Roman"/>
          <w:sz w:val="24"/>
          <w:szCs w:val="24"/>
        </w:rPr>
        <w:t xml:space="preserve">To address a current question or problem requires </w:t>
      </w:r>
      <w:r w:rsidR="007102A3">
        <w:rPr>
          <w:rFonts w:ascii="Times New Roman" w:hAnsi="Times New Roman" w:cs="Times New Roman"/>
          <w:sz w:val="24"/>
          <w:szCs w:val="24"/>
        </w:rPr>
        <w:t>“cueing and retrieving prior</w:t>
      </w:r>
      <w:r w:rsidR="0097678B">
        <w:rPr>
          <w:rFonts w:ascii="Times New Roman" w:hAnsi="Times New Roman" w:cs="Times New Roman"/>
          <w:sz w:val="24"/>
          <w:szCs w:val="24"/>
        </w:rPr>
        <w:t xml:space="preserve"> [and current]</w:t>
      </w:r>
      <w:r w:rsidR="007102A3">
        <w:rPr>
          <w:rFonts w:ascii="Times New Roman" w:hAnsi="Times New Roman" w:cs="Times New Roman"/>
          <w:sz w:val="24"/>
          <w:szCs w:val="24"/>
        </w:rPr>
        <w:t xml:space="preserve"> knowledge” </w:t>
      </w:r>
      <w:r w:rsidR="0097678B">
        <w:rPr>
          <w:rFonts w:ascii="Times New Roman" w:hAnsi="Times New Roman" w:cs="Times New Roman"/>
          <w:sz w:val="24"/>
          <w:szCs w:val="24"/>
        </w:rPr>
        <w:t xml:space="preserve">according to </w:t>
      </w:r>
      <w:proofErr w:type="spellStart"/>
      <w:r w:rsidR="007102A3" w:rsidRPr="00174817">
        <w:rPr>
          <w:rFonts w:ascii="Times New Roman" w:hAnsi="Times New Roman" w:cs="Times New Roman"/>
          <w:sz w:val="24"/>
          <w:szCs w:val="24"/>
        </w:rPr>
        <w:t>Timperley</w:t>
      </w:r>
      <w:proofErr w:type="spellEnd"/>
      <w:r w:rsidR="007102A3" w:rsidRPr="00174817">
        <w:rPr>
          <w:rFonts w:ascii="Times New Roman" w:hAnsi="Times New Roman" w:cs="Times New Roman"/>
          <w:sz w:val="24"/>
          <w:szCs w:val="24"/>
        </w:rPr>
        <w:t xml:space="preserve">, Wilson, </w:t>
      </w:r>
      <w:proofErr w:type="spellStart"/>
      <w:r w:rsidR="007102A3" w:rsidRPr="00174817">
        <w:rPr>
          <w:rFonts w:ascii="Times New Roman" w:hAnsi="Times New Roman" w:cs="Times New Roman"/>
          <w:sz w:val="24"/>
          <w:szCs w:val="24"/>
        </w:rPr>
        <w:t>Barrar</w:t>
      </w:r>
      <w:proofErr w:type="spellEnd"/>
      <w:r w:rsidR="007102A3" w:rsidRPr="00174817">
        <w:rPr>
          <w:rFonts w:ascii="Times New Roman" w:hAnsi="Times New Roman" w:cs="Times New Roman"/>
          <w:sz w:val="24"/>
          <w:szCs w:val="24"/>
        </w:rPr>
        <w:t xml:space="preserve"> and Fung (2007, p.6)</w:t>
      </w:r>
      <w:r w:rsidR="00A577F5">
        <w:rPr>
          <w:rFonts w:ascii="Times New Roman" w:hAnsi="Times New Roman" w:cs="Times New Roman"/>
          <w:sz w:val="24"/>
          <w:szCs w:val="24"/>
        </w:rPr>
        <w:t xml:space="preserve"> in their Best Evidence Synthesis of Teacher Professional Learning and Development</w:t>
      </w:r>
      <w:r w:rsidR="007102A3">
        <w:rPr>
          <w:rFonts w:ascii="Times New Roman" w:hAnsi="Times New Roman" w:cs="Times New Roman"/>
          <w:sz w:val="24"/>
          <w:szCs w:val="24"/>
        </w:rPr>
        <w:t xml:space="preserve">. </w:t>
      </w:r>
      <w:r w:rsidR="001747A0">
        <w:rPr>
          <w:rFonts w:ascii="Times New Roman" w:hAnsi="Times New Roman" w:cs="Times New Roman"/>
          <w:sz w:val="24"/>
          <w:szCs w:val="24"/>
        </w:rPr>
        <w:t>Renewed awareness of current and existing knowledge helps to situate new knowledge and skills</w:t>
      </w:r>
      <w:r w:rsidR="00A577F5">
        <w:rPr>
          <w:rFonts w:ascii="Times New Roman" w:hAnsi="Times New Roman" w:cs="Times New Roman"/>
          <w:sz w:val="24"/>
          <w:szCs w:val="24"/>
        </w:rPr>
        <w:t xml:space="preserve"> (</w:t>
      </w:r>
      <w:proofErr w:type="spellStart"/>
      <w:r w:rsidR="00A577F5">
        <w:rPr>
          <w:rFonts w:ascii="Times New Roman" w:hAnsi="Times New Roman" w:cs="Times New Roman"/>
          <w:sz w:val="24"/>
          <w:szCs w:val="24"/>
        </w:rPr>
        <w:t>Timperley</w:t>
      </w:r>
      <w:proofErr w:type="spellEnd"/>
      <w:r w:rsidR="00A577F5">
        <w:rPr>
          <w:rFonts w:ascii="Times New Roman" w:hAnsi="Times New Roman" w:cs="Times New Roman"/>
          <w:sz w:val="24"/>
          <w:szCs w:val="24"/>
        </w:rPr>
        <w:t xml:space="preserve"> et al., 2007).</w:t>
      </w:r>
      <w:r w:rsidR="00067E9A">
        <w:rPr>
          <w:rFonts w:ascii="Times New Roman" w:hAnsi="Times New Roman" w:cs="Times New Roman"/>
          <w:sz w:val="24"/>
          <w:szCs w:val="24"/>
        </w:rPr>
        <w:t xml:space="preserve"> However, a</w:t>
      </w:r>
      <w:r>
        <w:rPr>
          <w:rFonts w:ascii="Times New Roman" w:hAnsi="Times New Roman" w:cs="Times New Roman"/>
          <w:sz w:val="24"/>
          <w:szCs w:val="24"/>
        </w:rPr>
        <w:t>nother</w:t>
      </w:r>
      <w:r w:rsidR="00067E9A">
        <w:rPr>
          <w:rFonts w:ascii="Times New Roman" w:hAnsi="Times New Roman" w:cs="Times New Roman"/>
          <w:sz w:val="24"/>
          <w:szCs w:val="24"/>
        </w:rPr>
        <w:t xml:space="preserve"> step is required for change to occur.</w:t>
      </w:r>
      <w:r w:rsidR="00A577F5">
        <w:rPr>
          <w:rFonts w:ascii="Times New Roman" w:hAnsi="Times New Roman" w:cs="Times New Roman"/>
          <w:sz w:val="24"/>
          <w:szCs w:val="24"/>
        </w:rPr>
        <w:t xml:space="preserve"> </w:t>
      </w:r>
    </w:p>
    <w:p w:rsidR="00411FDF" w:rsidRPr="00411FDF" w:rsidRDefault="00411FDF" w:rsidP="00246AB6">
      <w:pPr>
        <w:rPr>
          <w:rFonts w:ascii="Times New Roman" w:hAnsi="Times New Roman" w:cs="Times New Roman"/>
          <w:i/>
          <w:sz w:val="24"/>
          <w:szCs w:val="24"/>
        </w:rPr>
      </w:pPr>
      <w:r>
        <w:rPr>
          <w:rFonts w:ascii="Times New Roman" w:hAnsi="Times New Roman" w:cs="Times New Roman"/>
          <w:i/>
          <w:sz w:val="24"/>
          <w:szCs w:val="24"/>
        </w:rPr>
        <w:t>Create dissonance to trigger change</w:t>
      </w:r>
    </w:p>
    <w:p w:rsidR="00A577F5" w:rsidRDefault="00A577F5" w:rsidP="00246AB6">
      <w:pPr>
        <w:rPr>
          <w:rFonts w:ascii="Times New Roman" w:hAnsi="Times New Roman" w:cs="Times New Roman"/>
          <w:sz w:val="24"/>
          <w:szCs w:val="24"/>
        </w:rPr>
      </w:pPr>
      <w:r>
        <w:rPr>
          <w:rFonts w:ascii="Times New Roman" w:hAnsi="Times New Roman" w:cs="Times New Roman"/>
          <w:sz w:val="24"/>
          <w:szCs w:val="24"/>
        </w:rPr>
        <w:t>“Creating dissonance with a teacher’s current position, which may involve knowledge, attitudes and or values” (</w:t>
      </w:r>
      <w:proofErr w:type="spellStart"/>
      <w:r>
        <w:rPr>
          <w:rFonts w:ascii="Times New Roman" w:hAnsi="Times New Roman" w:cs="Times New Roman"/>
          <w:sz w:val="24"/>
          <w:szCs w:val="24"/>
        </w:rPr>
        <w:t>Timperley</w:t>
      </w:r>
      <w:proofErr w:type="spellEnd"/>
      <w:r>
        <w:rPr>
          <w:rFonts w:ascii="Times New Roman" w:hAnsi="Times New Roman" w:cs="Times New Roman"/>
          <w:sz w:val="24"/>
          <w:szCs w:val="24"/>
        </w:rPr>
        <w:t xml:space="preserve"> et al., 2007, p.6) is necessary</w:t>
      </w:r>
      <w:r w:rsidR="00067E9A">
        <w:rPr>
          <w:rFonts w:ascii="Times New Roman" w:hAnsi="Times New Roman" w:cs="Times New Roman"/>
          <w:sz w:val="24"/>
          <w:szCs w:val="24"/>
        </w:rPr>
        <w:t xml:space="preserve"> because teachers are more likely to change when they experience pedagogical discontentment or dissonance (</w:t>
      </w:r>
      <w:r w:rsidR="00171CAB">
        <w:rPr>
          <w:rFonts w:ascii="Times New Roman" w:hAnsi="Times New Roman" w:cs="Times New Roman"/>
          <w:sz w:val="24"/>
          <w:szCs w:val="24"/>
        </w:rPr>
        <w:t xml:space="preserve">Blanchard, Le Provost, </w:t>
      </w:r>
      <w:proofErr w:type="spellStart"/>
      <w:r w:rsidR="00171CAB">
        <w:rPr>
          <w:rFonts w:ascii="Times New Roman" w:hAnsi="Times New Roman" w:cs="Times New Roman"/>
          <w:sz w:val="24"/>
          <w:szCs w:val="24"/>
        </w:rPr>
        <w:t>Tolin</w:t>
      </w:r>
      <w:proofErr w:type="spellEnd"/>
      <w:r w:rsidR="00171CAB">
        <w:rPr>
          <w:rFonts w:ascii="Times New Roman" w:hAnsi="Times New Roman" w:cs="Times New Roman"/>
          <w:sz w:val="24"/>
          <w:szCs w:val="24"/>
        </w:rPr>
        <w:t xml:space="preserve"> and Gutierrez</w:t>
      </w:r>
      <w:r w:rsidR="00067E9A">
        <w:rPr>
          <w:rFonts w:ascii="Times New Roman" w:hAnsi="Times New Roman" w:cs="Times New Roman"/>
          <w:sz w:val="24"/>
          <w:szCs w:val="24"/>
        </w:rPr>
        <w:t xml:space="preserve">, </w:t>
      </w:r>
      <w:r w:rsidR="00171CAB">
        <w:rPr>
          <w:rFonts w:ascii="Times New Roman" w:hAnsi="Times New Roman" w:cs="Times New Roman"/>
          <w:sz w:val="24"/>
          <w:szCs w:val="24"/>
        </w:rPr>
        <w:t>2016)</w:t>
      </w:r>
      <w:r w:rsidR="00067E9A">
        <w:rPr>
          <w:rFonts w:ascii="Times New Roman" w:hAnsi="Times New Roman" w:cs="Times New Roman"/>
          <w:sz w:val="24"/>
          <w:szCs w:val="24"/>
        </w:rPr>
        <w:t>.</w:t>
      </w:r>
      <w:r w:rsidR="00171CAB">
        <w:rPr>
          <w:rFonts w:ascii="Times New Roman" w:hAnsi="Times New Roman" w:cs="Times New Roman"/>
          <w:sz w:val="24"/>
          <w:szCs w:val="24"/>
        </w:rPr>
        <w:t xml:space="preserve"> </w:t>
      </w:r>
      <w:r w:rsidR="00E86227">
        <w:rPr>
          <w:rFonts w:ascii="Times New Roman" w:hAnsi="Times New Roman" w:cs="Times New Roman"/>
          <w:sz w:val="24"/>
          <w:szCs w:val="24"/>
        </w:rPr>
        <w:t xml:space="preserve">Dissonance creates a level of discomfort since it challenges tacit knowledge, values and beliefs. </w:t>
      </w:r>
      <w:r w:rsidR="001747A0">
        <w:rPr>
          <w:rFonts w:ascii="Times New Roman" w:hAnsi="Times New Roman" w:cs="Times New Roman"/>
          <w:sz w:val="24"/>
          <w:szCs w:val="24"/>
        </w:rPr>
        <w:t xml:space="preserve">In environments of professional safety, respect and trust, </w:t>
      </w:r>
      <w:r w:rsidR="004200D5">
        <w:rPr>
          <w:rFonts w:ascii="Times New Roman" w:hAnsi="Times New Roman" w:cs="Times New Roman"/>
          <w:sz w:val="24"/>
          <w:szCs w:val="24"/>
        </w:rPr>
        <w:t>‘disorienting dilemma</w:t>
      </w:r>
      <w:r w:rsidR="001747A0">
        <w:rPr>
          <w:rFonts w:ascii="Times New Roman" w:hAnsi="Times New Roman" w:cs="Times New Roman"/>
          <w:sz w:val="24"/>
          <w:szCs w:val="24"/>
        </w:rPr>
        <w:t>s</w:t>
      </w:r>
      <w:r w:rsidR="004200D5">
        <w:rPr>
          <w:rFonts w:ascii="Times New Roman" w:hAnsi="Times New Roman" w:cs="Times New Roman"/>
          <w:sz w:val="24"/>
          <w:szCs w:val="24"/>
        </w:rPr>
        <w:t>’ open adults to new learning</w:t>
      </w:r>
      <w:r w:rsidR="001747A0">
        <w:rPr>
          <w:rFonts w:ascii="Times New Roman" w:hAnsi="Times New Roman" w:cs="Times New Roman"/>
          <w:sz w:val="24"/>
          <w:szCs w:val="24"/>
        </w:rPr>
        <w:t>,</w:t>
      </w:r>
      <w:r w:rsidR="004200D5">
        <w:rPr>
          <w:rFonts w:ascii="Times New Roman" w:hAnsi="Times New Roman" w:cs="Times New Roman"/>
          <w:sz w:val="24"/>
          <w:szCs w:val="24"/>
        </w:rPr>
        <w:t xml:space="preserve"> because they are motivated to resolve dissonance in order to make sense of their world (</w:t>
      </w:r>
      <w:proofErr w:type="spellStart"/>
      <w:r w:rsidR="004200D5">
        <w:rPr>
          <w:rFonts w:ascii="Times New Roman" w:hAnsi="Times New Roman" w:cs="Times New Roman"/>
          <w:sz w:val="24"/>
          <w:szCs w:val="24"/>
        </w:rPr>
        <w:t>Mezirow</w:t>
      </w:r>
      <w:proofErr w:type="spellEnd"/>
      <w:r w:rsidR="004200D5">
        <w:rPr>
          <w:rFonts w:ascii="Times New Roman" w:hAnsi="Times New Roman" w:cs="Times New Roman"/>
          <w:sz w:val="24"/>
          <w:szCs w:val="24"/>
        </w:rPr>
        <w:t xml:space="preserve">, 1995). </w:t>
      </w:r>
      <w:r>
        <w:rPr>
          <w:rFonts w:ascii="Times New Roman" w:hAnsi="Times New Roman" w:cs="Times New Roman"/>
          <w:sz w:val="24"/>
          <w:szCs w:val="24"/>
        </w:rPr>
        <w:t xml:space="preserve">Resolving dissonance </w:t>
      </w:r>
      <w:r w:rsidR="00067E9A">
        <w:rPr>
          <w:rFonts w:ascii="Times New Roman" w:hAnsi="Times New Roman" w:cs="Times New Roman"/>
          <w:sz w:val="24"/>
          <w:szCs w:val="24"/>
        </w:rPr>
        <w:t xml:space="preserve">creates </w:t>
      </w:r>
      <w:r>
        <w:rPr>
          <w:rFonts w:ascii="Times New Roman" w:hAnsi="Times New Roman" w:cs="Times New Roman"/>
          <w:sz w:val="24"/>
          <w:szCs w:val="24"/>
        </w:rPr>
        <w:t>p</w:t>
      </w:r>
      <w:r w:rsidR="00067E9A">
        <w:rPr>
          <w:rFonts w:ascii="Times New Roman" w:hAnsi="Times New Roman" w:cs="Times New Roman"/>
          <w:sz w:val="24"/>
          <w:szCs w:val="24"/>
        </w:rPr>
        <w:t>athways towards</w:t>
      </w:r>
      <w:r>
        <w:rPr>
          <w:rFonts w:ascii="Times New Roman" w:hAnsi="Times New Roman" w:cs="Times New Roman"/>
          <w:sz w:val="24"/>
          <w:szCs w:val="24"/>
        </w:rPr>
        <w:t xml:space="preserve"> reconstructi</w:t>
      </w:r>
      <w:r w:rsidR="00067E9A">
        <w:rPr>
          <w:rFonts w:ascii="Times New Roman" w:hAnsi="Times New Roman" w:cs="Times New Roman"/>
          <w:sz w:val="24"/>
          <w:szCs w:val="24"/>
        </w:rPr>
        <w:t>ng</w:t>
      </w:r>
      <w:r>
        <w:rPr>
          <w:rFonts w:ascii="Times New Roman" w:hAnsi="Times New Roman" w:cs="Times New Roman"/>
          <w:sz w:val="24"/>
          <w:szCs w:val="24"/>
        </w:rPr>
        <w:t xml:space="preserve"> professional thinking or doing</w:t>
      </w:r>
      <w:r w:rsidR="00067E9A">
        <w:rPr>
          <w:rFonts w:ascii="Times New Roman" w:hAnsi="Times New Roman" w:cs="Times New Roman"/>
          <w:sz w:val="24"/>
          <w:szCs w:val="24"/>
        </w:rPr>
        <w:t xml:space="preserve">, modified beliefs and values. Or rejection! </w:t>
      </w:r>
      <w:r w:rsidR="00E86227">
        <w:rPr>
          <w:rFonts w:ascii="Times New Roman" w:hAnsi="Times New Roman" w:cs="Times New Roman"/>
          <w:sz w:val="24"/>
          <w:szCs w:val="24"/>
        </w:rPr>
        <w:t>Whilst reflective individuals readily perceive dissonance, for others s</w:t>
      </w:r>
      <w:r w:rsidR="007C4792">
        <w:rPr>
          <w:rFonts w:ascii="Times New Roman" w:hAnsi="Times New Roman" w:cs="Times New Roman"/>
          <w:sz w:val="24"/>
          <w:szCs w:val="24"/>
        </w:rPr>
        <w:t>timulating dissonance can be necessary</w:t>
      </w:r>
      <w:r w:rsidR="00E86227">
        <w:rPr>
          <w:rFonts w:ascii="Times New Roman" w:hAnsi="Times New Roman" w:cs="Times New Roman"/>
          <w:sz w:val="24"/>
          <w:szCs w:val="24"/>
        </w:rPr>
        <w:t>.</w:t>
      </w:r>
    </w:p>
    <w:p w:rsidR="007C4792" w:rsidRDefault="007C4792" w:rsidP="00246AB6">
      <w:pPr>
        <w:rPr>
          <w:rFonts w:ascii="Times New Roman" w:hAnsi="Times New Roman" w:cs="Times New Roman"/>
          <w:sz w:val="24"/>
          <w:szCs w:val="24"/>
        </w:rPr>
      </w:pPr>
      <w:r>
        <w:rPr>
          <w:rFonts w:ascii="Times New Roman" w:hAnsi="Times New Roman" w:cs="Times New Roman"/>
          <w:sz w:val="24"/>
          <w:szCs w:val="24"/>
        </w:rPr>
        <w:lastRenderedPageBreak/>
        <w:t xml:space="preserve">One means of stimulating dissonance is providing teachers with </w:t>
      </w:r>
      <w:r w:rsidR="00E86227">
        <w:rPr>
          <w:rFonts w:ascii="Times New Roman" w:hAnsi="Times New Roman" w:cs="Times New Roman"/>
          <w:sz w:val="24"/>
          <w:szCs w:val="24"/>
        </w:rPr>
        <w:t>evidence that increases t</w:t>
      </w:r>
      <w:r>
        <w:rPr>
          <w:rFonts w:ascii="Times New Roman" w:hAnsi="Times New Roman" w:cs="Times New Roman"/>
          <w:sz w:val="24"/>
          <w:szCs w:val="24"/>
        </w:rPr>
        <w:t>heir</w:t>
      </w:r>
      <w:r w:rsidR="00E86227">
        <w:rPr>
          <w:rFonts w:ascii="Times New Roman" w:hAnsi="Times New Roman" w:cs="Times New Roman"/>
          <w:sz w:val="24"/>
          <w:szCs w:val="24"/>
        </w:rPr>
        <w:t xml:space="preserve"> awareness of </w:t>
      </w:r>
      <w:r w:rsidR="00ED3E77">
        <w:rPr>
          <w:rFonts w:ascii="Times New Roman" w:hAnsi="Times New Roman" w:cs="Times New Roman"/>
          <w:sz w:val="24"/>
          <w:szCs w:val="24"/>
        </w:rPr>
        <w:t>(</w:t>
      </w:r>
      <w:r w:rsidR="00E86227">
        <w:rPr>
          <w:rFonts w:ascii="Times New Roman" w:hAnsi="Times New Roman" w:cs="Times New Roman"/>
          <w:sz w:val="24"/>
          <w:szCs w:val="24"/>
        </w:rPr>
        <w:t>unrecognised</w:t>
      </w:r>
      <w:r w:rsidR="00ED3E77">
        <w:rPr>
          <w:rFonts w:ascii="Times New Roman" w:hAnsi="Times New Roman" w:cs="Times New Roman"/>
          <w:sz w:val="24"/>
          <w:szCs w:val="24"/>
        </w:rPr>
        <w:t>)</w:t>
      </w:r>
      <w:r w:rsidR="00E86227">
        <w:rPr>
          <w:rFonts w:ascii="Times New Roman" w:hAnsi="Times New Roman" w:cs="Times New Roman"/>
          <w:sz w:val="24"/>
          <w:szCs w:val="24"/>
        </w:rPr>
        <w:t xml:space="preserve"> discrepancies in their practice. Three readily collected types of data that can serve this purpose are: video observations of teacher practice in the classroom; student voice data by way of their views and perceptions about the classroom learning environment; and </w:t>
      </w:r>
      <w:r>
        <w:rPr>
          <w:rFonts w:ascii="Times New Roman" w:hAnsi="Times New Roman" w:cs="Times New Roman"/>
          <w:sz w:val="24"/>
          <w:szCs w:val="24"/>
        </w:rPr>
        <w:t>student achievement data which can be compared with other similar schools and contexts.</w:t>
      </w:r>
      <w:r w:rsidR="00171CAB">
        <w:rPr>
          <w:rFonts w:ascii="Times New Roman" w:hAnsi="Times New Roman" w:cs="Times New Roman"/>
          <w:sz w:val="24"/>
          <w:szCs w:val="24"/>
        </w:rPr>
        <w:t xml:space="preserve"> </w:t>
      </w:r>
      <w:r w:rsidR="00E86227">
        <w:rPr>
          <w:rFonts w:ascii="Times New Roman" w:hAnsi="Times New Roman" w:cs="Times New Roman"/>
          <w:sz w:val="24"/>
          <w:szCs w:val="24"/>
        </w:rPr>
        <w:t xml:space="preserve">When actual practice/data are compared with ideals or ‘what might be’, </w:t>
      </w:r>
      <w:r w:rsidR="00171CAB">
        <w:rPr>
          <w:rFonts w:ascii="Times New Roman" w:hAnsi="Times New Roman" w:cs="Times New Roman"/>
          <w:sz w:val="24"/>
          <w:szCs w:val="24"/>
        </w:rPr>
        <w:t xml:space="preserve">questions arise as to what discrepancies occur, why this is the case, </w:t>
      </w:r>
      <w:r w:rsidR="00C9590F">
        <w:rPr>
          <w:rFonts w:ascii="Times New Roman" w:hAnsi="Times New Roman" w:cs="Times New Roman"/>
          <w:sz w:val="24"/>
          <w:szCs w:val="24"/>
        </w:rPr>
        <w:t xml:space="preserve">and </w:t>
      </w:r>
      <w:r w:rsidR="00171CAB">
        <w:rPr>
          <w:rFonts w:ascii="Times New Roman" w:hAnsi="Times New Roman" w:cs="Times New Roman"/>
          <w:sz w:val="24"/>
          <w:szCs w:val="24"/>
        </w:rPr>
        <w:t xml:space="preserve">how discrepancies might be resolved. </w:t>
      </w:r>
      <w:r w:rsidR="000F5357">
        <w:rPr>
          <w:rFonts w:ascii="Times New Roman" w:hAnsi="Times New Roman" w:cs="Times New Roman"/>
          <w:sz w:val="24"/>
          <w:szCs w:val="24"/>
        </w:rPr>
        <w:t xml:space="preserve">Indeed, </w:t>
      </w:r>
      <w:proofErr w:type="spellStart"/>
      <w:r w:rsidR="00C9590F">
        <w:rPr>
          <w:rFonts w:ascii="Times New Roman" w:hAnsi="Times New Roman" w:cs="Times New Roman"/>
          <w:sz w:val="24"/>
          <w:szCs w:val="24"/>
        </w:rPr>
        <w:t>Timperley</w:t>
      </w:r>
      <w:proofErr w:type="spellEnd"/>
      <w:r w:rsidR="00C9590F">
        <w:rPr>
          <w:rFonts w:ascii="Times New Roman" w:hAnsi="Times New Roman" w:cs="Times New Roman"/>
          <w:sz w:val="24"/>
          <w:szCs w:val="24"/>
        </w:rPr>
        <w:t xml:space="preserve"> et al</w:t>
      </w:r>
      <w:r w:rsidR="00442602">
        <w:rPr>
          <w:rFonts w:ascii="Times New Roman" w:hAnsi="Times New Roman" w:cs="Times New Roman"/>
          <w:sz w:val="24"/>
          <w:szCs w:val="24"/>
        </w:rPr>
        <w:t>.,</w:t>
      </w:r>
      <w:r w:rsidR="00C9590F">
        <w:rPr>
          <w:rFonts w:ascii="Times New Roman" w:hAnsi="Times New Roman" w:cs="Times New Roman"/>
          <w:sz w:val="24"/>
          <w:szCs w:val="24"/>
        </w:rPr>
        <w:t xml:space="preserve"> (2007) and </w:t>
      </w:r>
      <w:r w:rsidR="000F5357">
        <w:rPr>
          <w:rFonts w:ascii="Times New Roman" w:hAnsi="Times New Roman" w:cs="Times New Roman"/>
          <w:sz w:val="24"/>
          <w:szCs w:val="24"/>
        </w:rPr>
        <w:t xml:space="preserve">Hardy (2016) advocate robust critique and dialogue centred on data-focussed assessment practices as important means for teacher learning. </w:t>
      </w:r>
      <w:r w:rsidR="009672D7">
        <w:rPr>
          <w:rFonts w:ascii="Times New Roman" w:hAnsi="Times New Roman" w:cs="Times New Roman"/>
          <w:sz w:val="24"/>
          <w:szCs w:val="24"/>
        </w:rPr>
        <w:t xml:space="preserve">To make sense of such data, teachers and leaders need a range of knowledge. </w:t>
      </w:r>
    </w:p>
    <w:p w:rsidR="009672D7" w:rsidRPr="00411FDF" w:rsidRDefault="009672D7" w:rsidP="009672D7">
      <w:pPr>
        <w:rPr>
          <w:rFonts w:ascii="Times New Roman" w:hAnsi="Times New Roman" w:cs="Times New Roman"/>
          <w:i/>
          <w:sz w:val="24"/>
          <w:szCs w:val="24"/>
        </w:rPr>
      </w:pPr>
      <w:r w:rsidRPr="00411FDF">
        <w:rPr>
          <w:rFonts w:ascii="Times New Roman" w:hAnsi="Times New Roman" w:cs="Times New Roman"/>
          <w:i/>
          <w:sz w:val="24"/>
          <w:szCs w:val="24"/>
        </w:rPr>
        <w:t xml:space="preserve">Increased knowledge </w:t>
      </w:r>
    </w:p>
    <w:p w:rsidR="009672D7" w:rsidRDefault="009672D7" w:rsidP="009672D7">
      <w:pPr>
        <w:rPr>
          <w:rFonts w:ascii="Times New Roman" w:hAnsi="Times New Roman" w:cs="Times New Roman"/>
          <w:sz w:val="24"/>
          <w:szCs w:val="24"/>
        </w:rPr>
      </w:pPr>
      <w:r>
        <w:rPr>
          <w:rFonts w:ascii="Times New Roman" w:hAnsi="Times New Roman" w:cs="Times New Roman"/>
          <w:sz w:val="24"/>
          <w:szCs w:val="24"/>
        </w:rPr>
        <w:t xml:space="preserve">Research by DeLuca, </w:t>
      </w:r>
      <w:proofErr w:type="spellStart"/>
      <w:r>
        <w:rPr>
          <w:rFonts w:ascii="Times New Roman" w:hAnsi="Times New Roman" w:cs="Times New Roman"/>
          <w:sz w:val="24"/>
          <w:szCs w:val="24"/>
        </w:rPr>
        <w:t>Luu</w:t>
      </w:r>
      <w:proofErr w:type="spellEnd"/>
      <w:r>
        <w:rPr>
          <w:rFonts w:ascii="Times New Roman" w:hAnsi="Times New Roman" w:cs="Times New Roman"/>
          <w:sz w:val="24"/>
          <w:szCs w:val="24"/>
        </w:rPr>
        <w:t>, Sun &amp; Klinger (2012)  indicates that Assessment for Learning (</w:t>
      </w:r>
      <w:proofErr w:type="spellStart"/>
      <w:r>
        <w:rPr>
          <w:rFonts w:ascii="Times New Roman" w:hAnsi="Times New Roman" w:cs="Times New Roman"/>
          <w:sz w:val="24"/>
          <w:szCs w:val="24"/>
        </w:rPr>
        <w:t>AfL</w:t>
      </w:r>
      <w:proofErr w:type="spellEnd"/>
      <w:r>
        <w:rPr>
          <w:rFonts w:ascii="Times New Roman" w:hAnsi="Times New Roman" w:cs="Times New Roman"/>
          <w:sz w:val="24"/>
          <w:szCs w:val="24"/>
        </w:rPr>
        <w:t xml:space="preserve">) professional learning is most effective when attention is paid to deepening teacher knowledge of curriculum content knowledge, pedagogical knowledge and particularly conceptions of assessment. Indeed, Clayton and </w:t>
      </w:r>
      <w:proofErr w:type="spellStart"/>
      <w:r>
        <w:rPr>
          <w:rFonts w:ascii="Times New Roman" w:hAnsi="Times New Roman" w:cs="Times New Roman"/>
          <w:sz w:val="24"/>
          <w:szCs w:val="24"/>
        </w:rPr>
        <w:t>Kilbane</w:t>
      </w:r>
      <w:proofErr w:type="spellEnd"/>
      <w:r>
        <w:rPr>
          <w:rFonts w:ascii="Times New Roman" w:hAnsi="Times New Roman" w:cs="Times New Roman"/>
          <w:sz w:val="24"/>
          <w:szCs w:val="24"/>
        </w:rPr>
        <w:t xml:space="preserve"> (2016, p.461) state that “deep content knowledge matters for teachers’ conceptualisations”. </w:t>
      </w:r>
      <w:r w:rsidR="001747A0">
        <w:rPr>
          <w:rFonts w:ascii="Times New Roman" w:hAnsi="Times New Roman" w:cs="Times New Roman"/>
          <w:sz w:val="24"/>
          <w:szCs w:val="24"/>
        </w:rPr>
        <w:t xml:space="preserve">Four categories of knowledge (Luke and </w:t>
      </w:r>
      <w:proofErr w:type="spellStart"/>
      <w:r w:rsidR="001747A0">
        <w:rPr>
          <w:rFonts w:ascii="Times New Roman" w:hAnsi="Times New Roman" w:cs="Times New Roman"/>
          <w:sz w:val="24"/>
          <w:szCs w:val="24"/>
        </w:rPr>
        <w:t>McArdle</w:t>
      </w:r>
      <w:proofErr w:type="spellEnd"/>
      <w:r w:rsidR="001747A0">
        <w:rPr>
          <w:rFonts w:ascii="Times New Roman" w:hAnsi="Times New Roman" w:cs="Times New Roman"/>
          <w:sz w:val="24"/>
          <w:szCs w:val="24"/>
        </w:rPr>
        <w:t xml:space="preserve"> (20</w:t>
      </w:r>
      <w:r w:rsidR="005B2980">
        <w:rPr>
          <w:rFonts w:ascii="Times New Roman" w:hAnsi="Times New Roman" w:cs="Times New Roman"/>
          <w:sz w:val="24"/>
          <w:szCs w:val="24"/>
        </w:rPr>
        <w:t>09</w:t>
      </w:r>
      <w:r w:rsidR="001747A0">
        <w:rPr>
          <w:rFonts w:ascii="Times New Roman" w:hAnsi="Times New Roman" w:cs="Times New Roman"/>
          <w:sz w:val="24"/>
          <w:szCs w:val="24"/>
        </w:rPr>
        <w:t>, p.243)</w:t>
      </w:r>
      <w:r w:rsidR="00483BB9">
        <w:rPr>
          <w:rFonts w:ascii="Times New Roman" w:hAnsi="Times New Roman" w:cs="Times New Roman"/>
          <w:sz w:val="24"/>
          <w:szCs w:val="24"/>
        </w:rPr>
        <w:t xml:space="preserve"> </w:t>
      </w:r>
      <w:r w:rsidR="001747A0">
        <w:rPr>
          <w:rFonts w:ascii="Times New Roman" w:hAnsi="Times New Roman" w:cs="Times New Roman"/>
          <w:sz w:val="24"/>
          <w:szCs w:val="24"/>
        </w:rPr>
        <w:t xml:space="preserve">are deemed to be essential for effective </w:t>
      </w:r>
      <w:proofErr w:type="spellStart"/>
      <w:proofErr w:type="gramStart"/>
      <w:r w:rsidR="001747A0">
        <w:rPr>
          <w:rFonts w:ascii="Times New Roman" w:hAnsi="Times New Roman" w:cs="Times New Roman"/>
          <w:sz w:val="24"/>
          <w:szCs w:val="24"/>
        </w:rPr>
        <w:t>AfL</w:t>
      </w:r>
      <w:proofErr w:type="spellEnd"/>
      <w:proofErr w:type="gramEnd"/>
      <w:r w:rsidR="001747A0">
        <w:rPr>
          <w:rFonts w:ascii="Times New Roman" w:hAnsi="Times New Roman" w:cs="Times New Roman"/>
          <w:sz w:val="24"/>
          <w:szCs w:val="24"/>
        </w:rPr>
        <w:t xml:space="preserve"> understanding:  </w:t>
      </w:r>
    </w:p>
    <w:p w:rsidR="009672D7" w:rsidRDefault="009672D7" w:rsidP="009672D7">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 xml:space="preserve">Content knowledge (of specific disciplines and competing paradigms) </w:t>
      </w:r>
    </w:p>
    <w:p w:rsidR="009672D7" w:rsidRDefault="009672D7" w:rsidP="009672D7">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Pedagogical content knowledge (of field-specific and general pedagogies, assessment strategies and techniques)</w:t>
      </w:r>
    </w:p>
    <w:p w:rsidR="009672D7" w:rsidRDefault="009672D7" w:rsidP="009672D7">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Curriculum knowledge (syllabus goals and standards)</w:t>
      </w:r>
    </w:p>
    <w:p w:rsidR="009672D7" w:rsidRDefault="009672D7" w:rsidP="009672D7">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Knowledge of students and community (knowledge of student background – cultural, cognitive, diverse community contexts)</w:t>
      </w:r>
    </w:p>
    <w:p w:rsidR="001747A0" w:rsidRPr="001747A0" w:rsidRDefault="001747A0" w:rsidP="001747A0">
      <w:pPr>
        <w:rPr>
          <w:rFonts w:ascii="Times New Roman" w:hAnsi="Times New Roman" w:cs="Times New Roman"/>
          <w:sz w:val="24"/>
          <w:szCs w:val="24"/>
        </w:rPr>
      </w:pPr>
      <w:r>
        <w:rPr>
          <w:rFonts w:ascii="Times New Roman" w:hAnsi="Times New Roman" w:cs="Times New Roman"/>
          <w:sz w:val="24"/>
          <w:szCs w:val="24"/>
        </w:rPr>
        <w:t xml:space="preserve">To which I would add </w:t>
      </w:r>
      <w:r w:rsidR="00C02359">
        <w:rPr>
          <w:rFonts w:ascii="Times New Roman" w:hAnsi="Times New Roman" w:cs="Times New Roman"/>
          <w:sz w:val="24"/>
          <w:szCs w:val="24"/>
        </w:rPr>
        <w:t xml:space="preserve">conceptions of </w:t>
      </w:r>
      <w:r>
        <w:rPr>
          <w:rFonts w:ascii="Times New Roman" w:hAnsi="Times New Roman" w:cs="Times New Roman"/>
          <w:sz w:val="24"/>
          <w:szCs w:val="24"/>
        </w:rPr>
        <w:t>assessment (purposes, types,</w:t>
      </w:r>
      <w:r w:rsidR="00C02359">
        <w:rPr>
          <w:rFonts w:ascii="Times New Roman" w:hAnsi="Times New Roman" w:cs="Times New Roman"/>
          <w:sz w:val="24"/>
          <w:szCs w:val="24"/>
        </w:rPr>
        <w:t xml:space="preserve"> principles, controversies)</w:t>
      </w:r>
      <w:r>
        <w:rPr>
          <w:rFonts w:ascii="Times New Roman" w:hAnsi="Times New Roman" w:cs="Times New Roman"/>
          <w:sz w:val="24"/>
          <w:szCs w:val="24"/>
        </w:rPr>
        <w:t xml:space="preserve"> </w:t>
      </w:r>
    </w:p>
    <w:p w:rsidR="003651FF" w:rsidRDefault="009672D7" w:rsidP="003651FF">
      <w:pPr>
        <w:rPr>
          <w:rFonts w:ascii="Times New Roman" w:hAnsi="Times New Roman" w:cs="Times New Roman"/>
          <w:sz w:val="24"/>
          <w:szCs w:val="24"/>
        </w:rPr>
      </w:pPr>
      <w:r>
        <w:rPr>
          <w:rFonts w:ascii="Times New Roman" w:hAnsi="Times New Roman" w:cs="Times New Roman"/>
          <w:sz w:val="24"/>
          <w:szCs w:val="24"/>
        </w:rPr>
        <w:t xml:space="preserve">Understanding the role of assessment in learning, teaching and curriculum helps teachers go beyond procedural compliance (letter of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and embed </w:t>
      </w:r>
      <w:proofErr w:type="spellStart"/>
      <w:r>
        <w:rPr>
          <w:rFonts w:ascii="Times New Roman" w:hAnsi="Times New Roman" w:cs="Times New Roman"/>
          <w:sz w:val="24"/>
          <w:szCs w:val="24"/>
        </w:rPr>
        <w:t>AfL</w:t>
      </w:r>
      <w:proofErr w:type="spellEnd"/>
      <w:r>
        <w:rPr>
          <w:rFonts w:ascii="Times New Roman" w:hAnsi="Times New Roman" w:cs="Times New Roman"/>
          <w:sz w:val="24"/>
          <w:szCs w:val="24"/>
        </w:rPr>
        <w:t xml:space="preserve"> (sometimes known as the spirit of </w:t>
      </w:r>
      <w:proofErr w:type="spellStart"/>
      <w:r>
        <w:rPr>
          <w:rFonts w:ascii="Times New Roman" w:hAnsi="Times New Roman" w:cs="Times New Roman"/>
          <w:sz w:val="24"/>
          <w:szCs w:val="24"/>
        </w:rPr>
        <w:t>AfL</w:t>
      </w:r>
      <w:proofErr w:type="spellEnd"/>
      <w:r>
        <w:rPr>
          <w:rFonts w:ascii="Times New Roman" w:hAnsi="Times New Roman" w:cs="Times New Roman"/>
          <w:sz w:val="24"/>
          <w:szCs w:val="24"/>
        </w:rPr>
        <w:t>).  Furthermore de</w:t>
      </w:r>
      <w:bookmarkStart w:id="0" w:name="_GoBack"/>
      <w:bookmarkEnd w:id="0"/>
      <w:r>
        <w:rPr>
          <w:rFonts w:ascii="Times New Roman" w:hAnsi="Times New Roman" w:cs="Times New Roman"/>
          <w:sz w:val="24"/>
          <w:szCs w:val="24"/>
        </w:rPr>
        <w:t xml:space="preserve">epening understandings about socio-constructivist views of teaching enables the teacher to move dynamically across roles as an instructor, facilitator and motivator. These skills are important in empowering their students to engage with feedback and become self-regulated learners. So too is knowledge of a range of evidence, including classroom observational data (Luke &amp; </w:t>
      </w:r>
      <w:proofErr w:type="spellStart"/>
      <w:r>
        <w:rPr>
          <w:rFonts w:ascii="Times New Roman" w:hAnsi="Times New Roman" w:cs="Times New Roman"/>
          <w:sz w:val="24"/>
          <w:szCs w:val="24"/>
        </w:rPr>
        <w:t>McArdle</w:t>
      </w:r>
      <w:proofErr w:type="spellEnd"/>
      <w:r>
        <w:rPr>
          <w:rFonts w:ascii="Times New Roman" w:hAnsi="Times New Roman" w:cs="Times New Roman"/>
          <w:sz w:val="24"/>
          <w:szCs w:val="24"/>
        </w:rPr>
        <w:t xml:space="preserve">, 2009). Using a range of evidence ensures </w:t>
      </w:r>
      <w:proofErr w:type="gramStart"/>
      <w:r>
        <w:rPr>
          <w:rFonts w:ascii="Times New Roman" w:hAnsi="Times New Roman" w:cs="Times New Roman"/>
          <w:sz w:val="24"/>
          <w:szCs w:val="24"/>
        </w:rPr>
        <w:t>harder</w:t>
      </w:r>
      <w:proofErr w:type="gramEnd"/>
      <w:r>
        <w:rPr>
          <w:rFonts w:ascii="Times New Roman" w:hAnsi="Times New Roman" w:cs="Times New Roman"/>
          <w:sz w:val="24"/>
          <w:szCs w:val="24"/>
        </w:rPr>
        <w:t xml:space="preserve"> to measure learning outcomes are captured, and principles of validity and reliability are applied. </w:t>
      </w:r>
    </w:p>
    <w:p w:rsidR="00C02359" w:rsidRDefault="003651FF" w:rsidP="009672D7">
      <w:pPr>
        <w:rPr>
          <w:rFonts w:ascii="Times New Roman" w:hAnsi="Times New Roman" w:cs="Times New Roman"/>
          <w:sz w:val="24"/>
          <w:szCs w:val="24"/>
        </w:rPr>
      </w:pPr>
      <w:r>
        <w:rPr>
          <w:rFonts w:ascii="Times New Roman" w:hAnsi="Times New Roman" w:cs="Times New Roman"/>
          <w:sz w:val="24"/>
          <w:szCs w:val="24"/>
        </w:rPr>
        <w:t>T</w:t>
      </w:r>
      <w:r w:rsidR="009672D7">
        <w:rPr>
          <w:rFonts w:ascii="Times New Roman" w:hAnsi="Times New Roman" w:cs="Times New Roman"/>
          <w:sz w:val="24"/>
          <w:szCs w:val="24"/>
        </w:rPr>
        <w:t xml:space="preserve">he implication for effective PL is to ascertain teachers’ current knowledge and tailor PL accordingly so teachers are exposed to and </w:t>
      </w:r>
      <w:proofErr w:type="spellStart"/>
      <w:r w:rsidR="009672D7">
        <w:rPr>
          <w:rFonts w:ascii="Times New Roman" w:hAnsi="Times New Roman" w:cs="Times New Roman"/>
          <w:sz w:val="24"/>
          <w:szCs w:val="24"/>
        </w:rPr>
        <w:t>scaffolded</w:t>
      </w:r>
      <w:proofErr w:type="spellEnd"/>
      <w:r w:rsidR="009672D7">
        <w:rPr>
          <w:rFonts w:ascii="Times New Roman" w:hAnsi="Times New Roman" w:cs="Times New Roman"/>
          <w:sz w:val="24"/>
          <w:szCs w:val="24"/>
        </w:rPr>
        <w:t xml:space="preserve"> with new learning. Active participation by teachers as learners, where teachers are encouraged and enabled to identify and target their own professional knowledge and skill gaps in PL programmes is advocated by Luke and </w:t>
      </w:r>
      <w:proofErr w:type="spellStart"/>
      <w:r w:rsidR="009672D7">
        <w:rPr>
          <w:rFonts w:ascii="Times New Roman" w:hAnsi="Times New Roman" w:cs="Times New Roman"/>
          <w:sz w:val="24"/>
          <w:szCs w:val="24"/>
        </w:rPr>
        <w:t>McArdle</w:t>
      </w:r>
      <w:proofErr w:type="spellEnd"/>
      <w:r w:rsidR="009672D7">
        <w:rPr>
          <w:rFonts w:ascii="Times New Roman" w:hAnsi="Times New Roman" w:cs="Times New Roman"/>
          <w:sz w:val="24"/>
          <w:szCs w:val="24"/>
        </w:rPr>
        <w:t xml:space="preserve"> (2009). </w:t>
      </w:r>
      <w:r>
        <w:rPr>
          <w:rFonts w:ascii="Times New Roman" w:hAnsi="Times New Roman" w:cs="Times New Roman"/>
          <w:sz w:val="24"/>
          <w:szCs w:val="24"/>
        </w:rPr>
        <w:t xml:space="preserve">School leaders too can benefit from “school-level data analytical capacity” </w:t>
      </w:r>
      <w:r>
        <w:rPr>
          <w:rFonts w:ascii="Times New Roman" w:hAnsi="Times New Roman" w:cs="Times New Roman"/>
          <w:sz w:val="24"/>
          <w:szCs w:val="24"/>
        </w:rPr>
        <w:lastRenderedPageBreak/>
        <w:t xml:space="preserve">and the “capacity to clearly identify the nature of the educational impediments to improved performance” (Luke &amp; </w:t>
      </w:r>
      <w:proofErr w:type="spellStart"/>
      <w:r>
        <w:rPr>
          <w:rFonts w:ascii="Times New Roman" w:hAnsi="Times New Roman" w:cs="Times New Roman"/>
          <w:sz w:val="24"/>
          <w:szCs w:val="24"/>
        </w:rPr>
        <w:t>McArdle</w:t>
      </w:r>
      <w:proofErr w:type="spellEnd"/>
      <w:r>
        <w:rPr>
          <w:rFonts w:ascii="Times New Roman" w:hAnsi="Times New Roman" w:cs="Times New Roman"/>
          <w:sz w:val="24"/>
          <w:szCs w:val="24"/>
        </w:rPr>
        <w:t>, 2009, p. 235).</w:t>
      </w:r>
      <w:r w:rsidR="00C02359">
        <w:rPr>
          <w:rFonts w:ascii="Times New Roman" w:hAnsi="Times New Roman" w:cs="Times New Roman"/>
          <w:sz w:val="24"/>
          <w:szCs w:val="24"/>
        </w:rPr>
        <w:t xml:space="preserve"> How might PL be organised to allow individualised, flexible choices for teachers? </w:t>
      </w:r>
      <w:r>
        <w:rPr>
          <w:rFonts w:ascii="Times New Roman" w:hAnsi="Times New Roman" w:cs="Times New Roman"/>
          <w:sz w:val="24"/>
          <w:szCs w:val="24"/>
        </w:rPr>
        <w:t xml:space="preserve">  </w:t>
      </w:r>
    </w:p>
    <w:p w:rsidR="00C02359" w:rsidRDefault="009672D7" w:rsidP="009672D7">
      <w:pPr>
        <w:rPr>
          <w:rFonts w:ascii="Times New Roman" w:hAnsi="Times New Roman" w:cs="Times New Roman"/>
          <w:sz w:val="24"/>
          <w:szCs w:val="24"/>
        </w:rPr>
      </w:pPr>
      <w:r w:rsidRPr="0054032A">
        <w:rPr>
          <w:rFonts w:ascii="Times New Roman" w:hAnsi="Times New Roman" w:cs="Times New Roman"/>
          <w:i/>
          <w:sz w:val="24"/>
          <w:szCs w:val="24"/>
        </w:rPr>
        <w:t>Role of on-line support</w:t>
      </w:r>
      <w:r w:rsidR="00CF51D5">
        <w:rPr>
          <w:rFonts w:ascii="Times New Roman" w:hAnsi="Times New Roman" w:cs="Times New Roman"/>
          <w:sz w:val="24"/>
          <w:szCs w:val="24"/>
        </w:rPr>
        <w:t xml:space="preserve"> </w:t>
      </w:r>
    </w:p>
    <w:p w:rsidR="009672D7" w:rsidRDefault="00C02359" w:rsidP="009672D7">
      <w:pPr>
        <w:rPr>
          <w:rFonts w:ascii="Times New Roman" w:hAnsi="Times New Roman" w:cs="Times New Roman"/>
          <w:sz w:val="24"/>
          <w:szCs w:val="24"/>
        </w:rPr>
      </w:pPr>
      <w:r>
        <w:rPr>
          <w:rFonts w:ascii="Times New Roman" w:hAnsi="Times New Roman" w:cs="Times New Roman"/>
          <w:sz w:val="24"/>
          <w:szCs w:val="24"/>
        </w:rPr>
        <w:t xml:space="preserve">One means of offering individualised, flexible choices in PL for teachers is on-line support. </w:t>
      </w:r>
      <w:r w:rsidR="009672D7">
        <w:rPr>
          <w:rFonts w:ascii="Times New Roman" w:hAnsi="Times New Roman" w:cs="Times New Roman"/>
          <w:sz w:val="24"/>
          <w:szCs w:val="24"/>
        </w:rPr>
        <w:t xml:space="preserve"> </w:t>
      </w:r>
    </w:p>
    <w:p w:rsidR="009672D7" w:rsidRDefault="009672D7" w:rsidP="009672D7">
      <w:pPr>
        <w:rPr>
          <w:rFonts w:ascii="Times New Roman" w:hAnsi="Times New Roman" w:cs="Times New Roman"/>
          <w:sz w:val="24"/>
          <w:szCs w:val="24"/>
        </w:rPr>
      </w:pPr>
      <w:r>
        <w:rPr>
          <w:rFonts w:ascii="Times New Roman" w:hAnsi="Times New Roman" w:cs="Times New Roman"/>
          <w:sz w:val="24"/>
          <w:szCs w:val="24"/>
        </w:rPr>
        <w:t xml:space="preserve">A research project by </w:t>
      </w:r>
      <w:proofErr w:type="spellStart"/>
      <w:r>
        <w:rPr>
          <w:rFonts w:ascii="Times New Roman" w:hAnsi="Times New Roman" w:cs="Times New Roman"/>
          <w:sz w:val="24"/>
          <w:szCs w:val="24"/>
        </w:rPr>
        <w:t>Erol</w:t>
      </w:r>
      <w:proofErr w:type="spellEnd"/>
      <w:r>
        <w:rPr>
          <w:rFonts w:ascii="Times New Roman" w:hAnsi="Times New Roman" w:cs="Times New Roman"/>
          <w:sz w:val="24"/>
          <w:szCs w:val="24"/>
        </w:rPr>
        <w:t xml:space="preserve">, Upton and Upton (2016) investigated the experiences of newly </w:t>
      </w:r>
      <w:r w:rsidR="00442602">
        <w:rPr>
          <w:rFonts w:ascii="Times New Roman" w:hAnsi="Times New Roman" w:cs="Times New Roman"/>
          <w:sz w:val="24"/>
          <w:szCs w:val="24"/>
        </w:rPr>
        <w:t>qualified practitioners (NQP) -</w:t>
      </w:r>
      <w:r>
        <w:rPr>
          <w:rFonts w:ascii="Times New Roman" w:hAnsi="Times New Roman" w:cs="Times New Roman"/>
          <w:sz w:val="24"/>
          <w:szCs w:val="24"/>
        </w:rPr>
        <w:t xml:space="preserve"> nurses, who were required to complete on-line study theoretical and practical tasks to gain registration. The benefits of on-line professional learning support were: availability 24/7; learning could be self-directed and self-paced, multiple choices were made within flexible modules to enable </w:t>
      </w:r>
      <w:r w:rsidR="00C02359">
        <w:rPr>
          <w:rFonts w:ascii="Times New Roman" w:hAnsi="Times New Roman" w:cs="Times New Roman"/>
          <w:sz w:val="24"/>
          <w:szCs w:val="24"/>
        </w:rPr>
        <w:t>NQP</w:t>
      </w:r>
      <w:r>
        <w:rPr>
          <w:rFonts w:ascii="Times New Roman" w:hAnsi="Times New Roman" w:cs="Times New Roman"/>
          <w:sz w:val="24"/>
          <w:szCs w:val="24"/>
        </w:rPr>
        <w:t xml:space="preserve"> to select learning most suited to their work contexts and professional needs, and </w:t>
      </w:r>
      <w:r w:rsidR="00C02359">
        <w:rPr>
          <w:rFonts w:ascii="Times New Roman" w:hAnsi="Times New Roman" w:cs="Times New Roman"/>
          <w:sz w:val="24"/>
          <w:szCs w:val="24"/>
        </w:rPr>
        <w:t xml:space="preserve">the modules </w:t>
      </w:r>
      <w:r>
        <w:rPr>
          <w:rFonts w:ascii="Times New Roman" w:hAnsi="Times New Roman" w:cs="Times New Roman"/>
          <w:sz w:val="24"/>
          <w:szCs w:val="24"/>
        </w:rPr>
        <w:t xml:space="preserve">were able to </w:t>
      </w:r>
      <w:r w:rsidR="00C02359">
        <w:rPr>
          <w:rFonts w:ascii="Times New Roman" w:hAnsi="Times New Roman" w:cs="Times New Roman"/>
          <w:sz w:val="24"/>
          <w:szCs w:val="24"/>
        </w:rPr>
        <w:t>studied</w:t>
      </w:r>
      <w:r>
        <w:rPr>
          <w:rFonts w:ascii="Times New Roman" w:hAnsi="Times New Roman" w:cs="Times New Roman"/>
          <w:sz w:val="24"/>
          <w:szCs w:val="24"/>
        </w:rPr>
        <w:t xml:space="preserve"> around work and family commitments. Most successful were </w:t>
      </w:r>
      <w:r w:rsidR="00C02359">
        <w:rPr>
          <w:rFonts w:ascii="Times New Roman" w:hAnsi="Times New Roman" w:cs="Times New Roman"/>
          <w:sz w:val="24"/>
          <w:szCs w:val="24"/>
        </w:rPr>
        <w:t>participants</w:t>
      </w:r>
      <w:r>
        <w:rPr>
          <w:rFonts w:ascii="Times New Roman" w:hAnsi="Times New Roman" w:cs="Times New Roman"/>
          <w:sz w:val="24"/>
          <w:szCs w:val="24"/>
        </w:rPr>
        <w:t xml:space="preserve"> with highly developed time management skills, and those who were knowledgeable and confident independent learners. Perception of a quality course with relevant material was important. However, critical to the success of the programme were knowledgeable, skilled and available mentors in each organisation who were allocated time to meet with and support the graduates.  These mentors needed their own support in relation to time provision, information about the programme purpose and structure, and training in their role as mentors. Important were the regular face-to-face supplementary meetings for the </w:t>
      </w:r>
      <w:r w:rsidR="00C02359">
        <w:rPr>
          <w:rFonts w:ascii="Times New Roman" w:hAnsi="Times New Roman" w:cs="Times New Roman"/>
          <w:sz w:val="24"/>
          <w:szCs w:val="24"/>
        </w:rPr>
        <w:t>NQP</w:t>
      </w:r>
      <w:r>
        <w:rPr>
          <w:rFonts w:ascii="Times New Roman" w:hAnsi="Times New Roman" w:cs="Times New Roman"/>
          <w:sz w:val="24"/>
          <w:szCs w:val="24"/>
        </w:rPr>
        <w:t>, setting achievable targets, monitori</w:t>
      </w:r>
      <w:r w:rsidR="003651FF">
        <w:rPr>
          <w:rFonts w:ascii="Times New Roman" w:hAnsi="Times New Roman" w:cs="Times New Roman"/>
          <w:sz w:val="24"/>
          <w:szCs w:val="24"/>
        </w:rPr>
        <w:t>ng progress, motivating the NQP</w:t>
      </w:r>
      <w:r>
        <w:rPr>
          <w:rFonts w:ascii="Times New Roman" w:hAnsi="Times New Roman" w:cs="Times New Roman"/>
          <w:sz w:val="24"/>
          <w:szCs w:val="24"/>
        </w:rPr>
        <w:t xml:space="preserve">; supported by organisational structures that valued the mentor role. </w:t>
      </w:r>
    </w:p>
    <w:p w:rsidR="006B15F8" w:rsidRPr="00411FDF" w:rsidRDefault="006B15F8" w:rsidP="006B15F8">
      <w:pPr>
        <w:rPr>
          <w:rFonts w:ascii="Times New Roman" w:hAnsi="Times New Roman" w:cs="Times New Roman"/>
          <w:i/>
          <w:sz w:val="24"/>
          <w:szCs w:val="24"/>
        </w:rPr>
      </w:pPr>
      <w:r w:rsidRPr="00C02359">
        <w:rPr>
          <w:rFonts w:ascii="Times New Roman" w:hAnsi="Times New Roman" w:cs="Times New Roman"/>
          <w:i/>
          <w:sz w:val="24"/>
          <w:szCs w:val="24"/>
        </w:rPr>
        <w:t>Role of experts/mentors</w:t>
      </w:r>
    </w:p>
    <w:p w:rsidR="006B15F8" w:rsidRDefault="00C02359" w:rsidP="006B15F8">
      <w:pPr>
        <w:rPr>
          <w:rFonts w:ascii="Times New Roman" w:hAnsi="Times New Roman" w:cs="Times New Roman"/>
          <w:sz w:val="24"/>
          <w:szCs w:val="24"/>
        </w:rPr>
      </w:pPr>
      <w:r>
        <w:rPr>
          <w:rFonts w:ascii="Times New Roman" w:hAnsi="Times New Roman" w:cs="Times New Roman"/>
          <w:sz w:val="24"/>
          <w:szCs w:val="24"/>
        </w:rPr>
        <w:t>M</w:t>
      </w:r>
      <w:r w:rsidR="006B15F8">
        <w:rPr>
          <w:rFonts w:ascii="Times New Roman" w:hAnsi="Times New Roman" w:cs="Times New Roman"/>
          <w:sz w:val="24"/>
          <w:szCs w:val="24"/>
        </w:rPr>
        <w:t xml:space="preserve">any researchers in PL advocate for timely involvement of external experts and coaches/mentors (e.g., </w:t>
      </w:r>
      <w:proofErr w:type="spellStart"/>
      <w:r w:rsidR="006B15F8">
        <w:rPr>
          <w:rFonts w:ascii="Times New Roman" w:hAnsi="Times New Roman" w:cs="Times New Roman"/>
          <w:sz w:val="24"/>
          <w:szCs w:val="24"/>
        </w:rPr>
        <w:t>Dimmock</w:t>
      </w:r>
      <w:proofErr w:type="spellEnd"/>
      <w:r w:rsidR="006B15F8">
        <w:rPr>
          <w:rFonts w:ascii="Times New Roman" w:hAnsi="Times New Roman" w:cs="Times New Roman"/>
          <w:sz w:val="24"/>
          <w:szCs w:val="24"/>
        </w:rPr>
        <w:t xml:space="preserve">, 2016; </w:t>
      </w:r>
      <w:proofErr w:type="spellStart"/>
      <w:r w:rsidR="006B15F8">
        <w:rPr>
          <w:rFonts w:ascii="Times New Roman" w:hAnsi="Times New Roman" w:cs="Times New Roman"/>
          <w:sz w:val="24"/>
          <w:szCs w:val="24"/>
        </w:rPr>
        <w:t>Timperley</w:t>
      </w:r>
      <w:proofErr w:type="spellEnd"/>
      <w:r w:rsidR="006B15F8">
        <w:rPr>
          <w:rFonts w:ascii="Times New Roman" w:hAnsi="Times New Roman" w:cs="Times New Roman"/>
          <w:sz w:val="24"/>
          <w:szCs w:val="24"/>
        </w:rPr>
        <w:t xml:space="preserve"> et al., 2007; Woodland &amp; Mazur, 2015).  When information is sought by teachers, at a level and timing suiting their professional learning, the involvement of an external expert (especially one with highly developed facilitation skills and able to translate complex theory or knowledge into a practice-friendly language) is highly valued (Clayton &amp; </w:t>
      </w:r>
      <w:proofErr w:type="spellStart"/>
      <w:r w:rsidR="006B15F8">
        <w:rPr>
          <w:rFonts w:ascii="Times New Roman" w:hAnsi="Times New Roman" w:cs="Times New Roman"/>
          <w:sz w:val="24"/>
          <w:szCs w:val="24"/>
        </w:rPr>
        <w:t>Kilbane</w:t>
      </w:r>
      <w:proofErr w:type="spellEnd"/>
      <w:r w:rsidR="006B15F8">
        <w:rPr>
          <w:rFonts w:ascii="Times New Roman" w:hAnsi="Times New Roman" w:cs="Times New Roman"/>
          <w:sz w:val="24"/>
          <w:szCs w:val="24"/>
        </w:rPr>
        <w:t>, 2016). However, there is a fine balance between providing information that fosters a sense of dependency, and expertise that empowers participants.</w:t>
      </w:r>
    </w:p>
    <w:p w:rsidR="00171CAB" w:rsidRDefault="00171CAB" w:rsidP="00246AB6">
      <w:pPr>
        <w:rPr>
          <w:rFonts w:ascii="Times New Roman" w:hAnsi="Times New Roman" w:cs="Times New Roman"/>
          <w:i/>
          <w:sz w:val="24"/>
          <w:szCs w:val="24"/>
        </w:rPr>
      </w:pPr>
      <w:r w:rsidRPr="00411FDF">
        <w:rPr>
          <w:rFonts w:ascii="Times New Roman" w:hAnsi="Times New Roman" w:cs="Times New Roman"/>
          <w:i/>
          <w:sz w:val="24"/>
          <w:szCs w:val="24"/>
        </w:rPr>
        <w:t>R</w:t>
      </w:r>
      <w:r w:rsidR="00411FDF">
        <w:rPr>
          <w:rFonts w:ascii="Times New Roman" w:hAnsi="Times New Roman" w:cs="Times New Roman"/>
          <w:i/>
          <w:sz w:val="24"/>
          <w:szCs w:val="24"/>
        </w:rPr>
        <w:t>ole of r</w:t>
      </w:r>
      <w:r w:rsidRPr="00411FDF">
        <w:rPr>
          <w:rFonts w:ascii="Times New Roman" w:hAnsi="Times New Roman" w:cs="Times New Roman"/>
          <w:i/>
          <w:sz w:val="24"/>
          <w:szCs w:val="24"/>
        </w:rPr>
        <w:t>eflection</w:t>
      </w:r>
    </w:p>
    <w:p w:rsidR="00C9590F" w:rsidRDefault="00C02359" w:rsidP="00246AB6">
      <w:pPr>
        <w:rPr>
          <w:rFonts w:ascii="Times New Roman" w:hAnsi="Times New Roman" w:cs="Times New Roman"/>
          <w:sz w:val="24"/>
          <w:szCs w:val="24"/>
        </w:rPr>
      </w:pPr>
      <w:r>
        <w:rPr>
          <w:rFonts w:ascii="Times New Roman" w:hAnsi="Times New Roman" w:cs="Times New Roman"/>
          <w:sz w:val="24"/>
          <w:szCs w:val="24"/>
        </w:rPr>
        <w:t>Professional r</w:t>
      </w:r>
      <w:r w:rsidR="006A1BF0">
        <w:rPr>
          <w:rFonts w:ascii="Times New Roman" w:hAnsi="Times New Roman" w:cs="Times New Roman"/>
          <w:sz w:val="24"/>
          <w:szCs w:val="24"/>
        </w:rPr>
        <w:t>eflection is an important component of</w:t>
      </w:r>
      <w:r w:rsidR="0033505E">
        <w:rPr>
          <w:rFonts w:ascii="Times New Roman" w:hAnsi="Times New Roman" w:cs="Times New Roman"/>
          <w:sz w:val="24"/>
          <w:szCs w:val="24"/>
        </w:rPr>
        <w:t xml:space="preserve"> </w:t>
      </w:r>
      <w:r w:rsidR="006A1BF0">
        <w:rPr>
          <w:rFonts w:ascii="Times New Roman" w:hAnsi="Times New Roman" w:cs="Times New Roman"/>
          <w:sz w:val="24"/>
          <w:szCs w:val="24"/>
        </w:rPr>
        <w:t>self-regulat</w:t>
      </w:r>
      <w:r w:rsidR="0033505E">
        <w:rPr>
          <w:rFonts w:ascii="Times New Roman" w:hAnsi="Times New Roman" w:cs="Times New Roman"/>
          <w:sz w:val="24"/>
          <w:szCs w:val="24"/>
        </w:rPr>
        <w:t>ed professional learning</w:t>
      </w:r>
      <w:r w:rsidR="006A1BF0">
        <w:rPr>
          <w:rFonts w:ascii="Times New Roman" w:hAnsi="Times New Roman" w:cs="Times New Roman"/>
          <w:sz w:val="24"/>
          <w:szCs w:val="24"/>
        </w:rPr>
        <w:t xml:space="preserve">. </w:t>
      </w:r>
      <w:r w:rsidR="0033505E">
        <w:rPr>
          <w:rFonts w:ascii="Times New Roman" w:hAnsi="Times New Roman" w:cs="Times New Roman"/>
          <w:sz w:val="24"/>
          <w:szCs w:val="24"/>
        </w:rPr>
        <w:t xml:space="preserve">For </w:t>
      </w:r>
      <w:proofErr w:type="spellStart"/>
      <w:r w:rsidR="0033505E">
        <w:rPr>
          <w:rFonts w:ascii="Times New Roman" w:hAnsi="Times New Roman" w:cs="Times New Roman"/>
          <w:sz w:val="24"/>
          <w:szCs w:val="24"/>
        </w:rPr>
        <w:t>Timperley</w:t>
      </w:r>
      <w:proofErr w:type="spellEnd"/>
      <w:r w:rsidR="0033505E">
        <w:rPr>
          <w:rFonts w:ascii="Times New Roman" w:hAnsi="Times New Roman" w:cs="Times New Roman"/>
          <w:sz w:val="24"/>
          <w:szCs w:val="24"/>
        </w:rPr>
        <w:t xml:space="preserve"> et al</w:t>
      </w:r>
      <w:r w:rsidR="00442602">
        <w:rPr>
          <w:rFonts w:ascii="Times New Roman" w:hAnsi="Times New Roman" w:cs="Times New Roman"/>
          <w:sz w:val="24"/>
          <w:szCs w:val="24"/>
        </w:rPr>
        <w:t>.,</w:t>
      </w:r>
      <w:r w:rsidR="0033505E">
        <w:rPr>
          <w:rFonts w:ascii="Times New Roman" w:hAnsi="Times New Roman" w:cs="Times New Roman"/>
          <w:sz w:val="24"/>
          <w:szCs w:val="24"/>
        </w:rPr>
        <w:t xml:space="preserve"> (2007) reflection is an important process in retrieving prior learning, comparing new ideas with what is already known and determining whether to reject or adapt new learning into one’s professional repertoire. </w:t>
      </w:r>
      <w:r w:rsidR="006A1BF0">
        <w:rPr>
          <w:rFonts w:ascii="Times New Roman" w:hAnsi="Times New Roman" w:cs="Times New Roman"/>
          <w:sz w:val="24"/>
          <w:szCs w:val="24"/>
        </w:rPr>
        <w:t xml:space="preserve">Clayton and </w:t>
      </w:r>
      <w:proofErr w:type="spellStart"/>
      <w:r w:rsidR="006A1BF0">
        <w:rPr>
          <w:rFonts w:ascii="Times New Roman" w:hAnsi="Times New Roman" w:cs="Times New Roman"/>
          <w:sz w:val="24"/>
          <w:szCs w:val="24"/>
        </w:rPr>
        <w:t>Kilbane</w:t>
      </w:r>
      <w:proofErr w:type="spellEnd"/>
      <w:r w:rsidR="006A1BF0">
        <w:rPr>
          <w:rFonts w:ascii="Times New Roman" w:hAnsi="Times New Roman" w:cs="Times New Roman"/>
          <w:sz w:val="24"/>
          <w:szCs w:val="24"/>
        </w:rPr>
        <w:t xml:space="preserve"> (2016) argue reflection was a critical aspect noted by teachers in shifting their thinking from what they were doing to what their students were doing, when planning student inquiries. </w:t>
      </w:r>
      <w:r w:rsidR="00226158">
        <w:rPr>
          <w:rFonts w:ascii="Times New Roman" w:hAnsi="Times New Roman" w:cs="Times New Roman"/>
          <w:sz w:val="24"/>
          <w:szCs w:val="24"/>
        </w:rPr>
        <w:t xml:space="preserve">Similar </w:t>
      </w:r>
      <w:r w:rsidR="0033505E">
        <w:rPr>
          <w:rFonts w:ascii="Times New Roman" w:hAnsi="Times New Roman" w:cs="Times New Roman"/>
          <w:sz w:val="24"/>
          <w:szCs w:val="24"/>
        </w:rPr>
        <w:t xml:space="preserve">notions </w:t>
      </w:r>
      <w:r w:rsidR="00C9590F">
        <w:rPr>
          <w:rFonts w:ascii="Times New Roman" w:hAnsi="Times New Roman" w:cs="Times New Roman"/>
          <w:sz w:val="24"/>
          <w:szCs w:val="24"/>
        </w:rPr>
        <w:t xml:space="preserve">about reflection </w:t>
      </w:r>
      <w:r w:rsidR="0033505E">
        <w:rPr>
          <w:rFonts w:ascii="Times New Roman" w:hAnsi="Times New Roman" w:cs="Times New Roman"/>
          <w:sz w:val="24"/>
          <w:szCs w:val="24"/>
        </w:rPr>
        <w:t xml:space="preserve">were </w:t>
      </w:r>
      <w:r w:rsidR="00482154">
        <w:rPr>
          <w:rFonts w:ascii="Times New Roman" w:hAnsi="Times New Roman" w:cs="Times New Roman"/>
          <w:sz w:val="24"/>
          <w:szCs w:val="24"/>
        </w:rPr>
        <w:t>expressed by DeLuca et al., (2012</w:t>
      </w:r>
      <w:r w:rsidR="0033505E">
        <w:rPr>
          <w:rFonts w:ascii="Times New Roman" w:hAnsi="Times New Roman" w:cs="Times New Roman"/>
          <w:sz w:val="24"/>
          <w:szCs w:val="24"/>
        </w:rPr>
        <w:t>)</w:t>
      </w:r>
      <w:r w:rsidR="00723EFA">
        <w:rPr>
          <w:rFonts w:ascii="Times New Roman" w:hAnsi="Times New Roman" w:cs="Times New Roman"/>
          <w:sz w:val="24"/>
          <w:szCs w:val="24"/>
        </w:rPr>
        <w:t xml:space="preserve"> and Blanchard et al</w:t>
      </w:r>
      <w:r w:rsidR="00442602">
        <w:rPr>
          <w:rFonts w:ascii="Times New Roman" w:hAnsi="Times New Roman" w:cs="Times New Roman"/>
          <w:sz w:val="24"/>
          <w:szCs w:val="24"/>
        </w:rPr>
        <w:t>.,</w:t>
      </w:r>
      <w:r w:rsidR="00723EFA">
        <w:rPr>
          <w:rFonts w:ascii="Times New Roman" w:hAnsi="Times New Roman" w:cs="Times New Roman"/>
          <w:sz w:val="24"/>
          <w:szCs w:val="24"/>
        </w:rPr>
        <w:t xml:space="preserve"> (2016)</w:t>
      </w:r>
      <w:r w:rsidR="0033505E">
        <w:rPr>
          <w:rFonts w:ascii="Times New Roman" w:hAnsi="Times New Roman" w:cs="Times New Roman"/>
          <w:sz w:val="24"/>
          <w:szCs w:val="24"/>
        </w:rPr>
        <w:t xml:space="preserve"> </w:t>
      </w:r>
      <w:r w:rsidR="00C9590F">
        <w:rPr>
          <w:rFonts w:ascii="Times New Roman" w:hAnsi="Times New Roman" w:cs="Times New Roman"/>
          <w:sz w:val="24"/>
          <w:szCs w:val="24"/>
        </w:rPr>
        <w:t>who view</w:t>
      </w:r>
      <w:r w:rsidR="0033505E">
        <w:rPr>
          <w:rFonts w:ascii="Times New Roman" w:hAnsi="Times New Roman" w:cs="Times New Roman"/>
          <w:sz w:val="24"/>
          <w:szCs w:val="24"/>
        </w:rPr>
        <w:t xml:space="preserve"> reflection </w:t>
      </w:r>
      <w:r w:rsidR="00C9590F">
        <w:rPr>
          <w:rFonts w:ascii="Times New Roman" w:hAnsi="Times New Roman" w:cs="Times New Roman"/>
          <w:sz w:val="24"/>
          <w:szCs w:val="24"/>
        </w:rPr>
        <w:t>as</w:t>
      </w:r>
      <w:r w:rsidR="0033505E">
        <w:rPr>
          <w:rFonts w:ascii="Times New Roman" w:hAnsi="Times New Roman" w:cs="Times New Roman"/>
          <w:sz w:val="24"/>
          <w:szCs w:val="24"/>
        </w:rPr>
        <w:t xml:space="preserve"> quintessential in </w:t>
      </w:r>
      <w:r w:rsidR="00C9590F">
        <w:rPr>
          <w:rFonts w:ascii="Times New Roman" w:hAnsi="Times New Roman" w:cs="Times New Roman"/>
          <w:sz w:val="24"/>
          <w:szCs w:val="24"/>
        </w:rPr>
        <w:t xml:space="preserve">professionals </w:t>
      </w:r>
      <w:r w:rsidR="00372FD8">
        <w:rPr>
          <w:rFonts w:ascii="Times New Roman" w:hAnsi="Times New Roman" w:cs="Times New Roman"/>
          <w:sz w:val="24"/>
          <w:szCs w:val="24"/>
        </w:rPr>
        <w:t xml:space="preserve">responding to </w:t>
      </w:r>
      <w:r w:rsidR="00C9590F">
        <w:rPr>
          <w:rFonts w:ascii="Times New Roman" w:hAnsi="Times New Roman" w:cs="Times New Roman"/>
          <w:sz w:val="24"/>
          <w:szCs w:val="24"/>
        </w:rPr>
        <w:t xml:space="preserve">collegial </w:t>
      </w:r>
      <w:r w:rsidR="0033505E">
        <w:rPr>
          <w:rFonts w:ascii="Times New Roman" w:hAnsi="Times New Roman" w:cs="Times New Roman"/>
          <w:sz w:val="24"/>
          <w:szCs w:val="24"/>
        </w:rPr>
        <w:t xml:space="preserve">feedback and debrief </w:t>
      </w:r>
      <w:r w:rsidR="0033505E">
        <w:rPr>
          <w:rFonts w:ascii="Times New Roman" w:hAnsi="Times New Roman" w:cs="Times New Roman"/>
          <w:sz w:val="24"/>
          <w:szCs w:val="24"/>
        </w:rPr>
        <w:lastRenderedPageBreak/>
        <w:t>conversations</w:t>
      </w:r>
      <w:r w:rsidR="00C9590F">
        <w:rPr>
          <w:rFonts w:ascii="Times New Roman" w:hAnsi="Times New Roman" w:cs="Times New Roman"/>
          <w:sz w:val="24"/>
          <w:szCs w:val="24"/>
        </w:rPr>
        <w:t xml:space="preserve"> after classroom observations</w:t>
      </w:r>
      <w:r w:rsidR="0033505E">
        <w:rPr>
          <w:rFonts w:ascii="Times New Roman" w:hAnsi="Times New Roman" w:cs="Times New Roman"/>
          <w:sz w:val="24"/>
          <w:szCs w:val="24"/>
        </w:rPr>
        <w:t>.</w:t>
      </w:r>
      <w:r w:rsidR="00372FD8">
        <w:rPr>
          <w:rFonts w:ascii="Times New Roman" w:hAnsi="Times New Roman" w:cs="Times New Roman"/>
          <w:sz w:val="24"/>
          <w:szCs w:val="24"/>
        </w:rPr>
        <w:t xml:space="preserve"> Reflection helps in the process of translating feedback ideas into plans for action.</w:t>
      </w:r>
      <w:r w:rsidR="0033505E">
        <w:rPr>
          <w:rFonts w:ascii="Times New Roman" w:hAnsi="Times New Roman" w:cs="Times New Roman"/>
          <w:sz w:val="24"/>
          <w:szCs w:val="24"/>
        </w:rPr>
        <w:t xml:space="preserve"> </w:t>
      </w:r>
    </w:p>
    <w:p w:rsidR="00411FDF" w:rsidRDefault="0033505E" w:rsidP="00246AB6">
      <w:pPr>
        <w:rPr>
          <w:rFonts w:ascii="Times New Roman" w:hAnsi="Times New Roman" w:cs="Times New Roman"/>
          <w:sz w:val="24"/>
          <w:szCs w:val="24"/>
        </w:rPr>
      </w:pPr>
      <w:r>
        <w:rPr>
          <w:rFonts w:ascii="Times New Roman" w:hAnsi="Times New Roman" w:cs="Times New Roman"/>
          <w:sz w:val="24"/>
          <w:szCs w:val="24"/>
        </w:rPr>
        <w:t>However,</w:t>
      </w:r>
      <w:r w:rsidR="00104158">
        <w:rPr>
          <w:rFonts w:ascii="Times New Roman" w:hAnsi="Times New Roman" w:cs="Times New Roman"/>
          <w:sz w:val="24"/>
          <w:szCs w:val="24"/>
        </w:rPr>
        <w:t xml:space="preserve"> Marcos, Sanchez and </w:t>
      </w:r>
      <w:proofErr w:type="spellStart"/>
      <w:r w:rsidR="00104158">
        <w:rPr>
          <w:rFonts w:ascii="Times New Roman" w:hAnsi="Times New Roman" w:cs="Times New Roman"/>
          <w:sz w:val="24"/>
          <w:szCs w:val="24"/>
        </w:rPr>
        <w:t>Tillema</w:t>
      </w:r>
      <w:proofErr w:type="spellEnd"/>
      <w:r w:rsidR="00104158">
        <w:rPr>
          <w:rFonts w:ascii="Times New Roman" w:hAnsi="Times New Roman" w:cs="Times New Roman"/>
          <w:sz w:val="24"/>
          <w:szCs w:val="24"/>
        </w:rPr>
        <w:t xml:space="preserve"> (2011), ar</w:t>
      </w:r>
      <w:r w:rsidR="00F826AC">
        <w:rPr>
          <w:rFonts w:ascii="Times New Roman" w:hAnsi="Times New Roman" w:cs="Times New Roman"/>
          <w:sz w:val="24"/>
          <w:szCs w:val="24"/>
        </w:rPr>
        <w:t>gue that teachers need more</w:t>
      </w:r>
      <w:r w:rsidR="00104158">
        <w:rPr>
          <w:rFonts w:ascii="Times New Roman" w:hAnsi="Times New Roman" w:cs="Times New Roman"/>
          <w:sz w:val="24"/>
          <w:szCs w:val="24"/>
        </w:rPr>
        <w:t xml:space="preserve"> practical strategies</w:t>
      </w:r>
      <w:r w:rsidR="00F826AC">
        <w:rPr>
          <w:rFonts w:ascii="Times New Roman" w:hAnsi="Times New Roman" w:cs="Times New Roman"/>
          <w:sz w:val="24"/>
          <w:szCs w:val="24"/>
        </w:rPr>
        <w:t xml:space="preserve"> </w:t>
      </w:r>
      <w:r w:rsidR="00C02359">
        <w:rPr>
          <w:rFonts w:ascii="Times New Roman" w:hAnsi="Times New Roman" w:cs="Times New Roman"/>
          <w:sz w:val="24"/>
          <w:szCs w:val="24"/>
        </w:rPr>
        <w:t xml:space="preserve">to assist them in reflection </w:t>
      </w:r>
      <w:r w:rsidR="00F826AC">
        <w:rPr>
          <w:rFonts w:ascii="Times New Roman" w:hAnsi="Times New Roman" w:cs="Times New Roman"/>
          <w:sz w:val="24"/>
          <w:szCs w:val="24"/>
        </w:rPr>
        <w:t>and evidence that</w:t>
      </w:r>
      <w:r w:rsidR="00104158">
        <w:rPr>
          <w:rFonts w:ascii="Times New Roman" w:hAnsi="Times New Roman" w:cs="Times New Roman"/>
          <w:sz w:val="24"/>
          <w:szCs w:val="24"/>
        </w:rPr>
        <w:t xml:space="preserve"> reflective practice w</w:t>
      </w:r>
      <w:r w:rsidR="00372FD8">
        <w:rPr>
          <w:rFonts w:ascii="Times New Roman" w:hAnsi="Times New Roman" w:cs="Times New Roman"/>
          <w:sz w:val="24"/>
          <w:szCs w:val="24"/>
        </w:rPr>
        <w:t xml:space="preserve">orks. </w:t>
      </w:r>
      <w:proofErr w:type="spellStart"/>
      <w:r w:rsidR="00AB2299">
        <w:rPr>
          <w:rFonts w:ascii="Times New Roman" w:hAnsi="Times New Roman" w:cs="Times New Roman"/>
          <w:sz w:val="24"/>
          <w:szCs w:val="24"/>
        </w:rPr>
        <w:t>Dimmock</w:t>
      </w:r>
      <w:proofErr w:type="spellEnd"/>
      <w:r w:rsidR="00AB2299">
        <w:rPr>
          <w:rFonts w:ascii="Times New Roman" w:hAnsi="Times New Roman" w:cs="Times New Roman"/>
          <w:sz w:val="24"/>
          <w:szCs w:val="24"/>
        </w:rPr>
        <w:t xml:space="preserve"> (2016, p.43) goes deeper and argues, “</w:t>
      </w:r>
      <w:proofErr w:type="gramStart"/>
      <w:r w:rsidR="00AB2299">
        <w:rPr>
          <w:rFonts w:ascii="Times New Roman" w:hAnsi="Times New Roman" w:cs="Times New Roman"/>
          <w:sz w:val="24"/>
          <w:szCs w:val="24"/>
        </w:rPr>
        <w:t>there</w:t>
      </w:r>
      <w:proofErr w:type="gramEnd"/>
      <w:r w:rsidR="00AB2299">
        <w:rPr>
          <w:rFonts w:ascii="Times New Roman" w:hAnsi="Times New Roman" w:cs="Times New Roman"/>
          <w:sz w:val="24"/>
          <w:szCs w:val="24"/>
        </w:rPr>
        <w:t xml:space="preserve"> is little benefit [in teachers’ reflection] without the conceptual and technical capacity necessary to make both critical and accurate reflecti</w:t>
      </w:r>
      <w:r w:rsidR="00442602">
        <w:rPr>
          <w:rFonts w:ascii="Times New Roman" w:hAnsi="Times New Roman" w:cs="Times New Roman"/>
          <w:sz w:val="24"/>
          <w:szCs w:val="24"/>
        </w:rPr>
        <w:t xml:space="preserve">ve judgements about teaching.” </w:t>
      </w:r>
      <w:proofErr w:type="spellStart"/>
      <w:r w:rsidR="00AB2299">
        <w:rPr>
          <w:rFonts w:ascii="Times New Roman" w:hAnsi="Times New Roman" w:cs="Times New Roman"/>
          <w:sz w:val="24"/>
          <w:szCs w:val="24"/>
        </w:rPr>
        <w:t>Dimmock</w:t>
      </w:r>
      <w:proofErr w:type="spellEnd"/>
      <w:r w:rsidR="00AB2299">
        <w:rPr>
          <w:rFonts w:ascii="Times New Roman" w:hAnsi="Times New Roman" w:cs="Times New Roman"/>
          <w:sz w:val="24"/>
          <w:szCs w:val="24"/>
        </w:rPr>
        <w:t xml:space="preserve"> (2016) </w:t>
      </w:r>
      <w:r w:rsidR="00D35341">
        <w:rPr>
          <w:rFonts w:ascii="Times New Roman" w:hAnsi="Times New Roman" w:cs="Times New Roman"/>
          <w:sz w:val="24"/>
          <w:szCs w:val="24"/>
        </w:rPr>
        <w:t xml:space="preserve">believes most teachers operate at either technical or practical action reflection levels, concerned either with technical application of curriculum knowledge or with practical application </w:t>
      </w:r>
      <w:r w:rsidR="009242F4">
        <w:rPr>
          <w:rFonts w:ascii="Times New Roman" w:hAnsi="Times New Roman" w:cs="Times New Roman"/>
          <w:sz w:val="24"/>
          <w:szCs w:val="24"/>
        </w:rPr>
        <w:t>and</w:t>
      </w:r>
      <w:r w:rsidR="00D35341">
        <w:rPr>
          <w:rFonts w:ascii="Times New Roman" w:hAnsi="Times New Roman" w:cs="Times New Roman"/>
          <w:sz w:val="24"/>
          <w:szCs w:val="24"/>
        </w:rPr>
        <w:t xml:space="preserve"> consequences of particular pedagogical choices. In contrast, critical reflection</w:t>
      </w:r>
      <w:r w:rsidR="00AB2299">
        <w:rPr>
          <w:rFonts w:ascii="Times New Roman" w:hAnsi="Times New Roman" w:cs="Times New Roman"/>
          <w:sz w:val="24"/>
          <w:szCs w:val="24"/>
        </w:rPr>
        <w:t xml:space="preserve"> concerns teachers in a personal and professional way, considering </w:t>
      </w:r>
      <w:r w:rsidR="009242F4">
        <w:rPr>
          <w:rFonts w:ascii="Times New Roman" w:hAnsi="Times New Roman" w:cs="Times New Roman"/>
          <w:sz w:val="24"/>
          <w:szCs w:val="24"/>
        </w:rPr>
        <w:t xml:space="preserve">deeply </w:t>
      </w:r>
      <w:r w:rsidR="00AB2299">
        <w:rPr>
          <w:rFonts w:ascii="Times New Roman" w:hAnsi="Times New Roman" w:cs="Times New Roman"/>
          <w:sz w:val="24"/>
          <w:szCs w:val="24"/>
        </w:rPr>
        <w:t xml:space="preserve">the value of </w:t>
      </w:r>
      <w:r w:rsidR="009242F4">
        <w:rPr>
          <w:rFonts w:ascii="Times New Roman" w:hAnsi="Times New Roman" w:cs="Times New Roman"/>
          <w:sz w:val="24"/>
          <w:szCs w:val="24"/>
        </w:rPr>
        <w:t xml:space="preserve">aspects such as </w:t>
      </w:r>
      <w:r w:rsidR="00AB2299">
        <w:rPr>
          <w:rFonts w:ascii="Times New Roman" w:hAnsi="Times New Roman" w:cs="Times New Roman"/>
          <w:sz w:val="24"/>
          <w:szCs w:val="24"/>
        </w:rPr>
        <w:t>knowledge, moral and ethical aspects of education.</w:t>
      </w:r>
      <w:r w:rsidR="009242F4">
        <w:rPr>
          <w:rFonts w:ascii="Times New Roman" w:hAnsi="Times New Roman" w:cs="Times New Roman"/>
          <w:sz w:val="24"/>
          <w:szCs w:val="24"/>
        </w:rPr>
        <w:t xml:space="preserve"> </w:t>
      </w:r>
      <w:proofErr w:type="spellStart"/>
      <w:r w:rsidR="009242F4">
        <w:rPr>
          <w:rFonts w:ascii="Times New Roman" w:hAnsi="Times New Roman" w:cs="Times New Roman"/>
          <w:sz w:val="24"/>
          <w:szCs w:val="24"/>
        </w:rPr>
        <w:t>Dimmock</w:t>
      </w:r>
      <w:proofErr w:type="spellEnd"/>
      <w:r w:rsidR="009242F4">
        <w:rPr>
          <w:rFonts w:ascii="Times New Roman" w:hAnsi="Times New Roman" w:cs="Times New Roman"/>
          <w:sz w:val="24"/>
          <w:szCs w:val="24"/>
        </w:rPr>
        <w:t xml:space="preserve"> (2016) and </w:t>
      </w:r>
      <w:proofErr w:type="spellStart"/>
      <w:r w:rsidR="00A87653">
        <w:rPr>
          <w:rFonts w:ascii="Times New Roman" w:hAnsi="Times New Roman" w:cs="Times New Roman"/>
          <w:sz w:val="24"/>
          <w:szCs w:val="24"/>
        </w:rPr>
        <w:t>Timperley</w:t>
      </w:r>
      <w:proofErr w:type="spellEnd"/>
      <w:r w:rsidR="00A87653">
        <w:rPr>
          <w:rFonts w:ascii="Times New Roman" w:hAnsi="Times New Roman" w:cs="Times New Roman"/>
          <w:sz w:val="24"/>
          <w:szCs w:val="24"/>
        </w:rPr>
        <w:t xml:space="preserve"> et al</w:t>
      </w:r>
      <w:r w:rsidR="00442602">
        <w:rPr>
          <w:rFonts w:ascii="Times New Roman" w:hAnsi="Times New Roman" w:cs="Times New Roman"/>
          <w:sz w:val="24"/>
          <w:szCs w:val="24"/>
        </w:rPr>
        <w:t>.,</w:t>
      </w:r>
      <w:r w:rsidR="00A87653">
        <w:rPr>
          <w:rFonts w:ascii="Times New Roman" w:hAnsi="Times New Roman" w:cs="Times New Roman"/>
          <w:sz w:val="24"/>
          <w:szCs w:val="24"/>
        </w:rPr>
        <w:t xml:space="preserve"> (2007)</w:t>
      </w:r>
      <w:r w:rsidR="009242F4">
        <w:rPr>
          <w:rFonts w:ascii="Times New Roman" w:hAnsi="Times New Roman" w:cs="Times New Roman"/>
          <w:sz w:val="24"/>
          <w:szCs w:val="24"/>
        </w:rPr>
        <w:t xml:space="preserve"> believe that encouraging teachers to engage in inquiry or research projects are means to </w:t>
      </w:r>
      <w:r w:rsidR="00A87653">
        <w:rPr>
          <w:rFonts w:ascii="Times New Roman" w:hAnsi="Times New Roman" w:cs="Times New Roman"/>
          <w:sz w:val="24"/>
          <w:szCs w:val="24"/>
        </w:rPr>
        <w:t xml:space="preserve">enhance teachers’ reflective capacities and skills as scholarly teachers. </w:t>
      </w:r>
      <w:r w:rsidR="00AB2299">
        <w:rPr>
          <w:rFonts w:ascii="Times New Roman" w:hAnsi="Times New Roman" w:cs="Times New Roman"/>
          <w:sz w:val="24"/>
          <w:szCs w:val="24"/>
        </w:rPr>
        <w:t xml:space="preserve"> </w:t>
      </w:r>
      <w:r w:rsidR="00A87653">
        <w:rPr>
          <w:rFonts w:ascii="Times New Roman" w:hAnsi="Times New Roman" w:cs="Times New Roman"/>
          <w:sz w:val="24"/>
          <w:szCs w:val="24"/>
        </w:rPr>
        <w:t xml:space="preserve">Being </w:t>
      </w:r>
      <w:r w:rsidR="00372FD8">
        <w:rPr>
          <w:rFonts w:ascii="Times New Roman" w:hAnsi="Times New Roman" w:cs="Times New Roman"/>
          <w:sz w:val="24"/>
          <w:szCs w:val="24"/>
        </w:rPr>
        <w:t>challenged</w:t>
      </w:r>
      <w:r w:rsidR="00A87653">
        <w:rPr>
          <w:rFonts w:ascii="Times New Roman" w:hAnsi="Times New Roman" w:cs="Times New Roman"/>
          <w:sz w:val="24"/>
          <w:szCs w:val="24"/>
        </w:rPr>
        <w:t xml:space="preserve"> through professional conversations with</w:t>
      </w:r>
      <w:r w:rsidR="00372FD8">
        <w:rPr>
          <w:rFonts w:ascii="Times New Roman" w:hAnsi="Times New Roman" w:cs="Times New Roman"/>
          <w:sz w:val="24"/>
          <w:szCs w:val="24"/>
        </w:rPr>
        <w:t xml:space="preserve"> colleagues can </w:t>
      </w:r>
      <w:r w:rsidR="00A87653">
        <w:rPr>
          <w:rFonts w:ascii="Times New Roman" w:hAnsi="Times New Roman" w:cs="Times New Roman"/>
          <w:sz w:val="24"/>
          <w:szCs w:val="24"/>
        </w:rPr>
        <w:t xml:space="preserve">also </w:t>
      </w:r>
      <w:r w:rsidR="00372FD8">
        <w:rPr>
          <w:rFonts w:ascii="Times New Roman" w:hAnsi="Times New Roman" w:cs="Times New Roman"/>
          <w:sz w:val="24"/>
          <w:szCs w:val="24"/>
        </w:rPr>
        <w:t>deepen reflection</w:t>
      </w:r>
      <w:r w:rsidR="00A87653">
        <w:rPr>
          <w:rFonts w:ascii="Times New Roman" w:hAnsi="Times New Roman" w:cs="Times New Roman"/>
          <w:sz w:val="24"/>
          <w:szCs w:val="24"/>
        </w:rPr>
        <w:t xml:space="preserve"> and learning</w:t>
      </w:r>
      <w:r w:rsidR="00254FA1">
        <w:rPr>
          <w:rFonts w:ascii="Times New Roman" w:hAnsi="Times New Roman" w:cs="Times New Roman"/>
          <w:sz w:val="24"/>
          <w:szCs w:val="24"/>
        </w:rPr>
        <w:t xml:space="preserve">. </w:t>
      </w:r>
      <w:r w:rsidR="00372FD8">
        <w:rPr>
          <w:rFonts w:ascii="Times New Roman" w:hAnsi="Times New Roman" w:cs="Times New Roman"/>
          <w:sz w:val="24"/>
          <w:szCs w:val="24"/>
        </w:rPr>
        <w:t xml:space="preserve"> </w:t>
      </w:r>
      <w:r w:rsidR="00104158">
        <w:rPr>
          <w:rFonts w:ascii="Times New Roman" w:hAnsi="Times New Roman" w:cs="Times New Roman"/>
          <w:sz w:val="24"/>
          <w:szCs w:val="24"/>
        </w:rPr>
        <w:t xml:space="preserve"> </w:t>
      </w:r>
    </w:p>
    <w:p w:rsidR="006B15F8" w:rsidRPr="00411FDF" w:rsidRDefault="006B15F8" w:rsidP="00246AB6">
      <w:pPr>
        <w:rPr>
          <w:rFonts w:ascii="Times New Roman" w:hAnsi="Times New Roman" w:cs="Times New Roman"/>
          <w:sz w:val="24"/>
          <w:szCs w:val="24"/>
        </w:rPr>
      </w:pPr>
      <w:r>
        <w:rPr>
          <w:rFonts w:ascii="Times New Roman" w:hAnsi="Times New Roman" w:cs="Times New Roman"/>
          <w:sz w:val="24"/>
          <w:szCs w:val="24"/>
        </w:rPr>
        <w:t xml:space="preserve">Implementing new knowledge, skills or beliefs into classroom practice is the most challenging phase of PL. We turn now to consider how to do so – linking the practical “hands-on” determinant to the heart and head elements we have considered. </w:t>
      </w:r>
    </w:p>
    <w:p w:rsidR="006B15F8" w:rsidRDefault="006B15F8" w:rsidP="006B15F8">
      <w:pPr>
        <w:rPr>
          <w:rFonts w:ascii="Times New Roman" w:hAnsi="Times New Roman" w:cs="Times New Roman"/>
          <w:b/>
          <w:i/>
          <w:sz w:val="28"/>
          <w:szCs w:val="28"/>
        </w:rPr>
      </w:pPr>
      <w:r w:rsidRPr="005255BC">
        <w:rPr>
          <w:rFonts w:ascii="Times New Roman" w:hAnsi="Times New Roman" w:cs="Times New Roman"/>
          <w:b/>
          <w:i/>
          <w:sz w:val="28"/>
          <w:szCs w:val="28"/>
        </w:rPr>
        <w:t>H</w:t>
      </w:r>
      <w:r>
        <w:rPr>
          <w:rFonts w:ascii="Times New Roman" w:hAnsi="Times New Roman" w:cs="Times New Roman"/>
          <w:b/>
          <w:i/>
          <w:sz w:val="28"/>
          <w:szCs w:val="28"/>
        </w:rPr>
        <w:t>ands</w:t>
      </w:r>
      <w:r w:rsidRPr="005255BC">
        <w:rPr>
          <w:rFonts w:ascii="Times New Roman" w:hAnsi="Times New Roman" w:cs="Times New Roman"/>
          <w:b/>
          <w:i/>
          <w:sz w:val="28"/>
          <w:szCs w:val="28"/>
        </w:rPr>
        <w:t xml:space="preserve"> </w:t>
      </w:r>
      <w:r>
        <w:rPr>
          <w:rFonts w:ascii="Times New Roman" w:hAnsi="Times New Roman" w:cs="Times New Roman"/>
          <w:b/>
          <w:i/>
          <w:sz w:val="28"/>
          <w:szCs w:val="28"/>
        </w:rPr>
        <w:t xml:space="preserve">- </w:t>
      </w:r>
      <w:r w:rsidR="00442602">
        <w:rPr>
          <w:rFonts w:ascii="Times New Roman" w:hAnsi="Times New Roman" w:cs="Times New Roman"/>
          <w:b/>
          <w:i/>
          <w:sz w:val="28"/>
          <w:szCs w:val="28"/>
        </w:rPr>
        <w:t>how</w:t>
      </w:r>
    </w:p>
    <w:p w:rsidR="00171CAB" w:rsidRDefault="00A259C3" w:rsidP="00246AB6">
      <w:pPr>
        <w:rPr>
          <w:rFonts w:ascii="Times New Roman" w:hAnsi="Times New Roman" w:cs="Times New Roman"/>
          <w:sz w:val="24"/>
          <w:szCs w:val="24"/>
        </w:rPr>
      </w:pPr>
      <w:r>
        <w:rPr>
          <w:rFonts w:ascii="Times New Roman" w:hAnsi="Times New Roman" w:cs="Times New Roman"/>
          <w:i/>
          <w:sz w:val="24"/>
          <w:szCs w:val="24"/>
        </w:rPr>
        <w:t>Professional learning c</w:t>
      </w:r>
      <w:r w:rsidR="00171CAB" w:rsidRPr="00411FDF">
        <w:rPr>
          <w:rFonts w:ascii="Times New Roman" w:hAnsi="Times New Roman" w:cs="Times New Roman"/>
          <w:i/>
          <w:sz w:val="24"/>
          <w:szCs w:val="24"/>
        </w:rPr>
        <w:t>onversati</w:t>
      </w:r>
      <w:r w:rsidR="00F910F7" w:rsidRPr="00411FDF">
        <w:rPr>
          <w:rFonts w:ascii="Times New Roman" w:hAnsi="Times New Roman" w:cs="Times New Roman"/>
          <w:i/>
          <w:sz w:val="24"/>
          <w:szCs w:val="24"/>
        </w:rPr>
        <w:t>ons</w:t>
      </w:r>
      <w:r>
        <w:rPr>
          <w:rFonts w:ascii="Times New Roman" w:hAnsi="Times New Roman" w:cs="Times New Roman"/>
          <w:i/>
          <w:sz w:val="24"/>
          <w:szCs w:val="24"/>
        </w:rPr>
        <w:t xml:space="preserve">/community </w:t>
      </w:r>
    </w:p>
    <w:p w:rsidR="00A259C3" w:rsidRDefault="00254FA1" w:rsidP="00246AB6">
      <w:pPr>
        <w:rPr>
          <w:rFonts w:ascii="Times New Roman" w:hAnsi="Times New Roman" w:cs="Times New Roman"/>
          <w:sz w:val="24"/>
          <w:szCs w:val="24"/>
        </w:rPr>
      </w:pPr>
      <w:r>
        <w:rPr>
          <w:rFonts w:ascii="Times New Roman" w:hAnsi="Times New Roman" w:cs="Times New Roman"/>
          <w:sz w:val="24"/>
          <w:szCs w:val="24"/>
        </w:rPr>
        <w:t xml:space="preserve">Professional and evaluative conversations focus on “why </w:t>
      </w:r>
      <w:r w:rsidR="007F7075">
        <w:rPr>
          <w:rFonts w:ascii="Times New Roman" w:hAnsi="Times New Roman" w:cs="Times New Roman"/>
          <w:sz w:val="24"/>
          <w:szCs w:val="24"/>
        </w:rPr>
        <w:t>[an issue]</w:t>
      </w:r>
      <w:r>
        <w:rPr>
          <w:rFonts w:ascii="Times New Roman" w:hAnsi="Times New Roman" w:cs="Times New Roman"/>
          <w:sz w:val="24"/>
          <w:szCs w:val="24"/>
        </w:rPr>
        <w:t xml:space="preserve"> matters, what the implications are and what might need to be done about it” (Terry &amp; Mayo, 2012, p.4).  </w:t>
      </w:r>
      <w:r w:rsidR="000F5357">
        <w:rPr>
          <w:rFonts w:ascii="Times New Roman" w:hAnsi="Times New Roman" w:cs="Times New Roman"/>
          <w:sz w:val="24"/>
          <w:szCs w:val="24"/>
        </w:rPr>
        <w:t>Active dialogue, centred on evidence related to classroom practice, student learning or achievement data, build teacher confidence and understanding as well as expand repertoires of classroom strategies (Hardy, 2016).</w:t>
      </w:r>
    </w:p>
    <w:p w:rsidR="007F7075" w:rsidRDefault="00A259C3" w:rsidP="00246AB6">
      <w:pPr>
        <w:rPr>
          <w:rFonts w:ascii="Times New Roman" w:hAnsi="Times New Roman" w:cs="Times New Roman"/>
          <w:sz w:val="24"/>
          <w:szCs w:val="24"/>
        </w:rPr>
      </w:pPr>
      <w:r>
        <w:rPr>
          <w:rFonts w:ascii="Times New Roman" w:hAnsi="Times New Roman" w:cs="Times New Roman"/>
          <w:sz w:val="24"/>
          <w:szCs w:val="24"/>
        </w:rPr>
        <w:t xml:space="preserve">When such conversations become regular, in small groups with the purpose to exchange experiences, mutually improve lessons, </w:t>
      </w:r>
      <w:r w:rsidR="00324B87">
        <w:rPr>
          <w:rFonts w:ascii="Times New Roman" w:hAnsi="Times New Roman" w:cs="Times New Roman"/>
          <w:sz w:val="24"/>
          <w:szCs w:val="24"/>
        </w:rPr>
        <w:t xml:space="preserve">and </w:t>
      </w:r>
      <w:r>
        <w:rPr>
          <w:rFonts w:ascii="Times New Roman" w:hAnsi="Times New Roman" w:cs="Times New Roman"/>
          <w:sz w:val="24"/>
          <w:szCs w:val="24"/>
        </w:rPr>
        <w:t xml:space="preserve">benefit from </w:t>
      </w:r>
      <w:r w:rsidR="00324B87">
        <w:rPr>
          <w:rFonts w:ascii="Times New Roman" w:hAnsi="Times New Roman" w:cs="Times New Roman"/>
          <w:sz w:val="24"/>
          <w:szCs w:val="24"/>
        </w:rPr>
        <w:t>one ano</w:t>
      </w:r>
      <w:r>
        <w:rPr>
          <w:rFonts w:ascii="Times New Roman" w:hAnsi="Times New Roman" w:cs="Times New Roman"/>
          <w:sz w:val="24"/>
          <w:szCs w:val="24"/>
        </w:rPr>
        <w:t>ther</w:t>
      </w:r>
      <w:r w:rsidR="00324B87">
        <w:rPr>
          <w:rFonts w:ascii="Times New Roman" w:hAnsi="Times New Roman" w:cs="Times New Roman"/>
          <w:sz w:val="24"/>
          <w:szCs w:val="24"/>
        </w:rPr>
        <w:t>’</w:t>
      </w:r>
      <w:r>
        <w:rPr>
          <w:rFonts w:ascii="Times New Roman" w:hAnsi="Times New Roman" w:cs="Times New Roman"/>
          <w:sz w:val="24"/>
          <w:szCs w:val="24"/>
        </w:rPr>
        <w:t xml:space="preserve">s </w:t>
      </w:r>
      <w:r w:rsidR="00324B87">
        <w:rPr>
          <w:rFonts w:ascii="Times New Roman" w:hAnsi="Times New Roman" w:cs="Times New Roman"/>
          <w:sz w:val="24"/>
          <w:szCs w:val="24"/>
        </w:rPr>
        <w:t xml:space="preserve">theoretical and practical </w:t>
      </w:r>
      <w:r>
        <w:rPr>
          <w:rFonts w:ascii="Times New Roman" w:hAnsi="Times New Roman" w:cs="Times New Roman"/>
          <w:sz w:val="24"/>
          <w:szCs w:val="24"/>
        </w:rPr>
        <w:t>knowledge</w:t>
      </w:r>
      <w:r w:rsidR="000F5357">
        <w:rPr>
          <w:rFonts w:ascii="Times New Roman" w:hAnsi="Times New Roman" w:cs="Times New Roman"/>
          <w:sz w:val="24"/>
          <w:szCs w:val="24"/>
        </w:rPr>
        <w:t xml:space="preserve"> </w:t>
      </w:r>
      <w:r w:rsidR="00324B87">
        <w:rPr>
          <w:rFonts w:ascii="Times New Roman" w:hAnsi="Times New Roman" w:cs="Times New Roman"/>
          <w:sz w:val="24"/>
          <w:szCs w:val="24"/>
        </w:rPr>
        <w:t xml:space="preserve">they can be known as professional learning communities (PLCs), with the ultimate goals </w:t>
      </w:r>
      <w:r w:rsidR="007F7075">
        <w:rPr>
          <w:rFonts w:ascii="Times New Roman" w:hAnsi="Times New Roman" w:cs="Times New Roman"/>
          <w:sz w:val="24"/>
          <w:szCs w:val="24"/>
        </w:rPr>
        <w:t>of</w:t>
      </w:r>
      <w:r w:rsidR="00324B87">
        <w:rPr>
          <w:rFonts w:ascii="Times New Roman" w:hAnsi="Times New Roman" w:cs="Times New Roman"/>
          <w:sz w:val="24"/>
          <w:szCs w:val="24"/>
        </w:rPr>
        <w:t xml:space="preserve"> improving student achievement (</w:t>
      </w:r>
      <w:proofErr w:type="spellStart"/>
      <w:r w:rsidR="00324B87">
        <w:rPr>
          <w:rFonts w:ascii="Times New Roman" w:hAnsi="Times New Roman" w:cs="Times New Roman"/>
          <w:sz w:val="24"/>
          <w:szCs w:val="24"/>
        </w:rPr>
        <w:t>WeiBenrieder</w:t>
      </w:r>
      <w:proofErr w:type="spellEnd"/>
      <w:r w:rsidR="00324B87">
        <w:rPr>
          <w:rFonts w:ascii="Times New Roman" w:hAnsi="Times New Roman" w:cs="Times New Roman"/>
          <w:sz w:val="24"/>
          <w:szCs w:val="24"/>
        </w:rPr>
        <w:t xml:space="preserve">, </w:t>
      </w:r>
      <w:proofErr w:type="spellStart"/>
      <w:r w:rsidR="00324B87">
        <w:rPr>
          <w:rFonts w:ascii="Times New Roman" w:hAnsi="Times New Roman" w:cs="Times New Roman"/>
          <w:sz w:val="24"/>
          <w:szCs w:val="24"/>
        </w:rPr>
        <w:t>Roesken</w:t>
      </w:r>
      <w:proofErr w:type="spellEnd"/>
      <w:r w:rsidR="00324B87">
        <w:rPr>
          <w:rFonts w:ascii="Times New Roman" w:hAnsi="Times New Roman" w:cs="Times New Roman"/>
          <w:sz w:val="24"/>
          <w:szCs w:val="24"/>
        </w:rPr>
        <w:t xml:space="preserve">-Winter, </w:t>
      </w:r>
      <w:proofErr w:type="spellStart"/>
      <w:r w:rsidR="00324B87">
        <w:rPr>
          <w:rFonts w:ascii="Times New Roman" w:hAnsi="Times New Roman" w:cs="Times New Roman"/>
          <w:sz w:val="24"/>
          <w:szCs w:val="24"/>
        </w:rPr>
        <w:t>Schueler</w:t>
      </w:r>
      <w:proofErr w:type="spellEnd"/>
      <w:r w:rsidR="00324B87">
        <w:rPr>
          <w:rFonts w:ascii="Times New Roman" w:hAnsi="Times New Roman" w:cs="Times New Roman"/>
          <w:sz w:val="24"/>
          <w:szCs w:val="24"/>
        </w:rPr>
        <w:t xml:space="preserve">, </w:t>
      </w:r>
      <w:proofErr w:type="spellStart"/>
      <w:r w:rsidR="00324B87">
        <w:rPr>
          <w:rFonts w:ascii="Times New Roman" w:hAnsi="Times New Roman" w:cs="Times New Roman"/>
          <w:sz w:val="24"/>
          <w:szCs w:val="24"/>
        </w:rPr>
        <w:t>Binner</w:t>
      </w:r>
      <w:proofErr w:type="spellEnd"/>
      <w:r w:rsidR="00324B87">
        <w:rPr>
          <w:rFonts w:ascii="Times New Roman" w:hAnsi="Times New Roman" w:cs="Times New Roman"/>
          <w:sz w:val="24"/>
          <w:szCs w:val="24"/>
        </w:rPr>
        <w:t xml:space="preserve"> &amp; </w:t>
      </w:r>
      <w:proofErr w:type="spellStart"/>
      <w:r w:rsidR="00324B87">
        <w:rPr>
          <w:rFonts w:ascii="Times New Roman" w:hAnsi="Times New Roman" w:cs="Times New Roman"/>
          <w:sz w:val="24"/>
          <w:szCs w:val="24"/>
        </w:rPr>
        <w:t>Blomeke</w:t>
      </w:r>
      <w:proofErr w:type="spellEnd"/>
      <w:r w:rsidR="00324B87">
        <w:rPr>
          <w:rFonts w:ascii="Times New Roman" w:hAnsi="Times New Roman" w:cs="Times New Roman"/>
          <w:sz w:val="24"/>
          <w:szCs w:val="24"/>
        </w:rPr>
        <w:t xml:space="preserve">, 2015). </w:t>
      </w:r>
    </w:p>
    <w:p w:rsidR="00F910F7" w:rsidRDefault="007F7075" w:rsidP="00246AB6">
      <w:pPr>
        <w:rPr>
          <w:rFonts w:ascii="Times New Roman" w:hAnsi="Times New Roman" w:cs="Times New Roman"/>
          <w:sz w:val="24"/>
          <w:szCs w:val="24"/>
        </w:rPr>
      </w:pPr>
      <w:r>
        <w:rPr>
          <w:rFonts w:ascii="Times New Roman" w:hAnsi="Times New Roman" w:cs="Times New Roman"/>
          <w:sz w:val="24"/>
          <w:szCs w:val="24"/>
        </w:rPr>
        <w:t xml:space="preserve">For </w:t>
      </w:r>
      <w:r w:rsidR="00A259C3">
        <w:rPr>
          <w:rFonts w:ascii="Times New Roman" w:hAnsi="Times New Roman" w:cs="Times New Roman"/>
          <w:sz w:val="24"/>
          <w:szCs w:val="24"/>
        </w:rPr>
        <w:t>teachers,</w:t>
      </w:r>
      <w:r>
        <w:rPr>
          <w:rFonts w:ascii="Times New Roman" w:hAnsi="Times New Roman" w:cs="Times New Roman"/>
          <w:sz w:val="24"/>
          <w:szCs w:val="24"/>
        </w:rPr>
        <w:t xml:space="preserve"> </w:t>
      </w:r>
      <w:r w:rsidR="00723EFA">
        <w:rPr>
          <w:rFonts w:ascii="Times New Roman" w:hAnsi="Times New Roman" w:cs="Times New Roman"/>
          <w:sz w:val="24"/>
          <w:szCs w:val="24"/>
        </w:rPr>
        <w:t xml:space="preserve">collaborative learning is most effective with similar-status colleagues grouped together, to encourage open sharing and problem-solving; particularly when combined with cycles of classroom-based observations and de-brief sessions (DeLuca et al., 2015). </w:t>
      </w:r>
      <w:r w:rsidR="00850EAC">
        <w:rPr>
          <w:rFonts w:ascii="Times New Roman" w:hAnsi="Times New Roman" w:cs="Times New Roman"/>
          <w:sz w:val="24"/>
          <w:szCs w:val="24"/>
        </w:rPr>
        <w:t>Hardy’s (2016) research revealed such learning was further stimulated by exposure to academic literature, active dialogues centred on teaching practice and student achievement data, particularly when combined with cycles of classroom-based observations and de-brief sessions (DeLuca et al., 2015).</w:t>
      </w:r>
    </w:p>
    <w:p w:rsidR="00483BB9" w:rsidRDefault="00AF5E7F" w:rsidP="00246AB6">
      <w:pPr>
        <w:rPr>
          <w:rFonts w:ascii="Times New Roman" w:hAnsi="Times New Roman" w:cs="Times New Roman"/>
          <w:sz w:val="24"/>
          <w:szCs w:val="24"/>
        </w:rPr>
      </w:pPr>
      <w:r>
        <w:rPr>
          <w:rFonts w:ascii="Times New Roman" w:hAnsi="Times New Roman" w:cs="Times New Roman"/>
          <w:sz w:val="24"/>
          <w:szCs w:val="24"/>
        </w:rPr>
        <w:lastRenderedPageBreak/>
        <w:t xml:space="preserve">Some writers refer to </w:t>
      </w:r>
      <w:r w:rsidR="00483BB9">
        <w:rPr>
          <w:rFonts w:ascii="Times New Roman" w:hAnsi="Times New Roman" w:cs="Times New Roman"/>
          <w:sz w:val="24"/>
          <w:szCs w:val="24"/>
        </w:rPr>
        <w:t>instructional rounds (e.g. DeLuca et al., 2015)</w:t>
      </w:r>
      <w:r w:rsidR="003F41B1">
        <w:rPr>
          <w:rFonts w:ascii="Times New Roman" w:hAnsi="Times New Roman" w:cs="Times New Roman"/>
          <w:sz w:val="24"/>
          <w:szCs w:val="24"/>
        </w:rPr>
        <w:t>, lesson study (Saito &amp; Sato, 2012)</w:t>
      </w:r>
      <w:r w:rsidR="00483BB9">
        <w:rPr>
          <w:rFonts w:ascii="Times New Roman" w:hAnsi="Times New Roman" w:cs="Times New Roman"/>
          <w:sz w:val="24"/>
          <w:szCs w:val="24"/>
        </w:rPr>
        <w:t xml:space="preserve"> and others to </w:t>
      </w:r>
      <w:r>
        <w:rPr>
          <w:rFonts w:ascii="Times New Roman" w:hAnsi="Times New Roman" w:cs="Times New Roman"/>
          <w:sz w:val="24"/>
          <w:szCs w:val="24"/>
        </w:rPr>
        <w:t xml:space="preserve">inquiry learning processes (e.g. Hardy, 2016; </w:t>
      </w:r>
      <w:proofErr w:type="spellStart"/>
      <w:r w:rsidRPr="00D17E26">
        <w:rPr>
          <w:rFonts w:ascii="Times New Roman" w:hAnsi="Times New Roman" w:cs="Times New Roman"/>
          <w:sz w:val="24"/>
          <w:szCs w:val="24"/>
        </w:rPr>
        <w:t>Timperley</w:t>
      </w:r>
      <w:proofErr w:type="spellEnd"/>
      <w:r w:rsidRPr="00D17E26">
        <w:rPr>
          <w:rFonts w:ascii="Times New Roman" w:hAnsi="Times New Roman" w:cs="Times New Roman"/>
          <w:sz w:val="24"/>
          <w:szCs w:val="24"/>
        </w:rPr>
        <w:t xml:space="preserve"> &amp; Parr, 2007)</w:t>
      </w:r>
      <w:r w:rsidR="00483BB9" w:rsidRPr="00D17E26">
        <w:rPr>
          <w:rFonts w:ascii="Times New Roman" w:hAnsi="Times New Roman" w:cs="Times New Roman"/>
          <w:sz w:val="24"/>
          <w:szCs w:val="24"/>
        </w:rPr>
        <w:t>.</w:t>
      </w:r>
      <w:r w:rsidR="00483BB9">
        <w:rPr>
          <w:rFonts w:ascii="Times New Roman" w:hAnsi="Times New Roman" w:cs="Times New Roman"/>
          <w:sz w:val="24"/>
          <w:szCs w:val="24"/>
        </w:rPr>
        <w:t xml:space="preserve"> Instructional rounds involve identification of a focal problem of practice, collaboratively developing and implementing pedagogical strategies to address the problem and engaging in peer classroom observations, followed by de-brief and reflection (DeLuca et al., 2015). The process is iterative and collaborative – similar to the notion of lesson study.</w:t>
      </w:r>
    </w:p>
    <w:p w:rsidR="00745C90" w:rsidRDefault="00483BB9" w:rsidP="00246AB6">
      <w:pPr>
        <w:rPr>
          <w:rFonts w:ascii="Times New Roman" w:hAnsi="Times New Roman" w:cs="Times New Roman"/>
          <w:sz w:val="24"/>
          <w:szCs w:val="24"/>
        </w:rPr>
      </w:pPr>
      <w:r>
        <w:rPr>
          <w:rFonts w:ascii="Times New Roman" w:hAnsi="Times New Roman" w:cs="Times New Roman"/>
          <w:sz w:val="24"/>
          <w:szCs w:val="24"/>
        </w:rPr>
        <w:t>I</w:t>
      </w:r>
      <w:r w:rsidR="008E5374">
        <w:rPr>
          <w:rFonts w:ascii="Times New Roman" w:hAnsi="Times New Roman" w:cs="Times New Roman"/>
          <w:sz w:val="24"/>
          <w:szCs w:val="24"/>
        </w:rPr>
        <w:t>nquiry learning is similar but differs in that the initial focus is on a troubling aspect of student learning (rather than teacher practice per se) and on development of an individual’s professional knowledge. When under</w:t>
      </w:r>
      <w:r w:rsidR="00AF5E7F">
        <w:rPr>
          <w:rFonts w:ascii="Times New Roman" w:hAnsi="Times New Roman" w:cs="Times New Roman"/>
          <w:sz w:val="24"/>
          <w:szCs w:val="24"/>
        </w:rPr>
        <w:t xml:space="preserve">taken collaboratively, </w:t>
      </w:r>
      <w:r w:rsidR="008E5374">
        <w:rPr>
          <w:rFonts w:ascii="Times New Roman" w:hAnsi="Times New Roman" w:cs="Times New Roman"/>
          <w:sz w:val="24"/>
          <w:szCs w:val="24"/>
        </w:rPr>
        <w:t xml:space="preserve">inquiry learning </w:t>
      </w:r>
      <w:r w:rsidR="00AF5E7F">
        <w:rPr>
          <w:rFonts w:ascii="Times New Roman" w:hAnsi="Times New Roman" w:cs="Times New Roman"/>
          <w:sz w:val="24"/>
          <w:szCs w:val="24"/>
        </w:rPr>
        <w:t>may involve teachers meeting in PLCs to “inquire into the nature of students’ learning needs; identifying the knowledge and skills needed to fulfil these requirements; developing deep professional knowledge and refining skills by learning from existing practices; engaging students in new learning experiences</w:t>
      </w:r>
      <w:r w:rsidR="008E5374">
        <w:rPr>
          <w:rFonts w:ascii="Times New Roman" w:hAnsi="Times New Roman" w:cs="Times New Roman"/>
          <w:sz w:val="24"/>
          <w:szCs w:val="24"/>
        </w:rPr>
        <w:t xml:space="preserve"> </w:t>
      </w:r>
      <w:r w:rsidR="00AF5E7F">
        <w:rPr>
          <w:rFonts w:ascii="Times New Roman" w:hAnsi="Times New Roman" w:cs="Times New Roman"/>
          <w:sz w:val="24"/>
          <w:szCs w:val="24"/>
        </w:rPr>
        <w:t xml:space="preserve">[gathering evidence], and reflecting upon the impact of changed actions” (Hardy, 2016, p.6-7). </w:t>
      </w:r>
      <w:r w:rsidR="00B9763E">
        <w:rPr>
          <w:rFonts w:ascii="Times New Roman" w:hAnsi="Times New Roman" w:cs="Times New Roman"/>
          <w:sz w:val="24"/>
          <w:szCs w:val="24"/>
        </w:rPr>
        <w:t xml:space="preserve">Weak content knowledge is a barrier to inquiry </w:t>
      </w:r>
      <w:proofErr w:type="gramStart"/>
      <w:r w:rsidR="00B9763E">
        <w:rPr>
          <w:rFonts w:ascii="Times New Roman" w:hAnsi="Times New Roman" w:cs="Times New Roman"/>
          <w:sz w:val="24"/>
          <w:szCs w:val="24"/>
        </w:rPr>
        <w:t>learning</w:t>
      </w:r>
      <w:proofErr w:type="gramEnd"/>
      <w:r w:rsidR="00B9763E">
        <w:rPr>
          <w:rFonts w:ascii="Times New Roman" w:hAnsi="Times New Roman" w:cs="Times New Roman"/>
          <w:sz w:val="24"/>
          <w:szCs w:val="24"/>
        </w:rPr>
        <w:t xml:space="preserve"> (Clayton &amp; </w:t>
      </w:r>
      <w:proofErr w:type="spellStart"/>
      <w:r w:rsidR="00B9763E">
        <w:rPr>
          <w:rFonts w:ascii="Times New Roman" w:hAnsi="Times New Roman" w:cs="Times New Roman"/>
          <w:sz w:val="24"/>
          <w:szCs w:val="24"/>
        </w:rPr>
        <w:t>Kilbane</w:t>
      </w:r>
      <w:proofErr w:type="spellEnd"/>
      <w:r w:rsidR="00B9763E">
        <w:rPr>
          <w:rFonts w:ascii="Times New Roman" w:hAnsi="Times New Roman" w:cs="Times New Roman"/>
          <w:sz w:val="24"/>
          <w:szCs w:val="24"/>
        </w:rPr>
        <w:t>, 2016).</w:t>
      </w:r>
      <w:r w:rsidR="008E5374">
        <w:rPr>
          <w:rFonts w:ascii="Times New Roman" w:hAnsi="Times New Roman" w:cs="Times New Roman"/>
          <w:sz w:val="24"/>
          <w:szCs w:val="24"/>
        </w:rPr>
        <w:t xml:space="preserve"> </w:t>
      </w:r>
      <w:r w:rsidR="00AF5E7F">
        <w:rPr>
          <w:rFonts w:ascii="Times New Roman" w:hAnsi="Times New Roman" w:cs="Times New Roman"/>
          <w:sz w:val="24"/>
          <w:szCs w:val="24"/>
        </w:rPr>
        <w:t xml:space="preserve">Critical to the success of these inquiry professional discussions are: robust data, respectful professional climate, knowledgeable and informed discussions, </w:t>
      </w:r>
      <w:r w:rsidR="00E47EF3">
        <w:rPr>
          <w:rFonts w:ascii="Times New Roman" w:hAnsi="Times New Roman" w:cs="Times New Roman"/>
          <w:sz w:val="24"/>
          <w:szCs w:val="24"/>
        </w:rPr>
        <w:t xml:space="preserve">shared language and understandings, </w:t>
      </w:r>
      <w:r w:rsidR="00AF5E7F">
        <w:rPr>
          <w:rFonts w:ascii="Times New Roman" w:hAnsi="Times New Roman" w:cs="Times New Roman"/>
          <w:sz w:val="24"/>
          <w:szCs w:val="24"/>
        </w:rPr>
        <w:t xml:space="preserve">openness to different perspectives, leadership support, allocated meeting time, </w:t>
      </w:r>
      <w:r w:rsidR="00E47EF3">
        <w:rPr>
          <w:rFonts w:ascii="Times New Roman" w:hAnsi="Times New Roman" w:cs="Times New Roman"/>
          <w:sz w:val="24"/>
          <w:szCs w:val="24"/>
        </w:rPr>
        <w:t xml:space="preserve">pertinent input from external expert or professional resources (e.g. research articles), effective group processes, </w:t>
      </w:r>
      <w:r w:rsidR="00AF5E7F">
        <w:rPr>
          <w:rFonts w:ascii="Times New Roman" w:hAnsi="Times New Roman" w:cs="Times New Roman"/>
          <w:sz w:val="24"/>
          <w:szCs w:val="24"/>
        </w:rPr>
        <w:t>alignment with school and system goals.</w:t>
      </w:r>
      <w:r w:rsidR="008E5374">
        <w:rPr>
          <w:rFonts w:ascii="Times New Roman" w:hAnsi="Times New Roman" w:cs="Times New Roman"/>
          <w:sz w:val="24"/>
          <w:szCs w:val="24"/>
        </w:rPr>
        <w:t xml:space="preserve"> PLCs have the potential to epitomise effective trip H PL in uniting and enlightening head, heart and hands determinants.</w:t>
      </w:r>
      <w:r w:rsidR="00E47EF3">
        <w:rPr>
          <w:rFonts w:ascii="Times New Roman" w:hAnsi="Times New Roman" w:cs="Times New Roman"/>
          <w:sz w:val="24"/>
          <w:szCs w:val="24"/>
        </w:rPr>
        <w:t xml:space="preserve"> </w:t>
      </w:r>
    </w:p>
    <w:p w:rsidR="00ED3E77" w:rsidRDefault="0096280F" w:rsidP="00246AB6">
      <w:pPr>
        <w:rPr>
          <w:rFonts w:ascii="Times New Roman" w:hAnsi="Times New Roman" w:cs="Times New Roman"/>
          <w:sz w:val="24"/>
          <w:szCs w:val="24"/>
        </w:rPr>
      </w:pPr>
      <w:r>
        <w:rPr>
          <w:rFonts w:ascii="Times New Roman" w:hAnsi="Times New Roman" w:cs="Times New Roman"/>
          <w:sz w:val="24"/>
          <w:szCs w:val="24"/>
        </w:rPr>
        <w:t>According to Woodland and Mazur (2015, p.7), PLCs are “purported to positively impact school culture, improve teacher self-efficacy, reduce teacher isolation, boost an organisation’s overall capacity, and build a shared culture of high-quality instructional practice.” Th</w:t>
      </w:r>
      <w:r w:rsidR="002F49D7">
        <w:rPr>
          <w:rFonts w:ascii="Times New Roman" w:hAnsi="Times New Roman" w:cs="Times New Roman"/>
          <w:sz w:val="24"/>
          <w:szCs w:val="24"/>
        </w:rPr>
        <w:t xml:space="preserve">rough PLCs schools can acknowledge and enhance teaching staff’s </w:t>
      </w:r>
      <w:r>
        <w:rPr>
          <w:rFonts w:ascii="Times New Roman" w:hAnsi="Times New Roman" w:cs="Times New Roman"/>
          <w:sz w:val="24"/>
          <w:szCs w:val="24"/>
        </w:rPr>
        <w:t>talent</w:t>
      </w:r>
      <w:r w:rsidR="002F49D7">
        <w:rPr>
          <w:rFonts w:ascii="Times New Roman" w:hAnsi="Times New Roman" w:cs="Times New Roman"/>
          <w:sz w:val="24"/>
          <w:szCs w:val="24"/>
        </w:rPr>
        <w:t>s and expertise</w:t>
      </w:r>
      <w:r>
        <w:rPr>
          <w:rFonts w:ascii="Times New Roman" w:hAnsi="Times New Roman" w:cs="Times New Roman"/>
          <w:sz w:val="24"/>
          <w:szCs w:val="24"/>
        </w:rPr>
        <w:t>. However, there are several issues associated with PLCs. Frenetic pace and multiple competing demands in sch</w:t>
      </w:r>
      <w:r w:rsidR="002F49D7">
        <w:rPr>
          <w:rFonts w:ascii="Times New Roman" w:hAnsi="Times New Roman" w:cs="Times New Roman"/>
          <w:sz w:val="24"/>
          <w:szCs w:val="24"/>
        </w:rPr>
        <w:t xml:space="preserve">ools result in minimal time for deep reflection and collaboration. </w:t>
      </w:r>
      <w:r w:rsidR="007E5DEC">
        <w:rPr>
          <w:rFonts w:ascii="Times New Roman" w:hAnsi="Times New Roman" w:cs="Times New Roman"/>
          <w:sz w:val="24"/>
          <w:szCs w:val="24"/>
        </w:rPr>
        <w:t xml:space="preserve"> </w:t>
      </w:r>
      <w:proofErr w:type="spellStart"/>
      <w:r w:rsidR="007E5DEC">
        <w:rPr>
          <w:rFonts w:ascii="Times New Roman" w:hAnsi="Times New Roman" w:cs="Times New Roman"/>
          <w:sz w:val="24"/>
          <w:szCs w:val="24"/>
        </w:rPr>
        <w:t>Wei</w:t>
      </w:r>
      <w:r w:rsidR="00F5782A">
        <w:rPr>
          <w:rFonts w:ascii="Times New Roman" w:hAnsi="Times New Roman" w:cs="Times New Roman"/>
          <w:sz w:val="24"/>
          <w:szCs w:val="24"/>
        </w:rPr>
        <w:t>Benrieder</w:t>
      </w:r>
      <w:proofErr w:type="spellEnd"/>
      <w:r w:rsidR="002F49D7">
        <w:rPr>
          <w:rFonts w:ascii="Times New Roman" w:hAnsi="Times New Roman" w:cs="Times New Roman"/>
          <w:sz w:val="24"/>
          <w:szCs w:val="24"/>
        </w:rPr>
        <w:t xml:space="preserve"> et al</w:t>
      </w:r>
      <w:r w:rsidR="00AD1128">
        <w:rPr>
          <w:rFonts w:ascii="Times New Roman" w:hAnsi="Times New Roman" w:cs="Times New Roman"/>
          <w:sz w:val="24"/>
          <w:szCs w:val="24"/>
        </w:rPr>
        <w:t>.</w:t>
      </w:r>
      <w:r w:rsidR="00442602">
        <w:rPr>
          <w:rFonts w:ascii="Times New Roman" w:hAnsi="Times New Roman" w:cs="Times New Roman"/>
          <w:sz w:val="24"/>
          <w:szCs w:val="24"/>
        </w:rPr>
        <w:t>,</w:t>
      </w:r>
      <w:r w:rsidR="002F49D7">
        <w:rPr>
          <w:rFonts w:ascii="Times New Roman" w:hAnsi="Times New Roman" w:cs="Times New Roman"/>
          <w:sz w:val="24"/>
          <w:szCs w:val="24"/>
        </w:rPr>
        <w:t xml:space="preserve"> </w:t>
      </w:r>
      <w:r w:rsidR="00F5782A">
        <w:rPr>
          <w:rFonts w:ascii="Times New Roman" w:hAnsi="Times New Roman" w:cs="Times New Roman"/>
          <w:sz w:val="24"/>
          <w:szCs w:val="24"/>
        </w:rPr>
        <w:t>(2015)</w:t>
      </w:r>
      <w:r w:rsidR="002F49D7">
        <w:rPr>
          <w:rFonts w:ascii="Times New Roman" w:hAnsi="Times New Roman" w:cs="Times New Roman"/>
          <w:sz w:val="24"/>
          <w:szCs w:val="24"/>
        </w:rPr>
        <w:t>, indicate that at least 8 hours per month is required for meaningful professional learning</w:t>
      </w:r>
      <w:r w:rsidR="00AD1128">
        <w:rPr>
          <w:rFonts w:ascii="Times New Roman" w:hAnsi="Times New Roman" w:cs="Times New Roman"/>
          <w:sz w:val="24"/>
          <w:szCs w:val="24"/>
        </w:rPr>
        <w:t xml:space="preserve"> that will impact on teacher practice and student learning</w:t>
      </w:r>
      <w:r w:rsidR="007A175F">
        <w:rPr>
          <w:rFonts w:ascii="Times New Roman" w:hAnsi="Times New Roman" w:cs="Times New Roman"/>
          <w:sz w:val="24"/>
          <w:szCs w:val="24"/>
        </w:rPr>
        <w:t>; but few schools dedicate this level of time for PLCs</w:t>
      </w:r>
      <w:r w:rsidR="00AD1128">
        <w:rPr>
          <w:rFonts w:ascii="Times New Roman" w:hAnsi="Times New Roman" w:cs="Times New Roman"/>
          <w:sz w:val="24"/>
          <w:szCs w:val="24"/>
        </w:rPr>
        <w:t xml:space="preserve">. </w:t>
      </w:r>
      <w:r w:rsidR="00F767C9">
        <w:rPr>
          <w:rFonts w:ascii="Times New Roman" w:hAnsi="Times New Roman" w:cs="Times New Roman"/>
          <w:sz w:val="24"/>
          <w:szCs w:val="24"/>
        </w:rPr>
        <w:t xml:space="preserve"> Perceptions of PLCs being another burden in heavy workloads, </w:t>
      </w:r>
      <w:r w:rsidR="00A5592A">
        <w:rPr>
          <w:rFonts w:ascii="Times New Roman" w:hAnsi="Times New Roman" w:cs="Times New Roman"/>
          <w:sz w:val="24"/>
          <w:szCs w:val="24"/>
        </w:rPr>
        <w:t>as well as inadequate</w:t>
      </w:r>
      <w:r w:rsidR="00AD1128">
        <w:rPr>
          <w:rFonts w:ascii="Times New Roman" w:hAnsi="Times New Roman" w:cs="Times New Roman"/>
          <w:sz w:val="24"/>
          <w:szCs w:val="24"/>
        </w:rPr>
        <w:t xml:space="preserve"> preparation and group processes frequently undermine the potential benefits of PLCs. Effective teams need efficient meeting processes and protocols such as</w:t>
      </w:r>
      <w:r w:rsidR="00A845D7">
        <w:rPr>
          <w:rFonts w:ascii="Times New Roman" w:hAnsi="Times New Roman" w:cs="Times New Roman"/>
          <w:sz w:val="24"/>
          <w:szCs w:val="24"/>
        </w:rPr>
        <w:t xml:space="preserve">: </w:t>
      </w:r>
      <w:r w:rsidR="00AD1128">
        <w:rPr>
          <w:rFonts w:ascii="Times New Roman" w:hAnsi="Times New Roman" w:cs="Times New Roman"/>
          <w:sz w:val="24"/>
          <w:szCs w:val="24"/>
        </w:rPr>
        <w:t>mutual respect, focusing on issues</w:t>
      </w:r>
      <w:r w:rsidR="00ED3E77">
        <w:rPr>
          <w:rFonts w:ascii="Times New Roman" w:hAnsi="Times New Roman" w:cs="Times New Roman"/>
          <w:sz w:val="24"/>
          <w:szCs w:val="24"/>
        </w:rPr>
        <w:t xml:space="preserve"> of </w:t>
      </w:r>
      <w:r w:rsidR="00AD1128">
        <w:rPr>
          <w:rFonts w:ascii="Times New Roman" w:hAnsi="Times New Roman" w:cs="Times New Roman"/>
          <w:sz w:val="24"/>
          <w:szCs w:val="24"/>
        </w:rPr>
        <w:t>importance</w:t>
      </w:r>
      <w:r w:rsidR="00ED3E77">
        <w:rPr>
          <w:rFonts w:ascii="Times New Roman" w:hAnsi="Times New Roman" w:cs="Times New Roman"/>
          <w:sz w:val="24"/>
          <w:szCs w:val="24"/>
        </w:rPr>
        <w:t xml:space="preserve"> to teachers (e.g. pedagogy, assessment, curriculum, student learning and achievement)</w:t>
      </w:r>
      <w:r w:rsidR="00AD1128">
        <w:rPr>
          <w:rFonts w:ascii="Times New Roman" w:hAnsi="Times New Roman" w:cs="Times New Roman"/>
          <w:sz w:val="24"/>
          <w:szCs w:val="24"/>
        </w:rPr>
        <w:t>,</w:t>
      </w:r>
      <w:r w:rsidR="00A845D7">
        <w:rPr>
          <w:rFonts w:ascii="Times New Roman" w:hAnsi="Times New Roman" w:cs="Times New Roman"/>
          <w:sz w:val="24"/>
          <w:szCs w:val="24"/>
        </w:rPr>
        <w:t xml:space="preserve"> professional communication that targets issues not personalities,</w:t>
      </w:r>
      <w:r w:rsidR="00AD1128">
        <w:rPr>
          <w:rFonts w:ascii="Times New Roman" w:hAnsi="Times New Roman" w:cs="Times New Roman"/>
          <w:sz w:val="24"/>
          <w:szCs w:val="24"/>
        </w:rPr>
        <w:t xml:space="preserve"> </w:t>
      </w:r>
      <w:r w:rsidR="00A845D7">
        <w:rPr>
          <w:rFonts w:ascii="Times New Roman" w:hAnsi="Times New Roman" w:cs="Times New Roman"/>
          <w:sz w:val="24"/>
          <w:szCs w:val="24"/>
        </w:rPr>
        <w:t>dialogue that includes all yet challenges existing ways of thinking</w:t>
      </w:r>
      <w:r w:rsidR="00113D08">
        <w:rPr>
          <w:rFonts w:ascii="Times New Roman" w:hAnsi="Times New Roman" w:cs="Times New Roman"/>
          <w:sz w:val="24"/>
          <w:szCs w:val="24"/>
        </w:rPr>
        <w:t xml:space="preserve">; that seeks evidence and research; and is willing to translate into professional action. </w:t>
      </w:r>
      <w:r w:rsidR="00F767C9">
        <w:rPr>
          <w:rFonts w:ascii="Times New Roman" w:hAnsi="Times New Roman" w:cs="Times New Roman"/>
          <w:sz w:val="24"/>
          <w:szCs w:val="24"/>
        </w:rPr>
        <w:t>In addition, school systems need to ensure there is active leadership of PLCs and that PLCs link to school-wide processes to ensure they are taken seriously</w:t>
      </w:r>
      <w:r w:rsidR="00ED3E77">
        <w:rPr>
          <w:rFonts w:ascii="Times New Roman" w:hAnsi="Times New Roman" w:cs="Times New Roman"/>
          <w:sz w:val="24"/>
          <w:szCs w:val="24"/>
        </w:rPr>
        <w:t>.  Connections need to be made</w:t>
      </w:r>
      <w:r w:rsidR="00F767C9">
        <w:rPr>
          <w:rFonts w:ascii="Times New Roman" w:hAnsi="Times New Roman" w:cs="Times New Roman"/>
          <w:sz w:val="24"/>
          <w:szCs w:val="24"/>
        </w:rPr>
        <w:t xml:space="preserve"> between teachers’ personal goals, the school’s goals, regional or state/national goals</w:t>
      </w:r>
      <w:r w:rsidR="00ED3E77">
        <w:rPr>
          <w:rFonts w:ascii="Times New Roman" w:hAnsi="Times New Roman" w:cs="Times New Roman"/>
          <w:sz w:val="24"/>
          <w:szCs w:val="24"/>
        </w:rPr>
        <w:t>, along with evidence</w:t>
      </w:r>
      <w:r w:rsidR="00F767C9">
        <w:rPr>
          <w:rFonts w:ascii="Times New Roman" w:hAnsi="Times New Roman" w:cs="Times New Roman"/>
          <w:sz w:val="24"/>
          <w:szCs w:val="24"/>
        </w:rPr>
        <w:t xml:space="preserve"> </w:t>
      </w:r>
      <w:r w:rsidR="00ED3E77">
        <w:rPr>
          <w:rFonts w:ascii="Times New Roman" w:hAnsi="Times New Roman" w:cs="Times New Roman"/>
          <w:sz w:val="24"/>
          <w:szCs w:val="24"/>
        </w:rPr>
        <w:t xml:space="preserve">of impact </w:t>
      </w:r>
      <w:r w:rsidR="00F767C9">
        <w:rPr>
          <w:rFonts w:ascii="Times New Roman" w:hAnsi="Times New Roman" w:cs="Times New Roman"/>
          <w:sz w:val="24"/>
          <w:szCs w:val="24"/>
        </w:rPr>
        <w:t>(Woodland &amp; Mazur, 2015).</w:t>
      </w:r>
      <w:r w:rsidR="00ED3E77">
        <w:rPr>
          <w:rFonts w:ascii="Times New Roman" w:hAnsi="Times New Roman" w:cs="Times New Roman"/>
          <w:sz w:val="24"/>
          <w:szCs w:val="24"/>
        </w:rPr>
        <w:t xml:space="preserve"> Monitoring the effects of PLCs is important to inform continual improvement of teacher PL, school and system processes. </w:t>
      </w:r>
      <w:r w:rsidR="00F767C9">
        <w:rPr>
          <w:rFonts w:ascii="Times New Roman" w:hAnsi="Times New Roman" w:cs="Times New Roman"/>
          <w:sz w:val="24"/>
          <w:szCs w:val="24"/>
        </w:rPr>
        <w:t xml:space="preserve">  </w:t>
      </w:r>
      <w:r w:rsidR="004153B9">
        <w:rPr>
          <w:rFonts w:ascii="Times New Roman" w:hAnsi="Times New Roman" w:cs="Times New Roman"/>
          <w:sz w:val="24"/>
          <w:szCs w:val="24"/>
        </w:rPr>
        <w:t xml:space="preserve">  </w:t>
      </w:r>
    </w:p>
    <w:p w:rsidR="007E5DEC" w:rsidRDefault="007E5DEC" w:rsidP="00246AB6">
      <w:pPr>
        <w:rPr>
          <w:rFonts w:ascii="Times New Roman" w:hAnsi="Times New Roman" w:cs="Times New Roman"/>
          <w:sz w:val="24"/>
          <w:szCs w:val="24"/>
        </w:rPr>
      </w:pPr>
      <w:proofErr w:type="spellStart"/>
      <w:r>
        <w:rPr>
          <w:rFonts w:ascii="Times New Roman" w:hAnsi="Times New Roman" w:cs="Times New Roman"/>
          <w:sz w:val="24"/>
          <w:szCs w:val="24"/>
        </w:rPr>
        <w:lastRenderedPageBreak/>
        <w:t>Dimmock</w:t>
      </w:r>
      <w:proofErr w:type="spellEnd"/>
      <w:r>
        <w:rPr>
          <w:rFonts w:ascii="Times New Roman" w:hAnsi="Times New Roman" w:cs="Times New Roman"/>
          <w:sz w:val="24"/>
          <w:szCs w:val="24"/>
        </w:rPr>
        <w:t xml:space="preserve"> (2016) argues </w:t>
      </w:r>
      <w:r w:rsidR="00F767C9">
        <w:rPr>
          <w:rFonts w:ascii="Times New Roman" w:hAnsi="Times New Roman" w:cs="Times New Roman"/>
          <w:sz w:val="24"/>
          <w:szCs w:val="24"/>
        </w:rPr>
        <w:t xml:space="preserve">that PLC could become the vehicle for overcoming the practice-research-policy divide. He argues for PLCs at network-school and district levels which include university academic researchers and schools working on collaborative research projects of mutual interest. Such processes, </w:t>
      </w:r>
      <w:proofErr w:type="spellStart"/>
      <w:r w:rsidR="00F767C9">
        <w:rPr>
          <w:rFonts w:ascii="Times New Roman" w:hAnsi="Times New Roman" w:cs="Times New Roman"/>
          <w:sz w:val="24"/>
          <w:szCs w:val="24"/>
        </w:rPr>
        <w:t>Dimmock</w:t>
      </w:r>
      <w:proofErr w:type="spellEnd"/>
      <w:r w:rsidR="00F767C9">
        <w:rPr>
          <w:rFonts w:ascii="Times New Roman" w:hAnsi="Times New Roman" w:cs="Times New Roman"/>
          <w:sz w:val="24"/>
          <w:szCs w:val="24"/>
        </w:rPr>
        <w:t xml:space="preserve"> (2016) believes, would support creation of research-engaged schools</w:t>
      </w:r>
      <w:r w:rsidR="00544E76">
        <w:rPr>
          <w:rFonts w:ascii="Times New Roman" w:hAnsi="Times New Roman" w:cs="Times New Roman"/>
          <w:sz w:val="24"/>
          <w:szCs w:val="24"/>
        </w:rPr>
        <w:t xml:space="preserve">. </w:t>
      </w:r>
      <w:r w:rsidR="005F21EA">
        <w:rPr>
          <w:rFonts w:ascii="Times New Roman" w:hAnsi="Times New Roman" w:cs="Times New Roman"/>
          <w:sz w:val="24"/>
          <w:szCs w:val="24"/>
        </w:rPr>
        <w:t xml:space="preserve">Not only might school personnel value research more highly, but university researchers might undertake projects of greater relevance to school-level professionals. </w:t>
      </w:r>
      <w:r w:rsidR="00ED3E77">
        <w:rPr>
          <w:rFonts w:ascii="Times New Roman" w:hAnsi="Times New Roman" w:cs="Times New Roman"/>
          <w:sz w:val="24"/>
          <w:szCs w:val="24"/>
        </w:rPr>
        <w:t xml:space="preserve">I would argue this level of PLC </w:t>
      </w:r>
      <w:r w:rsidR="009672D7">
        <w:rPr>
          <w:rFonts w:ascii="Times New Roman" w:hAnsi="Times New Roman" w:cs="Times New Roman"/>
          <w:sz w:val="24"/>
          <w:szCs w:val="24"/>
        </w:rPr>
        <w:t xml:space="preserve">could be given greater legitimacy </w:t>
      </w:r>
      <w:r w:rsidR="00ED3E77">
        <w:rPr>
          <w:rFonts w:ascii="Times New Roman" w:hAnsi="Times New Roman" w:cs="Times New Roman"/>
          <w:sz w:val="24"/>
          <w:szCs w:val="24"/>
        </w:rPr>
        <w:t xml:space="preserve">if </w:t>
      </w:r>
      <w:r w:rsidR="009672D7">
        <w:rPr>
          <w:rFonts w:ascii="Times New Roman" w:hAnsi="Times New Roman" w:cs="Times New Roman"/>
          <w:sz w:val="24"/>
          <w:szCs w:val="24"/>
        </w:rPr>
        <w:t xml:space="preserve">it also links to Ministry of Education officials and policy makers. Thereby all parties are better informed about the realities of each layer, how their efforts and roles contribute to the greater whole and to develop a collaborative, coherent approach to educational change. </w:t>
      </w:r>
    </w:p>
    <w:p w:rsidR="00544E76" w:rsidRDefault="00544E76" w:rsidP="00246AB6">
      <w:pPr>
        <w:rPr>
          <w:rFonts w:ascii="Times New Roman" w:hAnsi="Times New Roman" w:cs="Times New Roman"/>
          <w:i/>
          <w:sz w:val="24"/>
          <w:szCs w:val="24"/>
        </w:rPr>
      </w:pPr>
      <w:r w:rsidRPr="00544E76">
        <w:rPr>
          <w:rFonts w:ascii="Times New Roman" w:hAnsi="Times New Roman" w:cs="Times New Roman"/>
          <w:i/>
          <w:sz w:val="24"/>
          <w:szCs w:val="24"/>
        </w:rPr>
        <w:t xml:space="preserve">A practical example of linking teacher, school, system and policy: </w:t>
      </w:r>
      <w:proofErr w:type="spellStart"/>
      <w:r w:rsidRPr="00544E76">
        <w:rPr>
          <w:rFonts w:ascii="Times New Roman" w:hAnsi="Times New Roman" w:cs="Times New Roman"/>
          <w:i/>
          <w:sz w:val="24"/>
          <w:szCs w:val="24"/>
        </w:rPr>
        <w:t>AtoL</w:t>
      </w:r>
      <w:proofErr w:type="spellEnd"/>
    </w:p>
    <w:p w:rsidR="00312410" w:rsidRDefault="00312410" w:rsidP="00246AB6">
      <w:pPr>
        <w:rPr>
          <w:rFonts w:ascii="Times New Roman" w:hAnsi="Times New Roman" w:cs="Times New Roman"/>
          <w:sz w:val="24"/>
          <w:szCs w:val="24"/>
        </w:rPr>
      </w:pPr>
      <w:r>
        <w:rPr>
          <w:rFonts w:ascii="Times New Roman" w:hAnsi="Times New Roman" w:cs="Times New Roman"/>
          <w:sz w:val="24"/>
          <w:szCs w:val="24"/>
        </w:rPr>
        <w:t>A national, New Zealand-wide professional development programme fostering assessment for learning practice was implemented and evaluated over eight years. Numerous elements of effective PL were evident (Poskitt, 2014). Of particular interest at this point, are the practical components that contributed to coherence from the classroom to policy level</w:t>
      </w:r>
      <w:r w:rsidR="00D17E26">
        <w:rPr>
          <w:rFonts w:ascii="Times New Roman" w:hAnsi="Times New Roman" w:cs="Times New Roman"/>
          <w:sz w:val="24"/>
          <w:szCs w:val="24"/>
        </w:rPr>
        <w:t xml:space="preserve"> (Poskitt, 2016)</w:t>
      </w:r>
      <w:r>
        <w:rPr>
          <w:rFonts w:ascii="Times New Roman" w:hAnsi="Times New Roman" w:cs="Times New Roman"/>
          <w:sz w:val="24"/>
          <w:szCs w:val="24"/>
        </w:rPr>
        <w:t xml:space="preserve">. Schools generally participated for 2-3 years. They selected their own curriculum focus (usually literacy) in which to imbed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principles and practices. Each school worked with an external facilitator who met with them relatively regularly to facilitate/coach them in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PL and leadership processes. Although facilitators met with the school staff at least once each school term, most often they worked with a lead teacher (cascade) model. </w:t>
      </w:r>
      <w:r w:rsidR="0030699B">
        <w:rPr>
          <w:rFonts w:ascii="Times New Roman" w:hAnsi="Times New Roman" w:cs="Times New Roman"/>
          <w:sz w:val="24"/>
          <w:szCs w:val="24"/>
        </w:rPr>
        <w:t>The approach was flexible and adjusted to meet the contextual needs of the school, professional learning culture and assessment learning journey of the teachers.</w:t>
      </w:r>
      <w:r>
        <w:rPr>
          <w:rFonts w:ascii="Times New Roman" w:hAnsi="Times New Roman" w:cs="Times New Roman"/>
          <w:sz w:val="24"/>
          <w:szCs w:val="24"/>
        </w:rPr>
        <w:t xml:space="preserve">  </w:t>
      </w:r>
    </w:p>
    <w:p w:rsidR="0030699B" w:rsidRDefault="0030699B" w:rsidP="00246AB6">
      <w:pPr>
        <w:rPr>
          <w:rFonts w:ascii="Times New Roman" w:hAnsi="Times New Roman" w:cs="Times New Roman"/>
          <w:sz w:val="24"/>
          <w:szCs w:val="24"/>
        </w:rPr>
      </w:pPr>
      <w:r>
        <w:rPr>
          <w:rFonts w:ascii="Times New Roman" w:hAnsi="Times New Roman" w:cs="Times New Roman"/>
          <w:sz w:val="24"/>
          <w:szCs w:val="24"/>
        </w:rPr>
        <w:t xml:space="preserve">Facilitators conducted classroom observations (coaching and empowering lead teachers in the process), using a nationally co-constructed matrix of classroom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practice. For teachers the purpose was to articulate discrepancies between actual and ‘ideal’ practice (Sadler, </w:t>
      </w:r>
      <w:r w:rsidR="008D399A">
        <w:rPr>
          <w:rFonts w:ascii="Times New Roman" w:hAnsi="Times New Roman" w:cs="Times New Roman"/>
          <w:sz w:val="24"/>
          <w:szCs w:val="24"/>
        </w:rPr>
        <w:t>2010</w:t>
      </w:r>
      <w:r>
        <w:rPr>
          <w:rFonts w:ascii="Times New Roman" w:hAnsi="Times New Roman" w:cs="Times New Roman"/>
          <w:sz w:val="24"/>
          <w:szCs w:val="24"/>
        </w:rPr>
        <w:t>), and on the basis of interactive, descriptive feedback to engage teachers in professional goal-setting. In other words, the process engaged teachers in assessment for professional learning cycles that they could apply to student learning in the classroom. Sometimes the observations were videoed to enhance professional reflection and analys</w:t>
      </w:r>
      <w:r w:rsidR="00733B23">
        <w:rPr>
          <w:rFonts w:ascii="Times New Roman" w:hAnsi="Times New Roman" w:cs="Times New Roman"/>
          <w:sz w:val="24"/>
          <w:szCs w:val="24"/>
        </w:rPr>
        <w:t>e</w:t>
      </w:r>
      <w:r>
        <w:rPr>
          <w:rFonts w:ascii="Times New Roman" w:hAnsi="Times New Roman" w:cs="Times New Roman"/>
          <w:sz w:val="24"/>
          <w:szCs w:val="24"/>
        </w:rPr>
        <w:t xml:space="preserve">s in the ensuing debrief/coaching learning conversations. </w:t>
      </w:r>
    </w:p>
    <w:p w:rsidR="0030699B" w:rsidRDefault="0030699B" w:rsidP="00246AB6">
      <w:pPr>
        <w:rPr>
          <w:rFonts w:ascii="Times New Roman" w:hAnsi="Times New Roman" w:cs="Times New Roman"/>
          <w:sz w:val="24"/>
          <w:szCs w:val="24"/>
        </w:rPr>
      </w:pPr>
      <w:r>
        <w:rPr>
          <w:rFonts w:ascii="Times New Roman" w:hAnsi="Times New Roman" w:cs="Times New Roman"/>
          <w:sz w:val="24"/>
          <w:szCs w:val="24"/>
        </w:rPr>
        <w:t>These matrices were used for teacher self-assessment, peer assessment (facilitator/teacher and later when the PL culture was ready, for peer-peer assessment). Furthermore, analysis of the teacher matrices</w:t>
      </w:r>
      <w:r w:rsidR="00AB28DE">
        <w:rPr>
          <w:rFonts w:ascii="Times New Roman" w:hAnsi="Times New Roman" w:cs="Times New Roman"/>
          <w:sz w:val="24"/>
          <w:szCs w:val="24"/>
        </w:rPr>
        <w:t xml:space="preserve"> (along with parallel matrices on student </w:t>
      </w:r>
      <w:proofErr w:type="spellStart"/>
      <w:proofErr w:type="gramStart"/>
      <w:r w:rsidR="00AB28DE">
        <w:rPr>
          <w:rFonts w:ascii="Times New Roman" w:hAnsi="Times New Roman" w:cs="Times New Roman"/>
          <w:sz w:val="24"/>
          <w:szCs w:val="24"/>
        </w:rPr>
        <w:t>AfL</w:t>
      </w:r>
      <w:proofErr w:type="spellEnd"/>
      <w:proofErr w:type="gramEnd"/>
      <w:r w:rsidR="00AB28DE">
        <w:rPr>
          <w:rFonts w:ascii="Times New Roman" w:hAnsi="Times New Roman" w:cs="Times New Roman"/>
          <w:sz w:val="24"/>
          <w:szCs w:val="24"/>
        </w:rPr>
        <w:t xml:space="preserve"> behaviours and student achievement data)</w:t>
      </w:r>
      <w:r>
        <w:rPr>
          <w:rFonts w:ascii="Times New Roman" w:hAnsi="Times New Roman" w:cs="Times New Roman"/>
          <w:sz w:val="24"/>
          <w:szCs w:val="24"/>
        </w:rPr>
        <w:t xml:space="preserve"> contributed to each PLD provider’s </w:t>
      </w:r>
      <w:r w:rsidR="00724993">
        <w:rPr>
          <w:rFonts w:ascii="Times New Roman" w:hAnsi="Times New Roman" w:cs="Times New Roman"/>
          <w:sz w:val="24"/>
          <w:szCs w:val="24"/>
        </w:rPr>
        <w:t xml:space="preserve">PL and evaluation; and contributed to regional and national evaluation. Shifts in teacher practice could be ascertained, analyses informed the subsequent year of development and were used at Ministry level to appropriate funding for the subsequent three year PLD contract. The matrices served largely formative, but also summative purposes; development and accountability needs.   </w:t>
      </w:r>
    </w:p>
    <w:p w:rsidR="00724993" w:rsidRDefault="00724993" w:rsidP="00246AB6">
      <w:pPr>
        <w:rPr>
          <w:rFonts w:ascii="Times New Roman" w:hAnsi="Times New Roman" w:cs="Times New Roman"/>
          <w:sz w:val="24"/>
          <w:szCs w:val="24"/>
        </w:rPr>
      </w:pPr>
      <w:r>
        <w:rPr>
          <w:rFonts w:ascii="Times New Roman" w:hAnsi="Times New Roman" w:cs="Times New Roman"/>
          <w:sz w:val="24"/>
          <w:szCs w:val="24"/>
        </w:rPr>
        <w:t xml:space="preserve">Another feature of the lead teacher model mentioned earlier was the line of influence. The lead teachers led their teams (PLCs), but also met periodically with school management to </w:t>
      </w:r>
      <w:r>
        <w:rPr>
          <w:rFonts w:ascii="Times New Roman" w:hAnsi="Times New Roman" w:cs="Times New Roman"/>
          <w:sz w:val="24"/>
          <w:szCs w:val="24"/>
        </w:rPr>
        <w:lastRenderedPageBreak/>
        <w:t xml:space="preserve">report on progress, to inform and modify developments. Lead teachers also contributed to facilitator professional understanding that was taken to regional and national facilitator meetings. </w:t>
      </w:r>
      <w:r w:rsidR="00733B23">
        <w:rPr>
          <w:rFonts w:ascii="Times New Roman" w:hAnsi="Times New Roman" w:cs="Times New Roman"/>
          <w:sz w:val="24"/>
          <w:szCs w:val="24"/>
        </w:rPr>
        <w:t xml:space="preserve">All facilitators met nationally (along with MOE representatives and researchers), twice a year for one to two day </w:t>
      </w:r>
      <w:proofErr w:type="gramStart"/>
      <w:r w:rsidR="00733B23">
        <w:rPr>
          <w:rFonts w:ascii="Times New Roman" w:hAnsi="Times New Roman" w:cs="Times New Roman"/>
          <w:sz w:val="24"/>
          <w:szCs w:val="24"/>
        </w:rPr>
        <w:t>hui</w:t>
      </w:r>
      <w:proofErr w:type="gramEnd"/>
      <w:r w:rsidR="00733B23">
        <w:rPr>
          <w:rFonts w:ascii="Times New Roman" w:hAnsi="Times New Roman" w:cs="Times New Roman"/>
          <w:sz w:val="24"/>
          <w:szCs w:val="24"/>
        </w:rPr>
        <w:t xml:space="preserve"> (meetings) to share concerns and to learn from one another. </w:t>
      </w:r>
      <w:r>
        <w:rPr>
          <w:rFonts w:ascii="Times New Roman" w:hAnsi="Times New Roman" w:cs="Times New Roman"/>
          <w:sz w:val="24"/>
          <w:szCs w:val="24"/>
        </w:rPr>
        <w:t xml:space="preserve">PLD providers </w:t>
      </w:r>
      <w:r w:rsidR="00733B23">
        <w:rPr>
          <w:rFonts w:ascii="Times New Roman" w:hAnsi="Times New Roman" w:cs="Times New Roman"/>
          <w:sz w:val="24"/>
          <w:szCs w:val="24"/>
        </w:rPr>
        <w:t xml:space="preserve">also </w:t>
      </w:r>
      <w:r>
        <w:rPr>
          <w:rFonts w:ascii="Times New Roman" w:hAnsi="Times New Roman" w:cs="Times New Roman"/>
          <w:sz w:val="24"/>
          <w:szCs w:val="24"/>
        </w:rPr>
        <w:t xml:space="preserve">met nationally each two months with Ministry of Education </w:t>
      </w:r>
      <w:r w:rsidR="00733B23">
        <w:rPr>
          <w:rFonts w:ascii="Times New Roman" w:hAnsi="Times New Roman" w:cs="Times New Roman"/>
          <w:sz w:val="24"/>
          <w:szCs w:val="24"/>
        </w:rPr>
        <w:t xml:space="preserve">(MOE) </w:t>
      </w:r>
      <w:r>
        <w:rPr>
          <w:rFonts w:ascii="Times New Roman" w:hAnsi="Times New Roman" w:cs="Times New Roman"/>
          <w:sz w:val="24"/>
          <w:szCs w:val="24"/>
        </w:rPr>
        <w:t xml:space="preserve">officials and the research/evaluation team. The </w:t>
      </w:r>
      <w:r w:rsidR="00FE4BC6">
        <w:rPr>
          <w:rFonts w:ascii="Times New Roman" w:hAnsi="Times New Roman" w:cs="Times New Roman"/>
          <w:sz w:val="24"/>
          <w:szCs w:val="24"/>
        </w:rPr>
        <w:t>Assessment Focus Group (AFG) meetings serv</w:t>
      </w:r>
      <w:r w:rsidR="00733B23">
        <w:rPr>
          <w:rFonts w:ascii="Times New Roman" w:hAnsi="Times New Roman" w:cs="Times New Roman"/>
          <w:sz w:val="24"/>
          <w:szCs w:val="24"/>
        </w:rPr>
        <w:t>ed several purposes. They enabled the MOE to give consistent national messages related to assessment, allowed providers to share concerns and collaboratively problem-solve</w:t>
      </w:r>
      <w:r>
        <w:rPr>
          <w:rFonts w:ascii="Times New Roman" w:hAnsi="Times New Roman" w:cs="Times New Roman"/>
          <w:sz w:val="24"/>
          <w:szCs w:val="24"/>
        </w:rPr>
        <w:t xml:space="preserve"> </w:t>
      </w:r>
      <w:r w:rsidR="00733B23">
        <w:rPr>
          <w:rFonts w:ascii="Times New Roman" w:hAnsi="Times New Roman" w:cs="Times New Roman"/>
          <w:sz w:val="24"/>
          <w:szCs w:val="24"/>
        </w:rPr>
        <w:t xml:space="preserve">strategies, increase awareness of issues/concerns at each layer (school, region, national); information related to impact and ongoing implications were shared; and the research/evaluation data were also used formatively to inform facilitator practice, policy and subsequent PL priorities. Facilitator school information also contributed to the research focus for the next cycle, as did the MOE need for particular information. </w:t>
      </w:r>
    </w:p>
    <w:p w:rsidR="005261D4" w:rsidRDefault="00733B23" w:rsidP="00246AB6">
      <w:pPr>
        <w:rPr>
          <w:rFonts w:ascii="Times New Roman" w:hAnsi="Times New Roman" w:cs="Times New Roman"/>
          <w:sz w:val="24"/>
          <w:szCs w:val="24"/>
        </w:rPr>
      </w:pPr>
      <w:r>
        <w:rPr>
          <w:rFonts w:ascii="Times New Roman" w:hAnsi="Times New Roman" w:cs="Times New Roman"/>
          <w:sz w:val="24"/>
          <w:szCs w:val="24"/>
        </w:rPr>
        <w:t xml:space="preserve">Two further mechanisms contributed to the national connection and coherence: </w:t>
      </w:r>
      <w:r w:rsidR="005261D4">
        <w:rPr>
          <w:rFonts w:ascii="Times New Roman" w:hAnsi="Times New Roman" w:cs="Times New Roman"/>
          <w:sz w:val="24"/>
          <w:szCs w:val="24"/>
        </w:rPr>
        <w:t>National Regional Assessment Seminars, and a National Assessment Advisory G</w:t>
      </w:r>
      <w:r>
        <w:rPr>
          <w:rFonts w:ascii="Times New Roman" w:hAnsi="Times New Roman" w:cs="Times New Roman"/>
          <w:sz w:val="24"/>
          <w:szCs w:val="24"/>
        </w:rPr>
        <w:t>roup</w:t>
      </w:r>
      <w:r w:rsidR="005261D4">
        <w:rPr>
          <w:rFonts w:ascii="Times New Roman" w:hAnsi="Times New Roman" w:cs="Times New Roman"/>
          <w:sz w:val="24"/>
          <w:szCs w:val="24"/>
        </w:rPr>
        <w:t>.</w:t>
      </w:r>
      <w:r w:rsidR="005261D4" w:rsidRPr="005261D4">
        <w:rPr>
          <w:rFonts w:ascii="Times New Roman" w:hAnsi="Times New Roman" w:cs="Times New Roman"/>
          <w:sz w:val="24"/>
          <w:szCs w:val="24"/>
        </w:rPr>
        <w:t xml:space="preserve"> </w:t>
      </w:r>
      <w:r w:rsidR="005261D4">
        <w:rPr>
          <w:rFonts w:ascii="Times New Roman" w:hAnsi="Times New Roman" w:cs="Times New Roman"/>
          <w:sz w:val="24"/>
          <w:szCs w:val="24"/>
        </w:rPr>
        <w:t xml:space="preserve">National Regional Assessment Seminars (NARS) were symposium and exhibition type events with a mix of practitioner, PL, research, MOE and ERO presentations and workshops. The NARS created opportunities for cross-school collaborative information-sharing, inspiring motivation, collaborative problem-solving, networking opportunities and incentives for </w:t>
      </w:r>
      <w:proofErr w:type="spellStart"/>
      <w:r w:rsidR="005261D4">
        <w:rPr>
          <w:rFonts w:ascii="Times New Roman" w:hAnsi="Times New Roman" w:cs="Times New Roman"/>
          <w:sz w:val="24"/>
          <w:szCs w:val="24"/>
        </w:rPr>
        <w:t>AtoL</w:t>
      </w:r>
      <w:proofErr w:type="spellEnd"/>
      <w:r w:rsidR="005261D4">
        <w:rPr>
          <w:rFonts w:ascii="Times New Roman" w:hAnsi="Times New Roman" w:cs="Times New Roman"/>
          <w:sz w:val="24"/>
          <w:szCs w:val="24"/>
        </w:rPr>
        <w:t xml:space="preserve"> schools to report progress. From these events, </w:t>
      </w:r>
      <w:r w:rsidR="00D959A1">
        <w:rPr>
          <w:rFonts w:ascii="Times New Roman" w:hAnsi="Times New Roman" w:cs="Times New Roman"/>
          <w:sz w:val="24"/>
          <w:szCs w:val="24"/>
        </w:rPr>
        <w:t xml:space="preserve">a few school personnel </w:t>
      </w:r>
      <w:r w:rsidR="005261D4">
        <w:rPr>
          <w:rFonts w:ascii="Times New Roman" w:hAnsi="Times New Roman" w:cs="Times New Roman"/>
          <w:sz w:val="24"/>
          <w:szCs w:val="24"/>
        </w:rPr>
        <w:t xml:space="preserve">were identified </w:t>
      </w:r>
      <w:r w:rsidR="00D959A1">
        <w:rPr>
          <w:rFonts w:ascii="Times New Roman" w:hAnsi="Times New Roman" w:cs="Times New Roman"/>
          <w:sz w:val="24"/>
          <w:szCs w:val="24"/>
        </w:rPr>
        <w:t xml:space="preserve">as potential mentors </w:t>
      </w:r>
      <w:r w:rsidR="005261D4">
        <w:rPr>
          <w:rFonts w:ascii="Times New Roman" w:hAnsi="Times New Roman" w:cs="Times New Roman"/>
          <w:sz w:val="24"/>
          <w:szCs w:val="24"/>
        </w:rPr>
        <w:t xml:space="preserve">to </w:t>
      </w:r>
      <w:r w:rsidR="00D959A1">
        <w:rPr>
          <w:rFonts w:ascii="Times New Roman" w:hAnsi="Times New Roman" w:cs="Times New Roman"/>
          <w:sz w:val="24"/>
          <w:szCs w:val="24"/>
        </w:rPr>
        <w:t xml:space="preserve">assist new </w:t>
      </w:r>
      <w:proofErr w:type="spellStart"/>
      <w:r w:rsidR="00D959A1">
        <w:rPr>
          <w:rFonts w:ascii="Times New Roman" w:hAnsi="Times New Roman" w:cs="Times New Roman"/>
          <w:sz w:val="24"/>
          <w:szCs w:val="24"/>
        </w:rPr>
        <w:t>AtoL</w:t>
      </w:r>
      <w:proofErr w:type="spellEnd"/>
      <w:r w:rsidR="00D959A1">
        <w:rPr>
          <w:rFonts w:ascii="Times New Roman" w:hAnsi="Times New Roman" w:cs="Times New Roman"/>
          <w:sz w:val="24"/>
          <w:szCs w:val="24"/>
        </w:rPr>
        <w:t xml:space="preserve"> schools the following year.</w:t>
      </w:r>
    </w:p>
    <w:p w:rsidR="005261D4" w:rsidRDefault="00733B23" w:rsidP="00246AB6">
      <w:pPr>
        <w:rPr>
          <w:rFonts w:ascii="Times New Roman" w:hAnsi="Times New Roman" w:cs="Times New Roman"/>
          <w:sz w:val="24"/>
          <w:szCs w:val="24"/>
        </w:rPr>
      </w:pPr>
      <w:r>
        <w:rPr>
          <w:rFonts w:ascii="Times New Roman" w:hAnsi="Times New Roman" w:cs="Times New Roman"/>
          <w:sz w:val="24"/>
          <w:szCs w:val="24"/>
        </w:rPr>
        <w:t xml:space="preserve">The National </w:t>
      </w:r>
      <w:r w:rsidR="005261D4">
        <w:rPr>
          <w:rFonts w:ascii="Times New Roman" w:hAnsi="Times New Roman" w:cs="Times New Roman"/>
          <w:sz w:val="24"/>
          <w:szCs w:val="24"/>
        </w:rPr>
        <w:t xml:space="preserve">Assessment Advisory group comprised representation from </w:t>
      </w:r>
      <w:proofErr w:type="spellStart"/>
      <w:r w:rsidR="005261D4">
        <w:rPr>
          <w:rFonts w:ascii="Times New Roman" w:hAnsi="Times New Roman" w:cs="Times New Roman"/>
          <w:sz w:val="24"/>
          <w:szCs w:val="24"/>
        </w:rPr>
        <w:t>AtoL</w:t>
      </w:r>
      <w:proofErr w:type="spellEnd"/>
      <w:r w:rsidR="005261D4">
        <w:rPr>
          <w:rFonts w:ascii="Times New Roman" w:hAnsi="Times New Roman" w:cs="Times New Roman"/>
          <w:sz w:val="24"/>
          <w:szCs w:val="24"/>
        </w:rPr>
        <w:t xml:space="preserve"> facilitators and PL providers, universities, teacher and principal unions (from early childhood through to secondary level), Māori and </w:t>
      </w:r>
      <w:proofErr w:type="spellStart"/>
      <w:r w:rsidR="005261D4">
        <w:rPr>
          <w:rFonts w:ascii="Times New Roman" w:hAnsi="Times New Roman" w:cs="Times New Roman"/>
          <w:sz w:val="24"/>
          <w:szCs w:val="24"/>
        </w:rPr>
        <w:t>Pācific</w:t>
      </w:r>
      <w:proofErr w:type="spellEnd"/>
      <w:r w:rsidR="005261D4">
        <w:rPr>
          <w:rFonts w:ascii="Times New Roman" w:hAnsi="Times New Roman" w:cs="Times New Roman"/>
          <w:sz w:val="24"/>
          <w:szCs w:val="24"/>
        </w:rPr>
        <w:t xml:space="preserve"> educators, Education Review Office, New Zealand Council for Educational Research, </w:t>
      </w:r>
      <w:r w:rsidR="00D959A1">
        <w:rPr>
          <w:rFonts w:ascii="Times New Roman" w:hAnsi="Times New Roman" w:cs="Times New Roman"/>
          <w:sz w:val="24"/>
          <w:szCs w:val="24"/>
        </w:rPr>
        <w:t xml:space="preserve">School Trustees Association, </w:t>
      </w:r>
      <w:r w:rsidR="005261D4">
        <w:rPr>
          <w:rFonts w:ascii="Times New Roman" w:hAnsi="Times New Roman" w:cs="Times New Roman"/>
          <w:sz w:val="24"/>
          <w:szCs w:val="24"/>
        </w:rPr>
        <w:t xml:space="preserve">and Ministry of Education personnel. The meetings were a mix of collaborative information sharing, problem-solving and informal input into policy and practice decisions. </w:t>
      </w:r>
    </w:p>
    <w:p w:rsidR="00D959A1" w:rsidRDefault="00D959A1" w:rsidP="00246AB6">
      <w:pPr>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AtoL</w:t>
      </w:r>
      <w:proofErr w:type="spellEnd"/>
      <w:r>
        <w:rPr>
          <w:rFonts w:ascii="Times New Roman" w:hAnsi="Times New Roman" w:cs="Times New Roman"/>
          <w:sz w:val="24"/>
          <w:szCs w:val="24"/>
        </w:rPr>
        <w:t xml:space="preserve"> model connected and empowered </w:t>
      </w:r>
      <w:proofErr w:type="spellStart"/>
      <w:proofErr w:type="gramStart"/>
      <w:r>
        <w:rPr>
          <w:rFonts w:ascii="Times New Roman" w:hAnsi="Times New Roman" w:cs="Times New Roman"/>
          <w:sz w:val="24"/>
          <w:szCs w:val="24"/>
        </w:rPr>
        <w:t>AfL</w:t>
      </w:r>
      <w:proofErr w:type="spellEnd"/>
      <w:proofErr w:type="gramEnd"/>
      <w:r>
        <w:rPr>
          <w:rFonts w:ascii="Times New Roman" w:hAnsi="Times New Roman" w:cs="Times New Roman"/>
          <w:sz w:val="24"/>
          <w:szCs w:val="24"/>
        </w:rPr>
        <w:t xml:space="preserve"> from classroom through to system level. Its structures and processes facilitated communication and collaborative sharing of information and evidence, theory and practical strategies, and mutual understanding of the roles and practice of educators in other sections of the educational system. The heart of the education system (teachers and students in schools</w:t>
      </w:r>
      <w:r w:rsidR="00B12E38">
        <w:rPr>
          <w:rFonts w:ascii="Times New Roman" w:hAnsi="Times New Roman" w:cs="Times New Roman"/>
          <w:sz w:val="24"/>
          <w:szCs w:val="24"/>
        </w:rPr>
        <w:t>, parent community</w:t>
      </w:r>
      <w:r>
        <w:rPr>
          <w:rFonts w:ascii="Times New Roman" w:hAnsi="Times New Roman" w:cs="Times New Roman"/>
          <w:sz w:val="24"/>
          <w:szCs w:val="24"/>
        </w:rPr>
        <w:t>), was integrally connected to the head (government, MOE, ERO) and the hands (PL facilitators, researchers).  However, no system is perfect and the glaringly obvious missing components of this model were t</w:t>
      </w:r>
      <w:r w:rsidR="00E2033A">
        <w:rPr>
          <w:rFonts w:ascii="Times New Roman" w:hAnsi="Times New Roman" w:cs="Times New Roman"/>
          <w:sz w:val="24"/>
          <w:szCs w:val="24"/>
        </w:rPr>
        <w:t>hree</w:t>
      </w:r>
      <w:r>
        <w:rPr>
          <w:rFonts w:ascii="Times New Roman" w:hAnsi="Times New Roman" w:cs="Times New Roman"/>
          <w:sz w:val="24"/>
          <w:szCs w:val="24"/>
        </w:rPr>
        <w:t xml:space="preserve"> dimensions: </w:t>
      </w:r>
    </w:p>
    <w:p w:rsidR="00D959A1" w:rsidRDefault="00D959A1" w:rsidP="00544E76">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 xml:space="preserve">Active </w:t>
      </w:r>
      <w:r w:rsidR="00544E76" w:rsidRPr="00745C90">
        <w:rPr>
          <w:rFonts w:ascii="Times New Roman" w:hAnsi="Times New Roman" w:cs="Times New Roman"/>
          <w:sz w:val="24"/>
          <w:szCs w:val="24"/>
        </w:rPr>
        <w:t>involvement/informing of parents (key advocates in times of political decisions)</w:t>
      </w:r>
    </w:p>
    <w:p w:rsidR="00544E76" w:rsidRDefault="00D959A1" w:rsidP="00544E76">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P</w:t>
      </w:r>
      <w:r w:rsidR="00544E76" w:rsidRPr="00745C90">
        <w:rPr>
          <w:rFonts w:ascii="Times New Roman" w:hAnsi="Times New Roman" w:cs="Times New Roman"/>
          <w:sz w:val="24"/>
          <w:szCs w:val="24"/>
        </w:rPr>
        <w:t xml:space="preserve">olitical advocacy; limited sharing of evidence/impact to </w:t>
      </w:r>
      <w:r>
        <w:rPr>
          <w:rFonts w:ascii="Times New Roman" w:hAnsi="Times New Roman" w:cs="Times New Roman"/>
          <w:sz w:val="24"/>
          <w:szCs w:val="24"/>
        </w:rPr>
        <w:t xml:space="preserve">key people such as politicians to </w:t>
      </w:r>
      <w:r w:rsidR="00544E76" w:rsidRPr="00745C90">
        <w:rPr>
          <w:rFonts w:ascii="Times New Roman" w:hAnsi="Times New Roman" w:cs="Times New Roman"/>
          <w:sz w:val="24"/>
          <w:szCs w:val="24"/>
        </w:rPr>
        <w:t>ensure continuity</w:t>
      </w:r>
      <w:r>
        <w:rPr>
          <w:rFonts w:ascii="Times New Roman" w:hAnsi="Times New Roman" w:cs="Times New Roman"/>
          <w:sz w:val="24"/>
          <w:szCs w:val="24"/>
        </w:rPr>
        <w:t xml:space="preserve"> of </w:t>
      </w:r>
      <w:proofErr w:type="spellStart"/>
      <w:r>
        <w:rPr>
          <w:rFonts w:ascii="Times New Roman" w:hAnsi="Times New Roman" w:cs="Times New Roman"/>
          <w:sz w:val="24"/>
          <w:szCs w:val="24"/>
        </w:rPr>
        <w:t>AtoL</w:t>
      </w:r>
      <w:proofErr w:type="spellEnd"/>
      <w:r w:rsidR="00544E76" w:rsidRPr="00745C90">
        <w:rPr>
          <w:rFonts w:ascii="Times New Roman" w:hAnsi="Times New Roman" w:cs="Times New Roman"/>
          <w:sz w:val="24"/>
          <w:szCs w:val="24"/>
        </w:rPr>
        <w:t xml:space="preserve">. </w:t>
      </w:r>
    </w:p>
    <w:p w:rsidR="00E2033A" w:rsidRPr="00745C90" w:rsidRDefault="00E2033A" w:rsidP="00544E76">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Resilience in the face of global assessment trends (</w:t>
      </w:r>
      <w:r w:rsidR="00B12E38">
        <w:rPr>
          <w:rFonts w:ascii="Times New Roman" w:hAnsi="Times New Roman" w:cs="Times New Roman"/>
          <w:sz w:val="24"/>
          <w:szCs w:val="24"/>
        </w:rPr>
        <w:t>e.g.</w:t>
      </w:r>
      <w:r>
        <w:rPr>
          <w:rFonts w:ascii="Times New Roman" w:hAnsi="Times New Roman" w:cs="Times New Roman"/>
          <w:sz w:val="24"/>
          <w:szCs w:val="24"/>
        </w:rPr>
        <w:t xml:space="preserve">, influence of </w:t>
      </w:r>
      <w:r w:rsidR="00B12E38">
        <w:rPr>
          <w:rFonts w:ascii="Times New Roman" w:hAnsi="Times New Roman" w:cs="Times New Roman"/>
          <w:sz w:val="24"/>
          <w:szCs w:val="24"/>
        </w:rPr>
        <w:t>international testing and ranking)</w:t>
      </w:r>
      <w:r>
        <w:rPr>
          <w:rFonts w:ascii="Times New Roman" w:hAnsi="Times New Roman" w:cs="Times New Roman"/>
          <w:sz w:val="24"/>
          <w:szCs w:val="24"/>
        </w:rPr>
        <w:t xml:space="preserve"> </w:t>
      </w:r>
    </w:p>
    <w:p w:rsidR="00544E76" w:rsidRDefault="00544E76" w:rsidP="00246AB6">
      <w:pPr>
        <w:rPr>
          <w:rFonts w:ascii="Times New Roman" w:hAnsi="Times New Roman" w:cs="Times New Roman"/>
          <w:sz w:val="24"/>
          <w:szCs w:val="24"/>
        </w:rPr>
      </w:pPr>
    </w:p>
    <w:p w:rsidR="00B12E38" w:rsidRPr="00544E76" w:rsidRDefault="00B12E38" w:rsidP="00B12E38">
      <w:pPr>
        <w:rPr>
          <w:rFonts w:ascii="Times New Roman" w:hAnsi="Times New Roman" w:cs="Times New Roman"/>
          <w:b/>
          <w:sz w:val="24"/>
          <w:szCs w:val="24"/>
        </w:rPr>
      </w:pPr>
      <w:r w:rsidRPr="00544E76">
        <w:rPr>
          <w:rFonts w:ascii="Times New Roman" w:hAnsi="Times New Roman" w:cs="Times New Roman"/>
          <w:b/>
          <w:sz w:val="24"/>
          <w:szCs w:val="24"/>
        </w:rPr>
        <w:t xml:space="preserve">What are the implications and actions needed for policy, system, school, and teacher level? </w:t>
      </w:r>
    </w:p>
    <w:p w:rsidR="00B12E38" w:rsidRPr="002E7673" w:rsidRDefault="00B12E38" w:rsidP="00B12E38">
      <w:pPr>
        <w:rPr>
          <w:rFonts w:ascii="Times New Roman" w:hAnsi="Times New Roman" w:cs="Times New Roman"/>
          <w:sz w:val="24"/>
          <w:szCs w:val="24"/>
        </w:rPr>
      </w:pPr>
      <w:r>
        <w:rPr>
          <w:rFonts w:ascii="Times New Roman" w:hAnsi="Times New Roman" w:cs="Times New Roman"/>
          <w:sz w:val="24"/>
          <w:szCs w:val="24"/>
        </w:rPr>
        <w:t xml:space="preserve">“To successfully implement </w:t>
      </w:r>
      <w:proofErr w:type="spellStart"/>
      <w:r>
        <w:rPr>
          <w:rFonts w:ascii="Times New Roman" w:hAnsi="Times New Roman" w:cs="Times New Roman"/>
          <w:sz w:val="24"/>
          <w:szCs w:val="24"/>
        </w:rPr>
        <w:t>AfL</w:t>
      </w:r>
      <w:proofErr w:type="spellEnd"/>
      <w:r>
        <w:rPr>
          <w:rFonts w:ascii="Times New Roman" w:hAnsi="Times New Roman" w:cs="Times New Roman"/>
          <w:sz w:val="24"/>
          <w:szCs w:val="24"/>
        </w:rPr>
        <w:t xml:space="preserve"> across a school or system, educators must understand how to use assessment to support learning at all levels – students, teachers, administrators and school district leaders” (DeLuca et al</w:t>
      </w:r>
      <w:r w:rsidR="00442602">
        <w:rPr>
          <w:rFonts w:ascii="Times New Roman" w:hAnsi="Times New Roman" w:cs="Times New Roman"/>
          <w:sz w:val="24"/>
          <w:szCs w:val="24"/>
        </w:rPr>
        <w:t>.</w:t>
      </w:r>
      <w:r>
        <w:rPr>
          <w:rFonts w:ascii="Times New Roman" w:hAnsi="Times New Roman" w:cs="Times New Roman"/>
          <w:sz w:val="24"/>
          <w:szCs w:val="24"/>
        </w:rPr>
        <w:t>, 2015, p.124).</w:t>
      </w:r>
    </w:p>
    <w:p w:rsidR="00D959A1" w:rsidRDefault="00D959A1" w:rsidP="00246AB6">
      <w:pPr>
        <w:rPr>
          <w:rFonts w:ascii="Times New Roman" w:hAnsi="Times New Roman" w:cs="Times New Roman"/>
          <w:sz w:val="24"/>
          <w:szCs w:val="24"/>
        </w:rPr>
      </w:pPr>
      <w:r>
        <w:rPr>
          <w:rFonts w:ascii="Times New Roman" w:hAnsi="Times New Roman" w:cs="Times New Roman"/>
          <w:sz w:val="24"/>
          <w:szCs w:val="24"/>
        </w:rPr>
        <w:t xml:space="preserve">As Hargreaves (2000) argues, </w:t>
      </w:r>
      <w:r w:rsidR="00E2033A">
        <w:rPr>
          <w:rFonts w:ascii="Times New Roman" w:hAnsi="Times New Roman" w:cs="Times New Roman"/>
          <w:sz w:val="24"/>
          <w:szCs w:val="24"/>
        </w:rPr>
        <w:t xml:space="preserve">educators need to </w:t>
      </w:r>
      <w:r w:rsidR="00B12E38">
        <w:rPr>
          <w:rFonts w:ascii="Times New Roman" w:hAnsi="Times New Roman" w:cs="Times New Roman"/>
          <w:sz w:val="24"/>
          <w:szCs w:val="24"/>
        </w:rPr>
        <w:t>forge strong relationships with parent school communities and politically influential bodies to combat political assaults on the education system. The triple H framework applies here too, the hearts and heads of the wider community need to be enlightened and engaged to ensure all collaborate and ‘lend a hand’ in uplifting the learning and assessment of all.</w:t>
      </w:r>
    </w:p>
    <w:p w:rsidR="00544E76" w:rsidRDefault="00544E76" w:rsidP="00544E76">
      <w:pPr>
        <w:rPr>
          <w:rFonts w:ascii="Times New Roman" w:hAnsi="Times New Roman" w:cs="Times New Roman"/>
          <w:sz w:val="24"/>
          <w:szCs w:val="24"/>
        </w:rPr>
      </w:pPr>
      <w:r>
        <w:rPr>
          <w:rFonts w:ascii="Times New Roman" w:hAnsi="Times New Roman" w:cs="Times New Roman"/>
          <w:sz w:val="24"/>
          <w:szCs w:val="24"/>
        </w:rPr>
        <w:t>Implications</w:t>
      </w:r>
    </w:p>
    <w:p w:rsidR="00544E76" w:rsidRDefault="00544E76" w:rsidP="00544E7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Need to incorporate all three: head (what</w:t>
      </w:r>
      <w:r w:rsidR="00AB28DE">
        <w:rPr>
          <w:rFonts w:ascii="Times New Roman" w:hAnsi="Times New Roman" w:cs="Times New Roman"/>
          <w:sz w:val="24"/>
          <w:szCs w:val="24"/>
        </w:rPr>
        <w:t>, deepening knowledge of assessment, curriculum and pedagogical content knowledge</w:t>
      </w:r>
      <w:r>
        <w:rPr>
          <w:rFonts w:ascii="Times New Roman" w:hAnsi="Times New Roman" w:cs="Times New Roman"/>
          <w:sz w:val="24"/>
          <w:szCs w:val="24"/>
        </w:rPr>
        <w:t>), heart (why</w:t>
      </w:r>
      <w:r w:rsidR="00AB28DE">
        <w:rPr>
          <w:rFonts w:ascii="Times New Roman" w:hAnsi="Times New Roman" w:cs="Times New Roman"/>
          <w:sz w:val="24"/>
          <w:szCs w:val="24"/>
        </w:rPr>
        <w:t xml:space="preserve">, passion for </w:t>
      </w:r>
      <w:proofErr w:type="spellStart"/>
      <w:r w:rsidR="00AB28DE">
        <w:rPr>
          <w:rFonts w:ascii="Times New Roman" w:hAnsi="Times New Roman" w:cs="Times New Roman"/>
          <w:sz w:val="24"/>
          <w:szCs w:val="24"/>
        </w:rPr>
        <w:t>AfL</w:t>
      </w:r>
      <w:proofErr w:type="spellEnd"/>
      <w:r>
        <w:rPr>
          <w:rFonts w:ascii="Times New Roman" w:hAnsi="Times New Roman" w:cs="Times New Roman"/>
          <w:sz w:val="24"/>
          <w:szCs w:val="24"/>
        </w:rPr>
        <w:t>) and hands (how) into all PL for it to be effective</w:t>
      </w:r>
    </w:p>
    <w:p w:rsidR="00544E76" w:rsidRDefault="00544E76" w:rsidP="00544E7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All layers in the system need to be aware of the bigger picture, their role in it, how their role relates to and enhances other layers in the </w:t>
      </w:r>
      <w:r w:rsidR="00AB28DE">
        <w:rPr>
          <w:rFonts w:ascii="Times New Roman" w:hAnsi="Times New Roman" w:cs="Times New Roman"/>
          <w:sz w:val="24"/>
          <w:szCs w:val="24"/>
        </w:rPr>
        <w:t xml:space="preserve">assessment and learning </w:t>
      </w:r>
      <w:r>
        <w:rPr>
          <w:rFonts w:ascii="Times New Roman" w:hAnsi="Times New Roman" w:cs="Times New Roman"/>
          <w:sz w:val="24"/>
          <w:szCs w:val="24"/>
        </w:rPr>
        <w:t>system;</w:t>
      </w:r>
    </w:p>
    <w:p w:rsidR="00544E76" w:rsidRDefault="00544E76" w:rsidP="00544E76">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Implications for policy/system – listen to, inform and involve school level personnel in policy formation (when adults understand why a new policy is to be implemented they are more likely to be engaged); invest time and information for changes</w:t>
      </w:r>
    </w:p>
    <w:p w:rsidR="00544E76" w:rsidRPr="00745C90" w:rsidRDefault="00544E76" w:rsidP="00544E76">
      <w:pPr>
        <w:pStyle w:val="ListParagraph"/>
        <w:numPr>
          <w:ilvl w:val="0"/>
          <w:numId w:val="7"/>
        </w:numPr>
        <w:rPr>
          <w:rFonts w:ascii="Times New Roman" w:hAnsi="Times New Roman" w:cs="Times New Roman"/>
          <w:sz w:val="24"/>
          <w:szCs w:val="24"/>
        </w:rPr>
      </w:pPr>
      <w:r w:rsidRPr="00745C90">
        <w:rPr>
          <w:rFonts w:ascii="Times New Roman" w:hAnsi="Times New Roman" w:cs="Times New Roman"/>
          <w:sz w:val="24"/>
          <w:szCs w:val="24"/>
        </w:rPr>
        <w:t xml:space="preserve">Implications for schools, policy makers, PLD – </w:t>
      </w:r>
      <w:r w:rsidR="00AB28DE">
        <w:rPr>
          <w:rFonts w:ascii="Times New Roman" w:hAnsi="Times New Roman" w:cs="Times New Roman"/>
          <w:sz w:val="24"/>
          <w:szCs w:val="24"/>
        </w:rPr>
        <w:t xml:space="preserve">to </w:t>
      </w:r>
      <w:r w:rsidRPr="00745C90">
        <w:rPr>
          <w:rFonts w:ascii="Times New Roman" w:hAnsi="Times New Roman" w:cs="Times New Roman"/>
          <w:sz w:val="24"/>
          <w:szCs w:val="24"/>
        </w:rPr>
        <w:t>work collaboratively within and across sectors</w:t>
      </w:r>
      <w:r w:rsidR="00AB28DE">
        <w:rPr>
          <w:rFonts w:ascii="Times New Roman" w:hAnsi="Times New Roman" w:cs="Times New Roman"/>
          <w:sz w:val="24"/>
          <w:szCs w:val="24"/>
        </w:rPr>
        <w:t>, including parents and the wider community,</w:t>
      </w:r>
      <w:r w:rsidRPr="00745C90">
        <w:rPr>
          <w:rFonts w:ascii="Times New Roman" w:hAnsi="Times New Roman" w:cs="Times New Roman"/>
          <w:sz w:val="24"/>
          <w:szCs w:val="24"/>
        </w:rPr>
        <w:t xml:space="preserve"> for </w:t>
      </w:r>
      <w:r w:rsidR="00AB28DE">
        <w:rPr>
          <w:rFonts w:ascii="Times New Roman" w:hAnsi="Times New Roman" w:cs="Times New Roman"/>
          <w:sz w:val="24"/>
          <w:szCs w:val="24"/>
        </w:rPr>
        <w:t xml:space="preserve">the </w:t>
      </w:r>
      <w:r w:rsidRPr="00745C90">
        <w:rPr>
          <w:rFonts w:ascii="Times New Roman" w:hAnsi="Times New Roman" w:cs="Times New Roman"/>
          <w:sz w:val="24"/>
          <w:szCs w:val="24"/>
        </w:rPr>
        <w:t>benefit of learners and teachers.  Use the information for formative purposes – not assessment for learning at school level, but assessment for system learning (</w:t>
      </w:r>
      <w:proofErr w:type="spellStart"/>
      <w:r w:rsidRPr="00745C90">
        <w:rPr>
          <w:rFonts w:ascii="Times New Roman" w:hAnsi="Times New Roman" w:cs="Times New Roman"/>
          <w:sz w:val="24"/>
          <w:szCs w:val="24"/>
        </w:rPr>
        <w:t>AfSL</w:t>
      </w:r>
      <w:proofErr w:type="spellEnd"/>
      <w:r w:rsidRPr="00745C90">
        <w:rPr>
          <w:rFonts w:ascii="Times New Roman" w:hAnsi="Times New Roman" w:cs="Times New Roman"/>
          <w:sz w:val="24"/>
          <w:szCs w:val="24"/>
        </w:rPr>
        <w:t xml:space="preserve">) to listen to and enhance professional work and judgement of teachers. System needs to listen to and value teachers who </w:t>
      </w:r>
      <w:r w:rsidR="00AB28DE">
        <w:rPr>
          <w:rFonts w:ascii="Times New Roman" w:hAnsi="Times New Roman" w:cs="Times New Roman"/>
          <w:sz w:val="24"/>
          <w:szCs w:val="24"/>
        </w:rPr>
        <w:t>are the key players in the powerful translation of assessment</w:t>
      </w:r>
      <w:r w:rsidRPr="00745C90">
        <w:rPr>
          <w:rFonts w:ascii="Times New Roman" w:hAnsi="Times New Roman" w:cs="Times New Roman"/>
          <w:sz w:val="24"/>
          <w:szCs w:val="24"/>
        </w:rPr>
        <w:t xml:space="preserve"> theory, </w:t>
      </w:r>
      <w:r w:rsidR="00AB28DE">
        <w:rPr>
          <w:rFonts w:ascii="Times New Roman" w:hAnsi="Times New Roman" w:cs="Times New Roman"/>
          <w:sz w:val="24"/>
          <w:szCs w:val="24"/>
        </w:rPr>
        <w:t xml:space="preserve">into </w:t>
      </w:r>
      <w:r w:rsidRPr="00745C90">
        <w:rPr>
          <w:rFonts w:ascii="Times New Roman" w:hAnsi="Times New Roman" w:cs="Times New Roman"/>
          <w:sz w:val="24"/>
          <w:szCs w:val="24"/>
        </w:rPr>
        <w:t xml:space="preserve">policy and practice for student learning. </w:t>
      </w:r>
    </w:p>
    <w:p w:rsidR="002F00C5" w:rsidRDefault="002F00C5" w:rsidP="007102A3">
      <w:pPr>
        <w:spacing w:line="360" w:lineRule="auto"/>
        <w:ind w:left="720" w:hanging="720"/>
        <w:rPr>
          <w:rFonts w:ascii="Times New Roman" w:hAnsi="Times New Roman" w:cs="Times New Roman"/>
          <w:b/>
          <w:sz w:val="24"/>
          <w:szCs w:val="24"/>
        </w:rPr>
      </w:pPr>
    </w:p>
    <w:p w:rsidR="002F00C5" w:rsidRDefault="002F00C5" w:rsidP="007102A3">
      <w:pPr>
        <w:spacing w:line="360" w:lineRule="auto"/>
        <w:ind w:left="720" w:hanging="720"/>
        <w:rPr>
          <w:rFonts w:ascii="Times New Roman" w:hAnsi="Times New Roman" w:cs="Times New Roman"/>
          <w:b/>
          <w:sz w:val="24"/>
          <w:szCs w:val="24"/>
        </w:rPr>
      </w:pPr>
    </w:p>
    <w:p w:rsidR="002F00C5" w:rsidRDefault="002F00C5" w:rsidP="007102A3">
      <w:pPr>
        <w:spacing w:line="360" w:lineRule="auto"/>
        <w:ind w:left="720" w:hanging="720"/>
        <w:rPr>
          <w:rFonts w:ascii="Times New Roman" w:hAnsi="Times New Roman" w:cs="Times New Roman"/>
          <w:b/>
          <w:sz w:val="24"/>
          <w:szCs w:val="24"/>
        </w:rPr>
      </w:pPr>
    </w:p>
    <w:p w:rsidR="002F00C5" w:rsidRDefault="002F00C5" w:rsidP="007102A3">
      <w:pPr>
        <w:spacing w:line="360" w:lineRule="auto"/>
        <w:ind w:left="720" w:hanging="720"/>
        <w:rPr>
          <w:rFonts w:ascii="Times New Roman" w:hAnsi="Times New Roman" w:cs="Times New Roman"/>
          <w:b/>
          <w:sz w:val="24"/>
          <w:szCs w:val="24"/>
        </w:rPr>
      </w:pPr>
    </w:p>
    <w:p w:rsidR="002F00C5" w:rsidRDefault="002F00C5" w:rsidP="007102A3">
      <w:pPr>
        <w:spacing w:line="360" w:lineRule="auto"/>
        <w:ind w:left="720" w:hanging="720"/>
        <w:rPr>
          <w:rFonts w:ascii="Times New Roman" w:hAnsi="Times New Roman" w:cs="Times New Roman"/>
          <w:b/>
          <w:sz w:val="24"/>
          <w:szCs w:val="24"/>
        </w:rPr>
      </w:pPr>
    </w:p>
    <w:p w:rsidR="002F00C5" w:rsidRDefault="002F00C5" w:rsidP="007102A3">
      <w:pPr>
        <w:spacing w:line="360" w:lineRule="auto"/>
        <w:ind w:left="720" w:hanging="720"/>
        <w:rPr>
          <w:rFonts w:ascii="Times New Roman" w:hAnsi="Times New Roman" w:cs="Times New Roman"/>
          <w:b/>
          <w:sz w:val="24"/>
          <w:szCs w:val="24"/>
        </w:rPr>
      </w:pPr>
    </w:p>
    <w:p w:rsidR="002F00C5" w:rsidRDefault="002F00C5" w:rsidP="007102A3">
      <w:pPr>
        <w:spacing w:line="360" w:lineRule="auto"/>
        <w:ind w:left="720" w:hanging="720"/>
        <w:rPr>
          <w:rFonts w:ascii="Times New Roman" w:hAnsi="Times New Roman" w:cs="Times New Roman"/>
          <w:b/>
          <w:sz w:val="24"/>
          <w:szCs w:val="24"/>
        </w:rPr>
      </w:pPr>
    </w:p>
    <w:p w:rsidR="0098295D" w:rsidRPr="00223512" w:rsidRDefault="007102A3" w:rsidP="007102A3">
      <w:pPr>
        <w:spacing w:line="360" w:lineRule="auto"/>
        <w:ind w:left="720" w:hanging="720"/>
        <w:rPr>
          <w:rFonts w:ascii="Times New Roman" w:hAnsi="Times New Roman" w:cs="Times New Roman"/>
          <w:b/>
          <w:sz w:val="24"/>
          <w:szCs w:val="24"/>
        </w:rPr>
      </w:pPr>
      <w:r w:rsidRPr="00223512">
        <w:rPr>
          <w:rFonts w:ascii="Times New Roman" w:hAnsi="Times New Roman" w:cs="Times New Roman"/>
          <w:b/>
          <w:sz w:val="24"/>
          <w:szCs w:val="24"/>
        </w:rPr>
        <w:lastRenderedPageBreak/>
        <w:t>References</w:t>
      </w:r>
    </w:p>
    <w:p w:rsidR="007C4792" w:rsidRDefault="007C4792" w:rsidP="007102A3">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Blanchard, M., Le Provost, C., </w:t>
      </w:r>
      <w:proofErr w:type="spellStart"/>
      <w:r>
        <w:rPr>
          <w:rFonts w:ascii="Times New Roman" w:hAnsi="Times New Roman" w:cs="Times New Roman"/>
          <w:sz w:val="24"/>
          <w:szCs w:val="24"/>
        </w:rPr>
        <w:t>Tolin</w:t>
      </w:r>
      <w:proofErr w:type="spellEnd"/>
      <w:r>
        <w:rPr>
          <w:rFonts w:ascii="Times New Roman" w:hAnsi="Times New Roman" w:cs="Times New Roman"/>
          <w:sz w:val="24"/>
          <w:szCs w:val="24"/>
        </w:rPr>
        <w:t>, A, &amp; Gutierrez, K. (2016).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Investigating technology-enhanced teacher professional development in rural, high-poverty middle schools.</w:t>
      </w:r>
      <w:proofErr w:type="gramEnd"/>
      <w:r>
        <w:rPr>
          <w:rFonts w:ascii="Times New Roman" w:hAnsi="Times New Roman" w:cs="Times New Roman"/>
          <w:sz w:val="24"/>
          <w:szCs w:val="24"/>
        </w:rPr>
        <w:t xml:space="preserve"> </w:t>
      </w:r>
      <w:r>
        <w:rPr>
          <w:rFonts w:ascii="Times New Roman" w:hAnsi="Times New Roman" w:cs="Times New Roman"/>
          <w:i/>
          <w:sz w:val="24"/>
          <w:szCs w:val="24"/>
        </w:rPr>
        <w:t>Educational Researcher, 45</w:t>
      </w:r>
      <w:r>
        <w:rPr>
          <w:rFonts w:ascii="Times New Roman" w:hAnsi="Times New Roman" w:cs="Times New Roman"/>
          <w:sz w:val="24"/>
          <w:szCs w:val="24"/>
        </w:rPr>
        <w:t xml:space="preserve">(3), 207-220. </w:t>
      </w:r>
    </w:p>
    <w:p w:rsidR="00882FBC" w:rsidRDefault="00882FBC" w:rsidP="007102A3">
      <w:pPr>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Buchanan, R. (2015). </w:t>
      </w:r>
      <w:proofErr w:type="gramStart"/>
      <w:r>
        <w:rPr>
          <w:rFonts w:ascii="Times New Roman" w:hAnsi="Times New Roman" w:cs="Times New Roman"/>
          <w:sz w:val="24"/>
          <w:szCs w:val="24"/>
        </w:rPr>
        <w:t>Teacher identity and agency in an era of accountability.</w:t>
      </w:r>
      <w:proofErr w:type="gramEnd"/>
      <w:r>
        <w:rPr>
          <w:rFonts w:ascii="Times New Roman" w:hAnsi="Times New Roman" w:cs="Times New Roman"/>
          <w:sz w:val="24"/>
          <w:szCs w:val="24"/>
        </w:rPr>
        <w:t xml:space="preserve"> </w:t>
      </w:r>
      <w:proofErr w:type="gramStart"/>
      <w:r>
        <w:rPr>
          <w:rFonts w:ascii="Times New Roman" w:hAnsi="Times New Roman" w:cs="Times New Roman"/>
          <w:i/>
          <w:sz w:val="24"/>
          <w:szCs w:val="24"/>
        </w:rPr>
        <w:t>Teacher and Teaching Theory and Practice, 21</w:t>
      </w:r>
      <w:r>
        <w:rPr>
          <w:rFonts w:ascii="Times New Roman" w:hAnsi="Times New Roman" w:cs="Times New Roman"/>
          <w:sz w:val="24"/>
          <w:szCs w:val="24"/>
        </w:rPr>
        <w:t>(6), 700-719.</w:t>
      </w:r>
      <w:proofErr w:type="gramEnd"/>
      <w:r>
        <w:rPr>
          <w:rFonts w:ascii="Times New Roman" w:hAnsi="Times New Roman" w:cs="Times New Roman"/>
          <w:sz w:val="24"/>
          <w:szCs w:val="24"/>
        </w:rPr>
        <w:t xml:space="preserve"> </w:t>
      </w:r>
    </w:p>
    <w:p w:rsidR="00CF51D5" w:rsidRPr="002F4758" w:rsidRDefault="00CF51D5" w:rsidP="007102A3">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Clayton, </w:t>
      </w:r>
      <w:r w:rsidR="002F4758">
        <w:rPr>
          <w:rFonts w:ascii="Times New Roman" w:hAnsi="Times New Roman" w:cs="Times New Roman"/>
          <w:sz w:val="24"/>
          <w:szCs w:val="24"/>
        </w:rPr>
        <w:t xml:space="preserve">C., &amp; </w:t>
      </w:r>
      <w:proofErr w:type="spellStart"/>
      <w:r w:rsidR="002F4758">
        <w:rPr>
          <w:rFonts w:ascii="Times New Roman" w:hAnsi="Times New Roman" w:cs="Times New Roman"/>
          <w:sz w:val="24"/>
          <w:szCs w:val="24"/>
        </w:rPr>
        <w:t>Kilbane</w:t>
      </w:r>
      <w:proofErr w:type="spellEnd"/>
      <w:r w:rsidR="002F4758">
        <w:rPr>
          <w:rFonts w:ascii="Times New Roman" w:hAnsi="Times New Roman" w:cs="Times New Roman"/>
          <w:sz w:val="24"/>
          <w:szCs w:val="24"/>
        </w:rPr>
        <w:t>, J. (2016).</w:t>
      </w:r>
      <w:proofErr w:type="gramEnd"/>
      <w:r w:rsidR="002F4758">
        <w:rPr>
          <w:rFonts w:ascii="Times New Roman" w:hAnsi="Times New Roman" w:cs="Times New Roman"/>
          <w:sz w:val="24"/>
          <w:szCs w:val="24"/>
        </w:rPr>
        <w:t xml:space="preserve"> Learning in tandem: Professional development for teachers and students as inquirers. </w:t>
      </w:r>
      <w:r w:rsidR="002F4758">
        <w:rPr>
          <w:rFonts w:ascii="Times New Roman" w:hAnsi="Times New Roman" w:cs="Times New Roman"/>
          <w:i/>
          <w:sz w:val="24"/>
          <w:szCs w:val="24"/>
        </w:rPr>
        <w:t xml:space="preserve">Professional Development, 42, </w:t>
      </w:r>
      <w:r w:rsidR="002F4758">
        <w:rPr>
          <w:rFonts w:ascii="Times New Roman" w:hAnsi="Times New Roman" w:cs="Times New Roman"/>
          <w:sz w:val="24"/>
          <w:szCs w:val="24"/>
        </w:rPr>
        <w:t xml:space="preserve">3, 458-481. </w:t>
      </w:r>
    </w:p>
    <w:p w:rsidR="0096296F" w:rsidRDefault="0096296F" w:rsidP="007102A3">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DeLuca, C., </w:t>
      </w:r>
      <w:proofErr w:type="spellStart"/>
      <w:r>
        <w:rPr>
          <w:rFonts w:ascii="Times New Roman" w:hAnsi="Times New Roman" w:cs="Times New Roman"/>
          <w:sz w:val="24"/>
          <w:szCs w:val="24"/>
        </w:rPr>
        <w:t>Luu</w:t>
      </w:r>
      <w:proofErr w:type="spellEnd"/>
      <w:r>
        <w:rPr>
          <w:rFonts w:ascii="Times New Roman" w:hAnsi="Times New Roman" w:cs="Times New Roman"/>
          <w:sz w:val="24"/>
          <w:szCs w:val="24"/>
        </w:rPr>
        <w:t>, K., Sun, Y., &amp; Klinger, D. (2012).</w:t>
      </w:r>
      <w:proofErr w:type="gramEnd"/>
      <w:r>
        <w:rPr>
          <w:rFonts w:ascii="Times New Roman" w:hAnsi="Times New Roman" w:cs="Times New Roman"/>
          <w:sz w:val="24"/>
          <w:szCs w:val="24"/>
        </w:rPr>
        <w:t xml:space="preserve"> </w:t>
      </w:r>
      <w:r w:rsidR="00105C05">
        <w:rPr>
          <w:rFonts w:ascii="Times New Roman" w:hAnsi="Times New Roman" w:cs="Times New Roman"/>
          <w:sz w:val="24"/>
          <w:szCs w:val="24"/>
        </w:rPr>
        <w:t xml:space="preserve">Assessment for learning in the classroom: Barriers to implementation and possibilities for teacher professional learning. </w:t>
      </w:r>
      <w:r w:rsidR="00105C05">
        <w:rPr>
          <w:rFonts w:ascii="Times New Roman" w:hAnsi="Times New Roman" w:cs="Times New Roman"/>
          <w:i/>
          <w:sz w:val="24"/>
          <w:szCs w:val="24"/>
        </w:rPr>
        <w:t xml:space="preserve">Assessment Matters, 4, </w:t>
      </w:r>
      <w:r w:rsidR="00105C05">
        <w:rPr>
          <w:rFonts w:ascii="Times New Roman" w:hAnsi="Times New Roman" w:cs="Times New Roman"/>
          <w:sz w:val="24"/>
          <w:szCs w:val="24"/>
        </w:rPr>
        <w:t xml:space="preserve">5-29. </w:t>
      </w:r>
    </w:p>
    <w:p w:rsidR="00482154" w:rsidRPr="00F65221" w:rsidRDefault="00F65221" w:rsidP="007102A3">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DeLuca, C., Klinger, D., </w:t>
      </w:r>
      <w:proofErr w:type="spellStart"/>
      <w:r>
        <w:rPr>
          <w:rFonts w:ascii="Times New Roman" w:hAnsi="Times New Roman" w:cs="Times New Roman"/>
          <w:sz w:val="24"/>
          <w:szCs w:val="24"/>
        </w:rPr>
        <w:t>Pyper</w:t>
      </w:r>
      <w:proofErr w:type="spellEnd"/>
      <w:r>
        <w:rPr>
          <w:rFonts w:ascii="Times New Roman" w:hAnsi="Times New Roman" w:cs="Times New Roman"/>
          <w:sz w:val="24"/>
          <w:szCs w:val="24"/>
        </w:rPr>
        <w:t>, J., &amp; Woods, J. (2015).</w:t>
      </w:r>
      <w:proofErr w:type="gramEnd"/>
      <w:r>
        <w:rPr>
          <w:rFonts w:ascii="Times New Roman" w:hAnsi="Times New Roman" w:cs="Times New Roman"/>
          <w:sz w:val="24"/>
          <w:szCs w:val="24"/>
        </w:rPr>
        <w:t xml:space="preserve"> Instructional rounds as a professional learning model for systematic implementation of assessment for learning. </w:t>
      </w:r>
      <w:r>
        <w:rPr>
          <w:rFonts w:ascii="Times New Roman" w:hAnsi="Times New Roman" w:cs="Times New Roman"/>
          <w:i/>
          <w:sz w:val="24"/>
          <w:szCs w:val="24"/>
        </w:rPr>
        <w:t>Assessment in Education: Principles, Policy &amp; Practice, 22</w:t>
      </w:r>
      <w:r>
        <w:rPr>
          <w:rFonts w:ascii="Times New Roman" w:hAnsi="Times New Roman" w:cs="Times New Roman"/>
          <w:sz w:val="24"/>
          <w:szCs w:val="24"/>
        </w:rPr>
        <w:t xml:space="preserve">(1), 122-139. </w:t>
      </w:r>
    </w:p>
    <w:p w:rsidR="00340E4D" w:rsidRDefault="00340E4D" w:rsidP="007102A3">
      <w:pPr>
        <w:spacing w:line="36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Dimmock</w:t>
      </w:r>
      <w:proofErr w:type="spellEnd"/>
      <w:r>
        <w:rPr>
          <w:rFonts w:ascii="Times New Roman" w:hAnsi="Times New Roman" w:cs="Times New Roman"/>
          <w:sz w:val="24"/>
          <w:szCs w:val="24"/>
        </w:rPr>
        <w:t xml:space="preserve">, C. (2016). </w:t>
      </w:r>
      <w:proofErr w:type="gramStart"/>
      <w:r>
        <w:rPr>
          <w:rFonts w:ascii="Times New Roman" w:hAnsi="Times New Roman" w:cs="Times New Roman"/>
          <w:sz w:val="24"/>
          <w:szCs w:val="24"/>
        </w:rPr>
        <w:t>Conceptualising the research-practice-professional development nexus: mobilising schools as ‘research-engaged’ professional learning communities.</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Professional Development in </w:t>
      </w:r>
      <w:r w:rsidR="00107C7E">
        <w:rPr>
          <w:rFonts w:ascii="Times New Roman" w:hAnsi="Times New Roman" w:cs="Times New Roman"/>
          <w:i/>
          <w:sz w:val="24"/>
          <w:szCs w:val="24"/>
        </w:rPr>
        <w:t>Education, 42</w:t>
      </w:r>
      <w:r w:rsidR="00107C7E">
        <w:rPr>
          <w:rFonts w:ascii="Times New Roman" w:hAnsi="Times New Roman" w:cs="Times New Roman"/>
          <w:sz w:val="24"/>
          <w:szCs w:val="24"/>
        </w:rPr>
        <w:t xml:space="preserve">(1), 36-53. </w:t>
      </w:r>
    </w:p>
    <w:p w:rsidR="003B5AAB" w:rsidRDefault="003B5AAB" w:rsidP="007102A3">
      <w:pPr>
        <w:spacing w:line="360" w:lineRule="auto"/>
        <w:ind w:left="720" w:hanging="720"/>
        <w:rPr>
          <w:rFonts w:ascii="Times New Roman" w:hAnsi="Times New Roman" w:cs="Times New Roman"/>
          <w:sz w:val="24"/>
          <w:szCs w:val="24"/>
        </w:rPr>
      </w:pPr>
      <w:r w:rsidRPr="003B5AAB">
        <w:rPr>
          <w:rFonts w:ascii="Times New Roman" w:hAnsi="Times New Roman" w:cs="Times New Roman"/>
          <w:sz w:val="24"/>
          <w:szCs w:val="24"/>
        </w:rPr>
        <w:t xml:space="preserve">Easton, L. (2008). </w:t>
      </w:r>
      <w:proofErr w:type="gramStart"/>
      <w:r w:rsidRPr="003B5AAB">
        <w:rPr>
          <w:rFonts w:ascii="Times New Roman" w:hAnsi="Times New Roman" w:cs="Times New Roman"/>
          <w:sz w:val="24"/>
          <w:szCs w:val="24"/>
        </w:rPr>
        <w:t>From professional development to professional learning.</w:t>
      </w:r>
      <w:proofErr w:type="gramEnd"/>
      <w:r w:rsidRPr="003B5AAB">
        <w:rPr>
          <w:rFonts w:ascii="Times New Roman" w:hAnsi="Times New Roman" w:cs="Times New Roman"/>
          <w:sz w:val="24"/>
          <w:szCs w:val="24"/>
        </w:rPr>
        <w:t xml:space="preserve"> </w:t>
      </w:r>
      <w:r w:rsidRPr="003B5AAB">
        <w:rPr>
          <w:rFonts w:ascii="Times New Roman" w:hAnsi="Times New Roman" w:cs="Times New Roman"/>
          <w:i/>
          <w:iCs/>
          <w:sz w:val="24"/>
          <w:szCs w:val="24"/>
        </w:rPr>
        <w:t xml:space="preserve">Phi Delta </w:t>
      </w:r>
      <w:proofErr w:type="spellStart"/>
      <w:r w:rsidRPr="003B5AAB">
        <w:rPr>
          <w:rFonts w:ascii="Times New Roman" w:hAnsi="Times New Roman" w:cs="Times New Roman"/>
          <w:i/>
          <w:iCs/>
          <w:sz w:val="24"/>
          <w:szCs w:val="24"/>
        </w:rPr>
        <w:t>Kappan</w:t>
      </w:r>
      <w:proofErr w:type="spellEnd"/>
      <w:r w:rsidRPr="003B5AAB">
        <w:rPr>
          <w:rFonts w:ascii="Times New Roman" w:hAnsi="Times New Roman" w:cs="Times New Roman"/>
          <w:i/>
          <w:iCs/>
          <w:sz w:val="24"/>
          <w:szCs w:val="24"/>
        </w:rPr>
        <w:t xml:space="preserve">, June 2008, </w:t>
      </w:r>
      <w:r w:rsidRPr="003B5AAB">
        <w:rPr>
          <w:rFonts w:ascii="Times New Roman" w:hAnsi="Times New Roman" w:cs="Times New Roman"/>
          <w:sz w:val="24"/>
          <w:szCs w:val="24"/>
        </w:rPr>
        <w:t>p.755-761</w:t>
      </w:r>
    </w:p>
    <w:p w:rsidR="00CF51D5" w:rsidRPr="00CF51D5" w:rsidRDefault="00CF51D5" w:rsidP="007102A3">
      <w:pPr>
        <w:spacing w:line="36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Erol</w:t>
      </w:r>
      <w:proofErr w:type="spellEnd"/>
      <w:r>
        <w:rPr>
          <w:rFonts w:ascii="Times New Roman" w:hAnsi="Times New Roman" w:cs="Times New Roman"/>
          <w:sz w:val="24"/>
          <w:szCs w:val="24"/>
        </w:rPr>
        <w:t>, R., Upton, P., &amp; Upton, D. (2016).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Supporting completion of an online continuing professional development programme for newly qualified practitioners: A qualitative evaluation.</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Nurse Education Today, 42, </w:t>
      </w:r>
      <w:r>
        <w:rPr>
          <w:rFonts w:ascii="Times New Roman" w:hAnsi="Times New Roman" w:cs="Times New Roman"/>
          <w:sz w:val="24"/>
          <w:szCs w:val="24"/>
        </w:rPr>
        <w:t xml:space="preserve">62-68. </w:t>
      </w:r>
    </w:p>
    <w:p w:rsidR="007102A3" w:rsidRPr="007102A3" w:rsidRDefault="007102A3" w:rsidP="007102A3">
      <w:pPr>
        <w:spacing w:line="360" w:lineRule="auto"/>
        <w:ind w:left="720" w:hanging="720"/>
        <w:rPr>
          <w:rFonts w:ascii="Times New Roman" w:hAnsi="Times New Roman" w:cs="Times New Roman"/>
          <w:sz w:val="24"/>
          <w:szCs w:val="24"/>
        </w:rPr>
      </w:pPr>
      <w:r w:rsidRPr="007102A3">
        <w:rPr>
          <w:rFonts w:ascii="Times New Roman" w:hAnsi="Times New Roman" w:cs="Times New Roman"/>
          <w:sz w:val="24"/>
          <w:szCs w:val="24"/>
        </w:rPr>
        <w:t xml:space="preserve">Finn, D. (2011).  Principles of adult learning: an ESL context. </w:t>
      </w:r>
      <w:r w:rsidRPr="007102A3">
        <w:rPr>
          <w:rFonts w:ascii="Times New Roman" w:hAnsi="Times New Roman" w:cs="Times New Roman"/>
          <w:i/>
          <w:sz w:val="24"/>
          <w:szCs w:val="24"/>
        </w:rPr>
        <w:t xml:space="preserve">Journal of Adult Education, 40 </w:t>
      </w:r>
      <w:r w:rsidRPr="007102A3">
        <w:rPr>
          <w:rFonts w:ascii="Times New Roman" w:hAnsi="Times New Roman" w:cs="Times New Roman"/>
          <w:sz w:val="24"/>
          <w:szCs w:val="24"/>
        </w:rPr>
        <w:t>(1), 34-39.</w:t>
      </w:r>
    </w:p>
    <w:p w:rsidR="007102A3" w:rsidRDefault="007102A3" w:rsidP="007102A3">
      <w:pPr>
        <w:spacing w:line="360" w:lineRule="auto"/>
        <w:ind w:left="720" w:hanging="720"/>
        <w:rPr>
          <w:rFonts w:ascii="Times New Roman" w:hAnsi="Times New Roman" w:cs="Times New Roman"/>
          <w:sz w:val="24"/>
          <w:szCs w:val="24"/>
        </w:rPr>
      </w:pPr>
      <w:proofErr w:type="spellStart"/>
      <w:proofErr w:type="gramStart"/>
      <w:r w:rsidRPr="007102A3">
        <w:rPr>
          <w:rFonts w:ascii="Times New Roman" w:hAnsi="Times New Roman" w:cs="Times New Roman"/>
          <w:sz w:val="24"/>
          <w:szCs w:val="24"/>
        </w:rPr>
        <w:t>Gravani</w:t>
      </w:r>
      <w:proofErr w:type="spellEnd"/>
      <w:r w:rsidRPr="007102A3">
        <w:rPr>
          <w:rFonts w:ascii="Times New Roman" w:hAnsi="Times New Roman" w:cs="Times New Roman"/>
          <w:sz w:val="24"/>
          <w:szCs w:val="24"/>
        </w:rPr>
        <w:t>, M. (2012).</w:t>
      </w:r>
      <w:proofErr w:type="gramEnd"/>
      <w:r w:rsidRPr="007102A3">
        <w:rPr>
          <w:rFonts w:ascii="Times New Roman" w:hAnsi="Times New Roman" w:cs="Times New Roman"/>
          <w:sz w:val="24"/>
          <w:szCs w:val="24"/>
        </w:rPr>
        <w:t xml:space="preserve"> </w:t>
      </w:r>
      <w:proofErr w:type="gramStart"/>
      <w:r w:rsidRPr="007102A3">
        <w:rPr>
          <w:rFonts w:ascii="Times New Roman" w:hAnsi="Times New Roman" w:cs="Times New Roman"/>
          <w:sz w:val="24"/>
          <w:szCs w:val="24"/>
        </w:rPr>
        <w:t>Adult learning principles in designing learning activities for teacher development.</w:t>
      </w:r>
      <w:proofErr w:type="gramEnd"/>
      <w:r w:rsidRPr="007102A3">
        <w:rPr>
          <w:rFonts w:ascii="Times New Roman" w:hAnsi="Times New Roman" w:cs="Times New Roman"/>
          <w:sz w:val="24"/>
          <w:szCs w:val="24"/>
        </w:rPr>
        <w:t xml:space="preserve"> </w:t>
      </w:r>
      <w:r w:rsidRPr="007102A3">
        <w:rPr>
          <w:rFonts w:ascii="Times New Roman" w:hAnsi="Times New Roman" w:cs="Times New Roman"/>
          <w:i/>
          <w:sz w:val="24"/>
          <w:szCs w:val="24"/>
        </w:rPr>
        <w:t xml:space="preserve">International Journal of Lifelong Education, 31 </w:t>
      </w:r>
      <w:r w:rsidRPr="007102A3">
        <w:rPr>
          <w:rFonts w:ascii="Times New Roman" w:hAnsi="Times New Roman" w:cs="Times New Roman"/>
          <w:sz w:val="24"/>
          <w:szCs w:val="24"/>
        </w:rPr>
        <w:t>(4),</w:t>
      </w:r>
      <w:r w:rsidRPr="007102A3">
        <w:rPr>
          <w:rFonts w:ascii="Times New Roman" w:hAnsi="Times New Roman" w:cs="Times New Roman"/>
          <w:i/>
          <w:sz w:val="24"/>
          <w:szCs w:val="24"/>
        </w:rPr>
        <w:t xml:space="preserve"> </w:t>
      </w:r>
      <w:r w:rsidRPr="007102A3">
        <w:rPr>
          <w:rFonts w:ascii="Times New Roman" w:hAnsi="Times New Roman" w:cs="Times New Roman"/>
          <w:sz w:val="24"/>
          <w:szCs w:val="24"/>
        </w:rPr>
        <w:t xml:space="preserve">419-432. </w:t>
      </w:r>
    </w:p>
    <w:p w:rsidR="00C60D0C" w:rsidRDefault="00C60D0C" w:rsidP="007102A3">
      <w:pPr>
        <w:spacing w:line="36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Hardy, I. (2016). In support of teachers’ learning: Specifying and contextualising teacher inquiry as professional practice. </w:t>
      </w:r>
      <w:r>
        <w:rPr>
          <w:rFonts w:ascii="Times New Roman" w:hAnsi="Times New Roman" w:cs="Times New Roman"/>
          <w:i/>
          <w:sz w:val="24"/>
          <w:szCs w:val="24"/>
        </w:rPr>
        <w:t>Asia-Pacific Journal of Teacher Education, 44</w:t>
      </w:r>
      <w:r>
        <w:rPr>
          <w:rFonts w:ascii="Times New Roman" w:hAnsi="Times New Roman" w:cs="Times New Roman"/>
          <w:sz w:val="24"/>
          <w:szCs w:val="24"/>
        </w:rPr>
        <w:t xml:space="preserve">(1), 4-19. </w:t>
      </w:r>
    </w:p>
    <w:p w:rsidR="00B12E38" w:rsidRPr="00B12E38" w:rsidRDefault="00B12E38" w:rsidP="007102A3">
      <w:pPr>
        <w:spacing w:line="36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Hargreaves, A. (2000). Four ages of professionalism and professional learning. </w:t>
      </w:r>
      <w:r>
        <w:rPr>
          <w:rFonts w:ascii="Times New Roman" w:hAnsi="Times New Roman" w:cs="Times New Roman"/>
          <w:i/>
          <w:sz w:val="24"/>
          <w:szCs w:val="24"/>
        </w:rPr>
        <w:t>Teachers and Teaching: History and Practice, 6</w:t>
      </w:r>
      <w:r>
        <w:rPr>
          <w:rFonts w:ascii="Times New Roman" w:hAnsi="Times New Roman" w:cs="Times New Roman"/>
          <w:sz w:val="24"/>
          <w:szCs w:val="24"/>
        </w:rPr>
        <w:t xml:space="preserve">(2), </w:t>
      </w:r>
      <w:r w:rsidR="00AB28DE">
        <w:rPr>
          <w:rFonts w:ascii="Times New Roman" w:hAnsi="Times New Roman" w:cs="Times New Roman"/>
          <w:sz w:val="24"/>
          <w:szCs w:val="24"/>
        </w:rPr>
        <w:t xml:space="preserve">151-182. </w:t>
      </w:r>
    </w:p>
    <w:p w:rsidR="007102A3" w:rsidRDefault="007102A3" w:rsidP="007102A3">
      <w:pPr>
        <w:spacing w:line="360" w:lineRule="auto"/>
        <w:ind w:left="720" w:hanging="720"/>
        <w:rPr>
          <w:rFonts w:ascii="Times New Roman" w:hAnsi="Times New Roman" w:cs="Times New Roman"/>
          <w:sz w:val="24"/>
          <w:szCs w:val="24"/>
        </w:rPr>
      </w:pPr>
      <w:proofErr w:type="gramStart"/>
      <w:r w:rsidRPr="007102A3">
        <w:rPr>
          <w:rFonts w:ascii="Times New Roman" w:hAnsi="Times New Roman" w:cs="Times New Roman"/>
          <w:sz w:val="24"/>
          <w:szCs w:val="24"/>
        </w:rPr>
        <w:t xml:space="preserve">Jansen in de </w:t>
      </w:r>
      <w:proofErr w:type="spellStart"/>
      <w:r w:rsidRPr="007102A3">
        <w:rPr>
          <w:rFonts w:ascii="Times New Roman" w:hAnsi="Times New Roman" w:cs="Times New Roman"/>
          <w:sz w:val="24"/>
          <w:szCs w:val="24"/>
        </w:rPr>
        <w:t>Wal</w:t>
      </w:r>
      <w:proofErr w:type="spellEnd"/>
      <w:r w:rsidRPr="007102A3">
        <w:rPr>
          <w:rFonts w:ascii="Times New Roman" w:hAnsi="Times New Roman" w:cs="Times New Roman"/>
          <w:sz w:val="24"/>
          <w:szCs w:val="24"/>
        </w:rPr>
        <w:t xml:space="preserve">, J., den </w:t>
      </w:r>
      <w:proofErr w:type="spellStart"/>
      <w:r w:rsidRPr="007102A3">
        <w:rPr>
          <w:rFonts w:ascii="Times New Roman" w:hAnsi="Times New Roman" w:cs="Times New Roman"/>
          <w:sz w:val="24"/>
          <w:szCs w:val="24"/>
        </w:rPr>
        <w:t>Brok</w:t>
      </w:r>
      <w:proofErr w:type="spellEnd"/>
      <w:r w:rsidRPr="007102A3">
        <w:rPr>
          <w:rFonts w:ascii="Times New Roman" w:hAnsi="Times New Roman" w:cs="Times New Roman"/>
          <w:sz w:val="24"/>
          <w:szCs w:val="24"/>
        </w:rPr>
        <w:t xml:space="preserve">, P., </w:t>
      </w:r>
      <w:proofErr w:type="spellStart"/>
      <w:r w:rsidRPr="007102A3">
        <w:rPr>
          <w:rFonts w:ascii="Times New Roman" w:hAnsi="Times New Roman" w:cs="Times New Roman"/>
          <w:sz w:val="24"/>
          <w:szCs w:val="24"/>
        </w:rPr>
        <w:t>Hooijer</w:t>
      </w:r>
      <w:proofErr w:type="spellEnd"/>
      <w:r w:rsidRPr="007102A3">
        <w:rPr>
          <w:rFonts w:ascii="Times New Roman" w:hAnsi="Times New Roman" w:cs="Times New Roman"/>
          <w:sz w:val="24"/>
          <w:szCs w:val="24"/>
        </w:rPr>
        <w:t xml:space="preserve">, J., Martens, B., &amp; van den </w:t>
      </w:r>
      <w:proofErr w:type="spellStart"/>
      <w:r w:rsidRPr="007102A3">
        <w:rPr>
          <w:rFonts w:ascii="Times New Roman" w:hAnsi="Times New Roman" w:cs="Times New Roman"/>
          <w:sz w:val="24"/>
          <w:szCs w:val="24"/>
        </w:rPr>
        <w:t>Beemt</w:t>
      </w:r>
      <w:proofErr w:type="spellEnd"/>
      <w:r w:rsidRPr="007102A3">
        <w:rPr>
          <w:rFonts w:ascii="Times New Roman" w:hAnsi="Times New Roman" w:cs="Times New Roman"/>
          <w:sz w:val="24"/>
          <w:szCs w:val="24"/>
        </w:rPr>
        <w:t>, A. (2014).</w:t>
      </w:r>
      <w:proofErr w:type="gramEnd"/>
      <w:r w:rsidRPr="007102A3">
        <w:rPr>
          <w:rFonts w:ascii="Times New Roman" w:hAnsi="Times New Roman" w:cs="Times New Roman"/>
          <w:sz w:val="24"/>
          <w:szCs w:val="24"/>
        </w:rPr>
        <w:t xml:space="preserve"> Teachers’ engagement in professional learning: exploring motivational profiles. </w:t>
      </w:r>
      <w:r w:rsidRPr="007102A3">
        <w:rPr>
          <w:rFonts w:ascii="Times New Roman" w:hAnsi="Times New Roman" w:cs="Times New Roman"/>
          <w:i/>
          <w:sz w:val="24"/>
          <w:szCs w:val="24"/>
        </w:rPr>
        <w:t xml:space="preserve">Learning and Individual Differences, 36, </w:t>
      </w:r>
      <w:r w:rsidRPr="007102A3">
        <w:rPr>
          <w:rFonts w:ascii="Times New Roman" w:hAnsi="Times New Roman" w:cs="Times New Roman"/>
          <w:sz w:val="24"/>
          <w:szCs w:val="24"/>
        </w:rPr>
        <w:t xml:space="preserve">27-36. </w:t>
      </w:r>
    </w:p>
    <w:p w:rsidR="00E50BD2" w:rsidRPr="00E50BD2" w:rsidRDefault="00E50BD2" w:rsidP="007102A3">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Luke, A., &amp; </w:t>
      </w:r>
      <w:proofErr w:type="spellStart"/>
      <w:r>
        <w:rPr>
          <w:rFonts w:ascii="Times New Roman" w:hAnsi="Times New Roman" w:cs="Times New Roman"/>
          <w:sz w:val="24"/>
          <w:szCs w:val="24"/>
        </w:rPr>
        <w:t>McArdle</w:t>
      </w:r>
      <w:proofErr w:type="spellEnd"/>
      <w:r>
        <w:rPr>
          <w:rFonts w:ascii="Times New Roman" w:hAnsi="Times New Roman" w:cs="Times New Roman"/>
          <w:sz w:val="24"/>
          <w:szCs w:val="24"/>
        </w:rPr>
        <w:t>, F. (2009).</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 model for research-based State professional development policy.</w:t>
      </w:r>
      <w:proofErr w:type="gramEnd"/>
      <w:r>
        <w:rPr>
          <w:rFonts w:ascii="Times New Roman" w:hAnsi="Times New Roman" w:cs="Times New Roman"/>
          <w:sz w:val="24"/>
          <w:szCs w:val="24"/>
        </w:rPr>
        <w:t xml:space="preserve"> </w:t>
      </w:r>
      <w:r>
        <w:rPr>
          <w:rFonts w:ascii="Times New Roman" w:hAnsi="Times New Roman" w:cs="Times New Roman"/>
          <w:i/>
          <w:sz w:val="24"/>
          <w:szCs w:val="24"/>
        </w:rPr>
        <w:t>Asia-Pacific Journal of Teacher Education, 37</w:t>
      </w:r>
      <w:r>
        <w:rPr>
          <w:rFonts w:ascii="Times New Roman" w:hAnsi="Times New Roman" w:cs="Times New Roman"/>
          <w:sz w:val="24"/>
          <w:szCs w:val="24"/>
        </w:rPr>
        <w:t xml:space="preserve">(3), 231-251. </w:t>
      </w:r>
    </w:p>
    <w:p w:rsidR="00372FD8" w:rsidRPr="00372FD8" w:rsidRDefault="00372FD8" w:rsidP="007102A3">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Marcos, J., Sanchez, E., &amp; </w:t>
      </w:r>
      <w:proofErr w:type="spellStart"/>
      <w:r>
        <w:rPr>
          <w:rFonts w:ascii="Times New Roman" w:hAnsi="Times New Roman" w:cs="Times New Roman"/>
          <w:sz w:val="24"/>
          <w:szCs w:val="24"/>
        </w:rPr>
        <w:t>Tillema</w:t>
      </w:r>
      <w:proofErr w:type="spellEnd"/>
      <w:r>
        <w:rPr>
          <w:rFonts w:ascii="Times New Roman" w:hAnsi="Times New Roman" w:cs="Times New Roman"/>
          <w:sz w:val="24"/>
          <w:szCs w:val="24"/>
        </w:rPr>
        <w:t>, H. (2011).</w:t>
      </w:r>
      <w:proofErr w:type="gramEnd"/>
      <w:r>
        <w:rPr>
          <w:rFonts w:ascii="Times New Roman" w:hAnsi="Times New Roman" w:cs="Times New Roman"/>
          <w:sz w:val="24"/>
          <w:szCs w:val="24"/>
        </w:rPr>
        <w:t xml:space="preserve"> Promoting teacher reflection: What is said to be done. </w:t>
      </w:r>
      <w:r>
        <w:rPr>
          <w:rFonts w:ascii="Times New Roman" w:hAnsi="Times New Roman" w:cs="Times New Roman"/>
          <w:i/>
          <w:sz w:val="24"/>
          <w:szCs w:val="24"/>
        </w:rPr>
        <w:t>Journal of Education for Teaching, 37</w:t>
      </w:r>
      <w:r>
        <w:rPr>
          <w:rFonts w:ascii="Times New Roman" w:hAnsi="Times New Roman" w:cs="Times New Roman"/>
          <w:sz w:val="24"/>
          <w:szCs w:val="24"/>
        </w:rPr>
        <w:t xml:space="preserve">(1), 21-36. </w:t>
      </w:r>
    </w:p>
    <w:p w:rsidR="004200D5" w:rsidRDefault="004200D5" w:rsidP="007102A3">
      <w:pPr>
        <w:spacing w:line="36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Mezirow</w:t>
      </w:r>
      <w:proofErr w:type="spellEnd"/>
      <w:r>
        <w:rPr>
          <w:rFonts w:ascii="Times New Roman" w:hAnsi="Times New Roman" w:cs="Times New Roman"/>
          <w:sz w:val="24"/>
          <w:szCs w:val="24"/>
        </w:rPr>
        <w:t xml:space="preserve">, J. (1995). </w:t>
      </w:r>
      <w:proofErr w:type="gramStart"/>
      <w:r>
        <w:rPr>
          <w:rFonts w:ascii="Times New Roman" w:hAnsi="Times New Roman" w:cs="Times New Roman"/>
          <w:sz w:val="24"/>
          <w:szCs w:val="24"/>
        </w:rPr>
        <w:t>Transformation theory of adult learning.</w:t>
      </w:r>
      <w:proofErr w:type="gramEnd"/>
      <w:r>
        <w:rPr>
          <w:rFonts w:ascii="Times New Roman" w:hAnsi="Times New Roman" w:cs="Times New Roman"/>
          <w:sz w:val="24"/>
          <w:szCs w:val="24"/>
        </w:rPr>
        <w:t xml:space="preserve"> In M.R. </w:t>
      </w:r>
      <w:proofErr w:type="spellStart"/>
      <w:r>
        <w:rPr>
          <w:rFonts w:ascii="Times New Roman" w:hAnsi="Times New Roman" w:cs="Times New Roman"/>
          <w:sz w:val="24"/>
          <w:szCs w:val="24"/>
        </w:rPr>
        <w:t>Welton</w:t>
      </w:r>
      <w:proofErr w:type="spellEnd"/>
      <w:r>
        <w:rPr>
          <w:rFonts w:ascii="Times New Roman" w:hAnsi="Times New Roman" w:cs="Times New Roman"/>
          <w:sz w:val="24"/>
          <w:szCs w:val="24"/>
        </w:rPr>
        <w:t xml:space="preserve">, (Ed.), </w:t>
      </w:r>
      <w:proofErr w:type="gramStart"/>
      <w:r w:rsidRPr="004200D5">
        <w:rPr>
          <w:rFonts w:ascii="Times New Roman" w:hAnsi="Times New Roman" w:cs="Times New Roman"/>
          <w:i/>
          <w:sz w:val="24"/>
          <w:szCs w:val="24"/>
        </w:rPr>
        <w:t>In</w:t>
      </w:r>
      <w:proofErr w:type="gramEnd"/>
      <w:r w:rsidRPr="004200D5">
        <w:rPr>
          <w:rFonts w:ascii="Times New Roman" w:hAnsi="Times New Roman" w:cs="Times New Roman"/>
          <w:i/>
          <w:sz w:val="24"/>
          <w:szCs w:val="24"/>
        </w:rPr>
        <w:t xml:space="preserve"> </w:t>
      </w:r>
      <w:proofErr w:type="spellStart"/>
      <w:r w:rsidRPr="004200D5">
        <w:rPr>
          <w:rFonts w:ascii="Times New Roman" w:hAnsi="Times New Roman" w:cs="Times New Roman"/>
          <w:i/>
          <w:sz w:val="24"/>
          <w:szCs w:val="24"/>
        </w:rPr>
        <w:t>defense</w:t>
      </w:r>
      <w:proofErr w:type="spellEnd"/>
      <w:r w:rsidRPr="004200D5">
        <w:rPr>
          <w:rFonts w:ascii="Times New Roman" w:hAnsi="Times New Roman" w:cs="Times New Roman"/>
          <w:i/>
          <w:sz w:val="24"/>
          <w:szCs w:val="24"/>
        </w:rPr>
        <w:t xml:space="preserve"> of the </w:t>
      </w:r>
      <w:proofErr w:type="spellStart"/>
      <w:r w:rsidRPr="004200D5">
        <w:rPr>
          <w:rFonts w:ascii="Times New Roman" w:hAnsi="Times New Roman" w:cs="Times New Roman"/>
          <w:i/>
          <w:sz w:val="24"/>
          <w:szCs w:val="24"/>
        </w:rPr>
        <w:t>lifeworld</w:t>
      </w:r>
      <w:proofErr w:type="spellEnd"/>
      <w:r w:rsidRPr="004200D5">
        <w:rPr>
          <w:rFonts w:ascii="Times New Roman" w:hAnsi="Times New Roman" w:cs="Times New Roman"/>
          <w:i/>
          <w:sz w:val="24"/>
          <w:szCs w:val="24"/>
        </w:rPr>
        <w:t xml:space="preserve"> </w:t>
      </w:r>
      <w:r>
        <w:rPr>
          <w:rFonts w:ascii="Times New Roman" w:hAnsi="Times New Roman" w:cs="Times New Roman"/>
          <w:sz w:val="24"/>
          <w:szCs w:val="24"/>
        </w:rPr>
        <w:t xml:space="preserve">(pp.39-70). Albany, NY: State University of New York. </w:t>
      </w:r>
    </w:p>
    <w:p w:rsidR="00FD1ADC" w:rsidRPr="00FD1ADC" w:rsidRDefault="00FD1ADC" w:rsidP="00F17E49">
      <w:pPr>
        <w:spacing w:line="360" w:lineRule="auto"/>
        <w:rPr>
          <w:rFonts w:ascii="Times New Roman" w:hAnsi="Times New Roman" w:cs="Times New Roman"/>
          <w:sz w:val="24"/>
          <w:szCs w:val="24"/>
        </w:rPr>
      </w:pPr>
      <w:proofErr w:type="gramStart"/>
      <w:r w:rsidRPr="00FD1ADC">
        <w:rPr>
          <w:rFonts w:ascii="Times New Roman" w:hAnsi="Times New Roman" w:cs="Times New Roman"/>
          <w:sz w:val="24"/>
          <w:szCs w:val="24"/>
        </w:rPr>
        <w:t>Poskitt, J. &amp; Taylor, K. (2008).</w:t>
      </w:r>
      <w:proofErr w:type="gramEnd"/>
      <w:r w:rsidRPr="00FD1ADC">
        <w:rPr>
          <w:rFonts w:ascii="Times New Roman" w:hAnsi="Times New Roman" w:cs="Times New Roman"/>
          <w:sz w:val="24"/>
          <w:szCs w:val="24"/>
        </w:rPr>
        <w:t xml:space="preserve"> Sustaining professional development: rhetoric or </w:t>
      </w:r>
    </w:p>
    <w:p w:rsidR="00FD1ADC" w:rsidRPr="00FD1ADC" w:rsidRDefault="00FD1ADC" w:rsidP="00F17E49">
      <w:pPr>
        <w:spacing w:line="360" w:lineRule="auto"/>
        <w:ind w:firstLine="720"/>
        <w:rPr>
          <w:rFonts w:ascii="Times New Roman" w:hAnsi="Times New Roman" w:cs="Times New Roman"/>
          <w:sz w:val="24"/>
          <w:szCs w:val="24"/>
        </w:rPr>
      </w:pPr>
      <w:proofErr w:type="gramStart"/>
      <w:r w:rsidRPr="00FD1ADC">
        <w:rPr>
          <w:rFonts w:ascii="Times New Roman" w:hAnsi="Times New Roman" w:cs="Times New Roman"/>
          <w:sz w:val="24"/>
          <w:szCs w:val="24"/>
        </w:rPr>
        <w:t>reality</w:t>
      </w:r>
      <w:proofErr w:type="gramEnd"/>
      <w:r w:rsidRPr="00FD1ADC">
        <w:rPr>
          <w:rFonts w:ascii="Times New Roman" w:hAnsi="Times New Roman" w:cs="Times New Roman"/>
          <w:sz w:val="24"/>
          <w:szCs w:val="24"/>
        </w:rPr>
        <w:t xml:space="preserve">? </w:t>
      </w:r>
      <w:proofErr w:type="gramStart"/>
      <w:r w:rsidRPr="00FD1ADC">
        <w:rPr>
          <w:rFonts w:ascii="Times New Roman" w:hAnsi="Times New Roman" w:cs="Times New Roman"/>
          <w:i/>
          <w:sz w:val="24"/>
          <w:szCs w:val="24"/>
        </w:rPr>
        <w:t>New Zealand Journal of Educational Studies.</w:t>
      </w:r>
      <w:proofErr w:type="gramEnd"/>
      <w:r w:rsidRPr="00FD1ADC">
        <w:rPr>
          <w:rFonts w:ascii="Times New Roman" w:hAnsi="Times New Roman" w:cs="Times New Roman"/>
          <w:sz w:val="24"/>
          <w:szCs w:val="24"/>
        </w:rPr>
        <w:t xml:space="preserve"> </w:t>
      </w:r>
      <w:proofErr w:type="gramStart"/>
      <w:r w:rsidRPr="00FD1ADC">
        <w:rPr>
          <w:rFonts w:ascii="Times New Roman" w:hAnsi="Times New Roman" w:cs="Times New Roman"/>
          <w:sz w:val="24"/>
          <w:szCs w:val="24"/>
        </w:rPr>
        <w:t>43:1 p.21-32.</w:t>
      </w:r>
      <w:proofErr w:type="gramEnd"/>
      <w:r w:rsidRPr="00FD1ADC">
        <w:rPr>
          <w:rFonts w:ascii="Times New Roman" w:hAnsi="Times New Roman" w:cs="Times New Roman"/>
          <w:sz w:val="24"/>
          <w:szCs w:val="24"/>
        </w:rPr>
        <w:t xml:space="preserve">  </w:t>
      </w:r>
    </w:p>
    <w:p w:rsidR="00FD1ADC" w:rsidRPr="00FD1ADC" w:rsidRDefault="00FD1ADC" w:rsidP="00F17E49">
      <w:pPr>
        <w:spacing w:line="360" w:lineRule="auto"/>
        <w:rPr>
          <w:rFonts w:ascii="Times New Roman" w:hAnsi="Times New Roman" w:cs="Times New Roman"/>
          <w:sz w:val="24"/>
          <w:szCs w:val="24"/>
        </w:rPr>
      </w:pPr>
      <w:r w:rsidRPr="00FD1ADC">
        <w:rPr>
          <w:rFonts w:ascii="Times New Roman" w:hAnsi="Times New Roman" w:cs="Times New Roman"/>
          <w:sz w:val="24"/>
          <w:szCs w:val="24"/>
        </w:rPr>
        <w:t xml:space="preserve">Poskitt, J. (2014). Transforming professional learning and practice in assessment for </w:t>
      </w:r>
    </w:p>
    <w:p w:rsidR="00FD1ADC" w:rsidRDefault="00FD1ADC" w:rsidP="00F17E49">
      <w:pPr>
        <w:spacing w:line="360" w:lineRule="auto"/>
        <w:ind w:firstLine="720"/>
        <w:rPr>
          <w:rFonts w:ascii="Times New Roman" w:hAnsi="Times New Roman" w:cs="Times New Roman"/>
          <w:sz w:val="24"/>
          <w:szCs w:val="24"/>
        </w:rPr>
      </w:pPr>
      <w:proofErr w:type="gramStart"/>
      <w:r w:rsidRPr="00FD1ADC">
        <w:rPr>
          <w:rFonts w:ascii="Times New Roman" w:hAnsi="Times New Roman" w:cs="Times New Roman"/>
          <w:sz w:val="24"/>
          <w:szCs w:val="24"/>
        </w:rPr>
        <w:t>learning</w:t>
      </w:r>
      <w:proofErr w:type="gramEnd"/>
      <w:r w:rsidRPr="00FD1ADC">
        <w:rPr>
          <w:rFonts w:ascii="Times New Roman" w:hAnsi="Times New Roman" w:cs="Times New Roman"/>
          <w:sz w:val="24"/>
          <w:szCs w:val="24"/>
        </w:rPr>
        <w:t xml:space="preserve">. </w:t>
      </w:r>
      <w:r w:rsidRPr="00FD1ADC">
        <w:rPr>
          <w:rFonts w:ascii="Times New Roman" w:hAnsi="Times New Roman" w:cs="Times New Roman"/>
          <w:i/>
          <w:sz w:val="24"/>
          <w:szCs w:val="24"/>
        </w:rPr>
        <w:t xml:space="preserve">The Curriculum Journal, 25 </w:t>
      </w:r>
      <w:r w:rsidRPr="00FD1ADC">
        <w:rPr>
          <w:rFonts w:ascii="Times New Roman" w:hAnsi="Times New Roman" w:cs="Times New Roman"/>
          <w:sz w:val="24"/>
          <w:szCs w:val="24"/>
        </w:rPr>
        <w:t xml:space="preserve">(4), 542-566. </w:t>
      </w:r>
    </w:p>
    <w:p w:rsidR="00FD1ADC" w:rsidRPr="00FD1ADC" w:rsidRDefault="00FD1ADC" w:rsidP="00FD1ADC">
      <w:pPr>
        <w:spacing w:line="360" w:lineRule="auto"/>
        <w:ind w:left="720" w:hanging="720"/>
        <w:rPr>
          <w:rFonts w:ascii="Times New Roman" w:hAnsi="Times New Roman" w:cs="Times New Roman"/>
          <w:sz w:val="24"/>
          <w:szCs w:val="24"/>
        </w:rPr>
      </w:pPr>
      <w:r w:rsidRPr="00FD1ADC">
        <w:rPr>
          <w:rFonts w:ascii="Times New Roman" w:hAnsi="Times New Roman" w:cs="Times New Roman"/>
          <w:sz w:val="24"/>
          <w:szCs w:val="24"/>
        </w:rPr>
        <w:t xml:space="preserve">Poskitt, J. (2015). </w:t>
      </w:r>
      <w:proofErr w:type="gramStart"/>
      <w:r w:rsidRPr="00FD1ADC">
        <w:rPr>
          <w:rFonts w:ascii="Times New Roman" w:hAnsi="Times New Roman" w:cs="Times New Roman"/>
          <w:sz w:val="24"/>
          <w:szCs w:val="24"/>
        </w:rPr>
        <w:t>Consulting young people in the middle years in New Zealand.</w:t>
      </w:r>
      <w:proofErr w:type="gramEnd"/>
      <w:r w:rsidRPr="00FD1ADC">
        <w:rPr>
          <w:rFonts w:ascii="Times New Roman" w:hAnsi="Times New Roman" w:cs="Times New Roman"/>
          <w:sz w:val="24"/>
          <w:szCs w:val="24"/>
        </w:rPr>
        <w:t xml:space="preserve"> Chapter </w:t>
      </w:r>
      <w:proofErr w:type="gramStart"/>
      <w:r w:rsidRPr="00FD1ADC">
        <w:rPr>
          <w:rFonts w:ascii="Times New Roman" w:hAnsi="Times New Roman" w:cs="Times New Roman"/>
          <w:sz w:val="24"/>
          <w:szCs w:val="24"/>
        </w:rPr>
        <w:t>6  (</w:t>
      </w:r>
      <w:proofErr w:type="gramEnd"/>
      <w:r w:rsidRPr="00FD1ADC">
        <w:rPr>
          <w:rFonts w:ascii="Times New Roman" w:hAnsi="Times New Roman" w:cs="Times New Roman"/>
          <w:sz w:val="24"/>
          <w:szCs w:val="24"/>
        </w:rPr>
        <w:t>p.77-94) in Groundwater-Smith, S., and Mockler, N.(</w:t>
      </w:r>
      <w:proofErr w:type="spellStart"/>
      <w:r w:rsidRPr="00FD1ADC">
        <w:rPr>
          <w:rFonts w:ascii="Times New Roman" w:hAnsi="Times New Roman" w:cs="Times New Roman"/>
          <w:sz w:val="24"/>
          <w:szCs w:val="24"/>
        </w:rPr>
        <w:t>Eds</w:t>
      </w:r>
      <w:proofErr w:type="spellEnd"/>
      <w:r w:rsidRPr="00FD1ADC">
        <w:rPr>
          <w:rFonts w:ascii="Times New Roman" w:hAnsi="Times New Roman" w:cs="Times New Roman"/>
          <w:sz w:val="24"/>
          <w:szCs w:val="24"/>
        </w:rPr>
        <w:t xml:space="preserve">) (in press). </w:t>
      </w:r>
      <w:r w:rsidRPr="00FD1ADC">
        <w:rPr>
          <w:rFonts w:ascii="Times New Roman" w:hAnsi="Times New Roman" w:cs="Times New Roman"/>
          <w:i/>
          <w:sz w:val="24"/>
          <w:szCs w:val="24"/>
        </w:rPr>
        <w:t xml:space="preserve">Big fish: little fish. Teaching and Learning in the Middle Years. </w:t>
      </w:r>
      <w:proofErr w:type="gramStart"/>
      <w:r w:rsidRPr="00FD1ADC">
        <w:rPr>
          <w:rFonts w:ascii="Times New Roman" w:hAnsi="Times New Roman" w:cs="Times New Roman"/>
          <w:sz w:val="24"/>
          <w:szCs w:val="24"/>
        </w:rPr>
        <w:t>Cambridge University Press.</w:t>
      </w:r>
      <w:proofErr w:type="gramEnd"/>
      <w:r w:rsidRPr="00FD1ADC">
        <w:rPr>
          <w:rFonts w:ascii="Times New Roman" w:hAnsi="Times New Roman" w:cs="Times New Roman"/>
          <w:sz w:val="24"/>
          <w:szCs w:val="24"/>
        </w:rPr>
        <w:t xml:space="preserve"> ISBN: 9781107432314.</w:t>
      </w:r>
      <w:hyperlink r:id="rId9" w:history="1">
        <w:r w:rsidR="00F17E49" w:rsidRPr="00F160E6">
          <w:rPr>
            <w:rStyle w:val="Hyperlink"/>
            <w:rFonts w:ascii="Times New Roman" w:hAnsi="Times New Roman" w:cs="Times New Roman"/>
            <w:sz w:val="24"/>
            <w:szCs w:val="24"/>
          </w:rPr>
          <w:t>http://www.cambridge.org/au/academic/subjects/education/education-history-theory/big-fish-little-fish-teaching-and-learning-middle-years?format=PB</w:t>
        </w:r>
      </w:hyperlink>
    </w:p>
    <w:p w:rsidR="00FD1ADC" w:rsidRDefault="00FD1ADC" w:rsidP="00F17E49">
      <w:pPr>
        <w:spacing w:line="360" w:lineRule="auto"/>
        <w:ind w:left="720" w:hanging="720"/>
        <w:rPr>
          <w:rFonts w:ascii="Times New Roman" w:hAnsi="Times New Roman" w:cs="Times New Roman"/>
          <w:sz w:val="24"/>
          <w:szCs w:val="24"/>
        </w:rPr>
      </w:pPr>
      <w:r w:rsidRPr="00FD1ADC">
        <w:rPr>
          <w:rFonts w:ascii="Times New Roman" w:hAnsi="Times New Roman" w:cs="Times New Roman"/>
          <w:sz w:val="24"/>
          <w:szCs w:val="24"/>
        </w:rPr>
        <w:t xml:space="preserve">Poskitt, J. (2016). Communication and collaboration: the heart of coherent policy and practice in New Zealand assessment pp. 81-96. Chapter 6 in Part 1: Assessment policy enactment in education systems. </w:t>
      </w:r>
      <w:proofErr w:type="gramStart"/>
      <w:r w:rsidRPr="00FD1ADC">
        <w:rPr>
          <w:rFonts w:ascii="Times New Roman" w:hAnsi="Times New Roman" w:cs="Times New Roman"/>
          <w:sz w:val="24"/>
          <w:szCs w:val="24"/>
        </w:rPr>
        <w:t xml:space="preserve">In Laveault, D., &amp; </w:t>
      </w:r>
      <w:proofErr w:type="spellStart"/>
      <w:r w:rsidRPr="00FD1ADC">
        <w:rPr>
          <w:rFonts w:ascii="Times New Roman" w:hAnsi="Times New Roman" w:cs="Times New Roman"/>
          <w:sz w:val="24"/>
          <w:szCs w:val="24"/>
        </w:rPr>
        <w:t>Allal</w:t>
      </w:r>
      <w:proofErr w:type="spellEnd"/>
      <w:r w:rsidRPr="00FD1ADC">
        <w:rPr>
          <w:rFonts w:ascii="Times New Roman" w:hAnsi="Times New Roman" w:cs="Times New Roman"/>
          <w:sz w:val="24"/>
          <w:szCs w:val="24"/>
        </w:rPr>
        <w:t>, L. (</w:t>
      </w:r>
      <w:proofErr w:type="spellStart"/>
      <w:r w:rsidRPr="00FD1ADC">
        <w:rPr>
          <w:rFonts w:ascii="Times New Roman" w:hAnsi="Times New Roman" w:cs="Times New Roman"/>
          <w:sz w:val="24"/>
          <w:szCs w:val="24"/>
        </w:rPr>
        <w:t>Eds</w:t>
      </w:r>
      <w:proofErr w:type="spellEnd"/>
      <w:r w:rsidRPr="00FD1ADC">
        <w:rPr>
          <w:rFonts w:ascii="Times New Roman" w:hAnsi="Times New Roman" w:cs="Times New Roman"/>
          <w:sz w:val="24"/>
          <w:szCs w:val="24"/>
        </w:rPr>
        <w:t>).</w:t>
      </w:r>
      <w:proofErr w:type="gramEnd"/>
      <w:r w:rsidRPr="00FD1ADC">
        <w:rPr>
          <w:rFonts w:ascii="Times New Roman" w:hAnsi="Times New Roman" w:cs="Times New Roman"/>
          <w:sz w:val="24"/>
          <w:szCs w:val="24"/>
        </w:rPr>
        <w:t xml:space="preserve"> </w:t>
      </w:r>
      <w:r w:rsidRPr="00FD1ADC">
        <w:rPr>
          <w:rFonts w:ascii="Times New Roman" w:hAnsi="Times New Roman" w:cs="Times New Roman"/>
          <w:i/>
          <w:sz w:val="24"/>
          <w:szCs w:val="24"/>
        </w:rPr>
        <w:t xml:space="preserve">Assessment for Learning: Meeting the challenge of implementation. </w:t>
      </w:r>
      <w:proofErr w:type="gramStart"/>
      <w:r w:rsidRPr="00FD1ADC">
        <w:rPr>
          <w:rFonts w:ascii="Times New Roman" w:hAnsi="Times New Roman" w:cs="Times New Roman"/>
          <w:sz w:val="24"/>
          <w:szCs w:val="24"/>
        </w:rPr>
        <w:t>The Enabling Power of Assessment Series.</w:t>
      </w:r>
      <w:proofErr w:type="gramEnd"/>
      <w:r w:rsidRPr="00FD1ADC">
        <w:rPr>
          <w:rFonts w:ascii="Times New Roman" w:hAnsi="Times New Roman" w:cs="Times New Roman"/>
          <w:sz w:val="24"/>
          <w:szCs w:val="24"/>
        </w:rPr>
        <w:t xml:space="preserve"> </w:t>
      </w:r>
      <w:proofErr w:type="gramStart"/>
      <w:r w:rsidRPr="00FD1ADC">
        <w:rPr>
          <w:rFonts w:ascii="Times New Roman" w:hAnsi="Times New Roman" w:cs="Times New Roman"/>
          <w:sz w:val="24"/>
          <w:szCs w:val="24"/>
        </w:rPr>
        <w:t>Springer Publishers.</w:t>
      </w:r>
      <w:proofErr w:type="gramEnd"/>
      <w:r w:rsidRPr="00FD1ADC">
        <w:rPr>
          <w:rFonts w:ascii="Times New Roman" w:hAnsi="Times New Roman" w:cs="Times New Roman"/>
          <w:sz w:val="24"/>
          <w:szCs w:val="24"/>
        </w:rPr>
        <w:t xml:space="preserve"> </w:t>
      </w:r>
    </w:p>
    <w:p w:rsidR="001E6B69" w:rsidRPr="001E6B69" w:rsidRDefault="001E6B69" w:rsidP="00F17E49">
      <w:pPr>
        <w:spacing w:line="360" w:lineRule="auto"/>
        <w:ind w:left="720" w:hanging="720"/>
        <w:rPr>
          <w:rFonts w:ascii="Times New Roman" w:hAnsi="Times New Roman" w:cs="Times New Roman"/>
          <w:sz w:val="24"/>
          <w:szCs w:val="24"/>
        </w:rPr>
      </w:pPr>
      <w:r>
        <w:rPr>
          <w:rFonts w:ascii="Times New Roman" w:hAnsi="Times New Roman" w:cs="Times New Roman"/>
          <w:sz w:val="24"/>
          <w:szCs w:val="24"/>
        </w:rPr>
        <w:lastRenderedPageBreak/>
        <w:t xml:space="preserve">Sadler, R. (2010). Beyond feedback: Developing student capability in complex appraisal. </w:t>
      </w:r>
      <w:r>
        <w:rPr>
          <w:rFonts w:ascii="Times New Roman" w:hAnsi="Times New Roman" w:cs="Times New Roman"/>
          <w:i/>
          <w:sz w:val="24"/>
          <w:szCs w:val="24"/>
        </w:rPr>
        <w:t>Assessment and Evaluation in Higher Education, 35</w:t>
      </w:r>
      <w:r>
        <w:rPr>
          <w:rFonts w:ascii="Times New Roman" w:hAnsi="Times New Roman" w:cs="Times New Roman"/>
          <w:sz w:val="24"/>
          <w:szCs w:val="24"/>
        </w:rPr>
        <w:t xml:space="preserve">(5), 535-550. </w:t>
      </w:r>
    </w:p>
    <w:p w:rsidR="003F41B1" w:rsidRPr="003F41B1" w:rsidRDefault="003F41B1" w:rsidP="00F17E49">
      <w:pPr>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Saito, E., &amp; Sato, M. (2012).</w:t>
      </w:r>
      <w:proofErr w:type="gramEnd"/>
      <w:r>
        <w:rPr>
          <w:rFonts w:ascii="Times New Roman" w:hAnsi="Times New Roman" w:cs="Times New Roman"/>
          <w:sz w:val="24"/>
          <w:szCs w:val="24"/>
        </w:rPr>
        <w:t xml:space="preserve"> Lesson study as an instrument for school reform: A case of Japanese practices. </w:t>
      </w:r>
      <w:r>
        <w:rPr>
          <w:rFonts w:ascii="Times New Roman" w:hAnsi="Times New Roman" w:cs="Times New Roman"/>
          <w:i/>
          <w:sz w:val="24"/>
          <w:szCs w:val="24"/>
        </w:rPr>
        <w:t>Management in Education, 26</w:t>
      </w:r>
      <w:r>
        <w:rPr>
          <w:rFonts w:ascii="Times New Roman" w:hAnsi="Times New Roman" w:cs="Times New Roman"/>
          <w:sz w:val="24"/>
          <w:szCs w:val="24"/>
        </w:rPr>
        <w:t xml:space="preserve">(4), 181-186. </w:t>
      </w:r>
    </w:p>
    <w:p w:rsidR="00254FA1" w:rsidRDefault="00254FA1" w:rsidP="007102A3">
      <w:pPr>
        <w:spacing w:line="360" w:lineRule="auto"/>
        <w:ind w:left="720" w:hanging="720"/>
        <w:rPr>
          <w:rFonts w:ascii="Times New Roman" w:hAnsi="Times New Roman" w:cs="Times New Roman"/>
          <w:sz w:val="24"/>
          <w:szCs w:val="24"/>
        </w:rPr>
      </w:pPr>
      <w:proofErr w:type="gramStart"/>
      <w:r w:rsidRPr="00254FA1">
        <w:rPr>
          <w:rFonts w:ascii="Times New Roman" w:hAnsi="Times New Roman" w:cs="Times New Roman"/>
          <w:sz w:val="24"/>
          <w:szCs w:val="24"/>
        </w:rPr>
        <w:t>Terry, S., &amp; Mayo, G. (2012).</w:t>
      </w:r>
      <w:proofErr w:type="gramEnd"/>
      <w:r w:rsidRPr="00254FA1">
        <w:rPr>
          <w:rFonts w:ascii="Times New Roman" w:hAnsi="Times New Roman" w:cs="Times New Roman"/>
          <w:sz w:val="24"/>
          <w:szCs w:val="24"/>
        </w:rPr>
        <w:t xml:space="preserve"> </w:t>
      </w:r>
      <w:proofErr w:type="gramStart"/>
      <w:r w:rsidRPr="00254FA1">
        <w:rPr>
          <w:rFonts w:ascii="Times New Roman" w:hAnsi="Times New Roman" w:cs="Times New Roman"/>
          <w:sz w:val="24"/>
          <w:szCs w:val="24"/>
        </w:rPr>
        <w:t>A case study of embedding a culture of se</w:t>
      </w:r>
      <w:r>
        <w:rPr>
          <w:rFonts w:ascii="Times New Roman" w:hAnsi="Times New Roman" w:cs="Times New Roman"/>
          <w:sz w:val="24"/>
          <w:szCs w:val="24"/>
        </w:rPr>
        <w:t xml:space="preserve">lf-review and evaluation using </w:t>
      </w:r>
      <w:r w:rsidRPr="00254FA1">
        <w:rPr>
          <w:rFonts w:ascii="Times New Roman" w:hAnsi="Times New Roman" w:cs="Times New Roman"/>
          <w:sz w:val="24"/>
          <w:szCs w:val="24"/>
        </w:rPr>
        <w:t xml:space="preserve">evaluative conversations at </w:t>
      </w:r>
      <w:proofErr w:type="spellStart"/>
      <w:r w:rsidRPr="00254FA1">
        <w:rPr>
          <w:rFonts w:ascii="Times New Roman" w:hAnsi="Times New Roman" w:cs="Times New Roman"/>
          <w:sz w:val="24"/>
          <w:szCs w:val="24"/>
        </w:rPr>
        <w:t>Otago</w:t>
      </w:r>
      <w:proofErr w:type="spellEnd"/>
      <w:r w:rsidRPr="00254FA1">
        <w:rPr>
          <w:rFonts w:ascii="Times New Roman" w:hAnsi="Times New Roman" w:cs="Times New Roman"/>
          <w:sz w:val="24"/>
          <w:szCs w:val="24"/>
        </w:rPr>
        <w:t xml:space="preserve"> Polytechnic.</w:t>
      </w:r>
      <w:proofErr w:type="gramEnd"/>
      <w:r w:rsidRPr="00254FA1">
        <w:rPr>
          <w:rFonts w:ascii="Times New Roman" w:hAnsi="Times New Roman" w:cs="Times New Roman"/>
          <w:sz w:val="24"/>
          <w:szCs w:val="24"/>
        </w:rPr>
        <w:t xml:space="preserve"> </w:t>
      </w:r>
      <w:r w:rsidRPr="00254FA1">
        <w:rPr>
          <w:rFonts w:ascii="Times New Roman" w:hAnsi="Times New Roman" w:cs="Times New Roman"/>
          <w:i/>
          <w:iCs/>
          <w:sz w:val="24"/>
          <w:szCs w:val="24"/>
        </w:rPr>
        <w:t>Studies in Le</w:t>
      </w:r>
      <w:r>
        <w:rPr>
          <w:rFonts w:ascii="Times New Roman" w:hAnsi="Times New Roman" w:cs="Times New Roman"/>
          <w:i/>
          <w:iCs/>
          <w:sz w:val="24"/>
          <w:szCs w:val="24"/>
        </w:rPr>
        <w:t xml:space="preserve">arning, Evaluation, Innovation </w:t>
      </w:r>
      <w:r w:rsidRPr="00254FA1">
        <w:rPr>
          <w:rFonts w:ascii="Times New Roman" w:hAnsi="Times New Roman" w:cs="Times New Roman"/>
          <w:i/>
          <w:iCs/>
          <w:sz w:val="24"/>
          <w:szCs w:val="24"/>
        </w:rPr>
        <w:t xml:space="preserve">and Development, 9 </w:t>
      </w:r>
      <w:r w:rsidRPr="00254FA1">
        <w:rPr>
          <w:rFonts w:ascii="Times New Roman" w:hAnsi="Times New Roman" w:cs="Times New Roman"/>
          <w:sz w:val="24"/>
          <w:szCs w:val="24"/>
        </w:rPr>
        <w:t xml:space="preserve">(1), 1-14. </w:t>
      </w:r>
    </w:p>
    <w:p w:rsidR="00882456" w:rsidRPr="00882456" w:rsidRDefault="00882456" w:rsidP="007102A3">
      <w:pPr>
        <w:spacing w:line="36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Timperley</w:t>
      </w:r>
      <w:proofErr w:type="spellEnd"/>
      <w:r>
        <w:rPr>
          <w:rFonts w:ascii="Times New Roman" w:hAnsi="Times New Roman" w:cs="Times New Roman"/>
          <w:sz w:val="24"/>
          <w:szCs w:val="24"/>
        </w:rPr>
        <w:t>, H., &amp; Parr, J. (2007).</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Closing the achievement gap through evidence-based inquiry at multiple levels of the education system.</w:t>
      </w:r>
      <w:proofErr w:type="gramEnd"/>
      <w:r>
        <w:rPr>
          <w:rFonts w:ascii="Times New Roman" w:hAnsi="Times New Roman" w:cs="Times New Roman"/>
          <w:sz w:val="24"/>
          <w:szCs w:val="24"/>
        </w:rPr>
        <w:t xml:space="preserve"> </w:t>
      </w:r>
      <w:r>
        <w:rPr>
          <w:rFonts w:ascii="Times New Roman" w:hAnsi="Times New Roman" w:cs="Times New Roman"/>
          <w:i/>
          <w:sz w:val="24"/>
          <w:szCs w:val="24"/>
        </w:rPr>
        <w:t xml:space="preserve">Journal of Advanced Academics, 19, </w:t>
      </w:r>
      <w:r>
        <w:rPr>
          <w:rFonts w:ascii="Times New Roman" w:hAnsi="Times New Roman" w:cs="Times New Roman"/>
          <w:sz w:val="24"/>
          <w:szCs w:val="24"/>
        </w:rPr>
        <w:t xml:space="preserve">90-115. </w:t>
      </w:r>
    </w:p>
    <w:p w:rsidR="00FD1ADC" w:rsidRPr="00FD1ADC" w:rsidRDefault="00FD1ADC" w:rsidP="00FD1ADC">
      <w:pPr>
        <w:ind w:left="720" w:hanging="720"/>
        <w:rPr>
          <w:rFonts w:ascii="Times New Roman" w:hAnsi="Times New Roman" w:cs="Times New Roman"/>
          <w:sz w:val="24"/>
          <w:szCs w:val="24"/>
        </w:rPr>
      </w:pPr>
      <w:proofErr w:type="spellStart"/>
      <w:proofErr w:type="gramStart"/>
      <w:r w:rsidRPr="00FD1ADC">
        <w:rPr>
          <w:rFonts w:ascii="Times New Roman" w:hAnsi="Times New Roman" w:cs="Times New Roman"/>
          <w:sz w:val="24"/>
          <w:szCs w:val="24"/>
        </w:rPr>
        <w:t>Timperley</w:t>
      </w:r>
      <w:proofErr w:type="spellEnd"/>
      <w:r w:rsidRPr="00FD1ADC">
        <w:rPr>
          <w:rFonts w:ascii="Times New Roman" w:hAnsi="Times New Roman" w:cs="Times New Roman"/>
          <w:sz w:val="24"/>
          <w:szCs w:val="24"/>
        </w:rPr>
        <w:t xml:space="preserve">, H., Wilson, A., </w:t>
      </w:r>
      <w:proofErr w:type="spellStart"/>
      <w:r w:rsidRPr="00FD1ADC">
        <w:rPr>
          <w:rFonts w:ascii="Times New Roman" w:hAnsi="Times New Roman" w:cs="Times New Roman"/>
          <w:sz w:val="24"/>
          <w:szCs w:val="24"/>
        </w:rPr>
        <w:t>Barrar</w:t>
      </w:r>
      <w:proofErr w:type="spellEnd"/>
      <w:r w:rsidRPr="00FD1ADC">
        <w:rPr>
          <w:rFonts w:ascii="Times New Roman" w:hAnsi="Times New Roman" w:cs="Times New Roman"/>
          <w:sz w:val="24"/>
          <w:szCs w:val="24"/>
        </w:rPr>
        <w:t>, H., &amp; Fung, I. (2007).</w:t>
      </w:r>
      <w:proofErr w:type="gramEnd"/>
      <w:r w:rsidRPr="00FD1ADC">
        <w:rPr>
          <w:rFonts w:ascii="Times New Roman" w:hAnsi="Times New Roman" w:cs="Times New Roman"/>
          <w:sz w:val="24"/>
          <w:szCs w:val="24"/>
        </w:rPr>
        <w:t xml:space="preserve"> </w:t>
      </w:r>
      <w:proofErr w:type="gramStart"/>
      <w:r w:rsidRPr="00FD1ADC">
        <w:rPr>
          <w:rFonts w:ascii="Times New Roman" w:hAnsi="Times New Roman" w:cs="Times New Roman"/>
          <w:i/>
          <w:sz w:val="24"/>
          <w:szCs w:val="24"/>
        </w:rPr>
        <w:t>Teacher professional learning.</w:t>
      </w:r>
      <w:proofErr w:type="gramEnd"/>
      <w:r w:rsidRPr="00FD1ADC">
        <w:rPr>
          <w:rFonts w:ascii="Times New Roman" w:hAnsi="Times New Roman" w:cs="Times New Roman"/>
          <w:i/>
          <w:sz w:val="24"/>
          <w:szCs w:val="24"/>
        </w:rPr>
        <w:t xml:space="preserve"> Best evidence synthesis iteration [</w:t>
      </w:r>
      <w:proofErr w:type="spellStart"/>
      <w:proofErr w:type="gramStart"/>
      <w:r w:rsidRPr="00FD1ADC">
        <w:rPr>
          <w:rFonts w:ascii="Times New Roman" w:hAnsi="Times New Roman" w:cs="Times New Roman"/>
          <w:i/>
          <w:sz w:val="24"/>
          <w:szCs w:val="24"/>
        </w:rPr>
        <w:t>bes</w:t>
      </w:r>
      <w:proofErr w:type="spellEnd"/>
      <w:proofErr w:type="gramEnd"/>
      <w:r w:rsidRPr="00FD1ADC">
        <w:rPr>
          <w:rFonts w:ascii="Times New Roman" w:hAnsi="Times New Roman" w:cs="Times New Roman"/>
          <w:i/>
          <w:sz w:val="24"/>
          <w:szCs w:val="24"/>
        </w:rPr>
        <w:t xml:space="preserve">], </w:t>
      </w:r>
      <w:r w:rsidRPr="00FD1ADC">
        <w:rPr>
          <w:rFonts w:ascii="Times New Roman" w:hAnsi="Times New Roman" w:cs="Times New Roman"/>
          <w:sz w:val="24"/>
          <w:szCs w:val="24"/>
        </w:rPr>
        <w:t xml:space="preserve">292.  Wellington: Ministry of Education. </w:t>
      </w:r>
      <w:hyperlink r:id="rId10" w:history="1">
        <w:r w:rsidRPr="00FD1ADC">
          <w:rPr>
            <w:rStyle w:val="Hyperlink"/>
            <w:rFonts w:ascii="Times New Roman" w:hAnsi="Times New Roman" w:cs="Times New Roman"/>
            <w:sz w:val="24"/>
            <w:szCs w:val="24"/>
          </w:rPr>
          <w:t>http://www.educationcounts.govt.nz/publications/series/2515</w:t>
        </w:r>
      </w:hyperlink>
      <w:r w:rsidRPr="00FD1ADC">
        <w:rPr>
          <w:rFonts w:ascii="Times New Roman" w:hAnsi="Times New Roman" w:cs="Times New Roman"/>
          <w:sz w:val="24"/>
          <w:szCs w:val="24"/>
        </w:rPr>
        <w:t xml:space="preserve">.  </w:t>
      </w:r>
    </w:p>
    <w:p w:rsidR="00FD1ADC" w:rsidRPr="007102A3" w:rsidRDefault="00FD1ADC" w:rsidP="007102A3">
      <w:pPr>
        <w:spacing w:line="360" w:lineRule="auto"/>
        <w:ind w:left="720" w:hanging="720"/>
        <w:rPr>
          <w:rFonts w:ascii="Times New Roman" w:hAnsi="Times New Roman" w:cs="Times New Roman"/>
          <w:sz w:val="24"/>
          <w:szCs w:val="24"/>
        </w:rPr>
      </w:pPr>
    </w:p>
    <w:p w:rsidR="007102A3" w:rsidRPr="00B329E0" w:rsidRDefault="007102A3">
      <w:pPr>
        <w:rPr>
          <w:rFonts w:ascii="Times New Roman" w:hAnsi="Times New Roman" w:cs="Times New Roman"/>
          <w:sz w:val="24"/>
          <w:szCs w:val="24"/>
        </w:rPr>
      </w:pPr>
    </w:p>
    <w:sectPr w:rsidR="007102A3" w:rsidRPr="00B329E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321E" w:rsidRDefault="0004321E" w:rsidP="00DF7D38">
      <w:pPr>
        <w:spacing w:after="0" w:line="240" w:lineRule="auto"/>
      </w:pPr>
      <w:r>
        <w:separator/>
      </w:r>
    </w:p>
  </w:endnote>
  <w:endnote w:type="continuationSeparator" w:id="0">
    <w:p w:rsidR="0004321E" w:rsidRDefault="0004321E" w:rsidP="00DF7D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1910506"/>
      <w:docPartObj>
        <w:docPartGallery w:val="Page Numbers (Bottom of Page)"/>
        <w:docPartUnique/>
      </w:docPartObj>
    </w:sdtPr>
    <w:sdtEndPr>
      <w:rPr>
        <w:noProof/>
      </w:rPr>
    </w:sdtEndPr>
    <w:sdtContent>
      <w:p w:rsidR="00DF7D38" w:rsidRDefault="00DF7D38">
        <w:pPr>
          <w:pStyle w:val="Footer"/>
          <w:jc w:val="center"/>
        </w:pPr>
        <w:r>
          <w:fldChar w:fldCharType="begin"/>
        </w:r>
        <w:r>
          <w:instrText xml:space="preserve"> PAGE   \* MERGEFORMAT </w:instrText>
        </w:r>
        <w:r>
          <w:fldChar w:fldCharType="separate"/>
        </w:r>
        <w:r w:rsidR="005820CA">
          <w:rPr>
            <w:noProof/>
          </w:rPr>
          <w:t>6</w:t>
        </w:r>
        <w:r>
          <w:rPr>
            <w:noProof/>
          </w:rPr>
          <w:fldChar w:fldCharType="end"/>
        </w:r>
      </w:p>
    </w:sdtContent>
  </w:sdt>
  <w:p w:rsidR="00DF7D38" w:rsidRDefault="00DF7D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321E" w:rsidRDefault="0004321E" w:rsidP="00DF7D38">
      <w:pPr>
        <w:spacing w:after="0" w:line="240" w:lineRule="auto"/>
      </w:pPr>
      <w:r>
        <w:separator/>
      </w:r>
    </w:p>
  </w:footnote>
  <w:footnote w:type="continuationSeparator" w:id="0">
    <w:p w:rsidR="0004321E" w:rsidRDefault="0004321E" w:rsidP="00DF7D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E6536"/>
    <w:multiLevelType w:val="hybridMultilevel"/>
    <w:tmpl w:val="D2DCCE94"/>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nsid w:val="094C5C5B"/>
    <w:multiLevelType w:val="hybridMultilevel"/>
    <w:tmpl w:val="A988457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
    <w:nsid w:val="0B277806"/>
    <w:multiLevelType w:val="hybridMultilevel"/>
    <w:tmpl w:val="A7A0168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nsid w:val="4E9D350B"/>
    <w:multiLevelType w:val="hybridMultilevel"/>
    <w:tmpl w:val="44083B2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nsid w:val="51EA3F4D"/>
    <w:multiLevelType w:val="hybridMultilevel"/>
    <w:tmpl w:val="196EF32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nsid w:val="542300C3"/>
    <w:multiLevelType w:val="hybridMultilevel"/>
    <w:tmpl w:val="BC7A4D3C"/>
    <w:lvl w:ilvl="0" w:tplc="14090001">
      <w:start w:val="1"/>
      <w:numFmt w:val="bullet"/>
      <w:lvlText w:val=""/>
      <w:lvlJc w:val="left"/>
      <w:pPr>
        <w:ind w:left="960" w:hanging="360"/>
      </w:pPr>
      <w:rPr>
        <w:rFonts w:ascii="Symbol" w:hAnsi="Symbol" w:hint="default"/>
      </w:rPr>
    </w:lvl>
    <w:lvl w:ilvl="1" w:tplc="14090003" w:tentative="1">
      <w:start w:val="1"/>
      <w:numFmt w:val="bullet"/>
      <w:lvlText w:val="o"/>
      <w:lvlJc w:val="left"/>
      <w:pPr>
        <w:ind w:left="1680" w:hanging="360"/>
      </w:pPr>
      <w:rPr>
        <w:rFonts w:ascii="Courier New" w:hAnsi="Courier New" w:cs="Courier New" w:hint="default"/>
      </w:rPr>
    </w:lvl>
    <w:lvl w:ilvl="2" w:tplc="14090005" w:tentative="1">
      <w:start w:val="1"/>
      <w:numFmt w:val="bullet"/>
      <w:lvlText w:val=""/>
      <w:lvlJc w:val="left"/>
      <w:pPr>
        <w:ind w:left="2400" w:hanging="360"/>
      </w:pPr>
      <w:rPr>
        <w:rFonts w:ascii="Wingdings" w:hAnsi="Wingdings" w:hint="default"/>
      </w:rPr>
    </w:lvl>
    <w:lvl w:ilvl="3" w:tplc="14090001" w:tentative="1">
      <w:start w:val="1"/>
      <w:numFmt w:val="bullet"/>
      <w:lvlText w:val=""/>
      <w:lvlJc w:val="left"/>
      <w:pPr>
        <w:ind w:left="3120" w:hanging="360"/>
      </w:pPr>
      <w:rPr>
        <w:rFonts w:ascii="Symbol" w:hAnsi="Symbol" w:hint="default"/>
      </w:rPr>
    </w:lvl>
    <w:lvl w:ilvl="4" w:tplc="14090003" w:tentative="1">
      <w:start w:val="1"/>
      <w:numFmt w:val="bullet"/>
      <w:lvlText w:val="o"/>
      <w:lvlJc w:val="left"/>
      <w:pPr>
        <w:ind w:left="3840" w:hanging="360"/>
      </w:pPr>
      <w:rPr>
        <w:rFonts w:ascii="Courier New" w:hAnsi="Courier New" w:cs="Courier New" w:hint="default"/>
      </w:rPr>
    </w:lvl>
    <w:lvl w:ilvl="5" w:tplc="14090005" w:tentative="1">
      <w:start w:val="1"/>
      <w:numFmt w:val="bullet"/>
      <w:lvlText w:val=""/>
      <w:lvlJc w:val="left"/>
      <w:pPr>
        <w:ind w:left="4560" w:hanging="360"/>
      </w:pPr>
      <w:rPr>
        <w:rFonts w:ascii="Wingdings" w:hAnsi="Wingdings" w:hint="default"/>
      </w:rPr>
    </w:lvl>
    <w:lvl w:ilvl="6" w:tplc="14090001" w:tentative="1">
      <w:start w:val="1"/>
      <w:numFmt w:val="bullet"/>
      <w:lvlText w:val=""/>
      <w:lvlJc w:val="left"/>
      <w:pPr>
        <w:ind w:left="5280" w:hanging="360"/>
      </w:pPr>
      <w:rPr>
        <w:rFonts w:ascii="Symbol" w:hAnsi="Symbol" w:hint="default"/>
      </w:rPr>
    </w:lvl>
    <w:lvl w:ilvl="7" w:tplc="14090003" w:tentative="1">
      <w:start w:val="1"/>
      <w:numFmt w:val="bullet"/>
      <w:lvlText w:val="o"/>
      <w:lvlJc w:val="left"/>
      <w:pPr>
        <w:ind w:left="6000" w:hanging="360"/>
      </w:pPr>
      <w:rPr>
        <w:rFonts w:ascii="Courier New" w:hAnsi="Courier New" w:cs="Courier New" w:hint="default"/>
      </w:rPr>
    </w:lvl>
    <w:lvl w:ilvl="8" w:tplc="14090005" w:tentative="1">
      <w:start w:val="1"/>
      <w:numFmt w:val="bullet"/>
      <w:lvlText w:val=""/>
      <w:lvlJc w:val="left"/>
      <w:pPr>
        <w:ind w:left="6720" w:hanging="360"/>
      </w:pPr>
      <w:rPr>
        <w:rFonts w:ascii="Wingdings" w:hAnsi="Wingdings" w:hint="default"/>
      </w:rPr>
    </w:lvl>
  </w:abstractNum>
  <w:abstractNum w:abstractNumId="6">
    <w:nsid w:val="5CB55156"/>
    <w:multiLevelType w:val="hybridMultilevel"/>
    <w:tmpl w:val="39C0FD2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7">
    <w:nsid w:val="709E2450"/>
    <w:multiLevelType w:val="hybridMultilevel"/>
    <w:tmpl w:val="70364A3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5"/>
  </w:num>
  <w:num w:numId="4">
    <w:abstractNumId w:val="3"/>
  </w:num>
  <w:num w:numId="5">
    <w:abstractNumId w:val="7"/>
  </w:num>
  <w:num w:numId="6">
    <w:abstractNumId w:val="6"/>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9E0"/>
    <w:rsid w:val="00013C58"/>
    <w:rsid w:val="0003011B"/>
    <w:rsid w:val="0004321E"/>
    <w:rsid w:val="000475AC"/>
    <w:rsid w:val="00067E9A"/>
    <w:rsid w:val="00074B4F"/>
    <w:rsid w:val="000A4567"/>
    <w:rsid w:val="000C08E1"/>
    <w:rsid w:val="000D070C"/>
    <w:rsid w:val="000D1F6A"/>
    <w:rsid w:val="000F5357"/>
    <w:rsid w:val="00104158"/>
    <w:rsid w:val="00105C05"/>
    <w:rsid w:val="00107C7E"/>
    <w:rsid w:val="00113D08"/>
    <w:rsid w:val="00171CAB"/>
    <w:rsid w:val="001747A0"/>
    <w:rsid w:val="00174817"/>
    <w:rsid w:val="001940D9"/>
    <w:rsid w:val="001A74C7"/>
    <w:rsid w:val="001C7589"/>
    <w:rsid w:val="001D56A6"/>
    <w:rsid w:val="001E6B69"/>
    <w:rsid w:val="0021091C"/>
    <w:rsid w:val="00223512"/>
    <w:rsid w:val="00226158"/>
    <w:rsid w:val="0024105D"/>
    <w:rsid w:val="00246AB6"/>
    <w:rsid w:val="00254FA1"/>
    <w:rsid w:val="00267203"/>
    <w:rsid w:val="00285944"/>
    <w:rsid w:val="002D1F93"/>
    <w:rsid w:val="002E46FC"/>
    <w:rsid w:val="002E7673"/>
    <w:rsid w:val="002F00C5"/>
    <w:rsid w:val="002F4758"/>
    <w:rsid w:val="002F49D7"/>
    <w:rsid w:val="002F5D1F"/>
    <w:rsid w:val="00304BE5"/>
    <w:rsid w:val="00305CC6"/>
    <w:rsid w:val="0030699B"/>
    <w:rsid w:val="00312410"/>
    <w:rsid w:val="00317239"/>
    <w:rsid w:val="00324B87"/>
    <w:rsid w:val="0033505E"/>
    <w:rsid w:val="003405C0"/>
    <w:rsid w:val="00340E4D"/>
    <w:rsid w:val="003651FF"/>
    <w:rsid w:val="00370512"/>
    <w:rsid w:val="00372FD8"/>
    <w:rsid w:val="00376EA7"/>
    <w:rsid w:val="003B4A16"/>
    <w:rsid w:val="003B5AAB"/>
    <w:rsid w:val="003D5DE7"/>
    <w:rsid w:val="003F41B1"/>
    <w:rsid w:val="00403A91"/>
    <w:rsid w:val="00411FDF"/>
    <w:rsid w:val="004153B9"/>
    <w:rsid w:val="004200D5"/>
    <w:rsid w:val="004332FF"/>
    <w:rsid w:val="00442602"/>
    <w:rsid w:val="00466F52"/>
    <w:rsid w:val="00482154"/>
    <w:rsid w:val="00483BB9"/>
    <w:rsid w:val="00485CB1"/>
    <w:rsid w:val="00495992"/>
    <w:rsid w:val="004B16F6"/>
    <w:rsid w:val="004B5748"/>
    <w:rsid w:val="004C5DD8"/>
    <w:rsid w:val="004F3003"/>
    <w:rsid w:val="005255BC"/>
    <w:rsid w:val="005261D4"/>
    <w:rsid w:val="0054032A"/>
    <w:rsid w:val="00544E76"/>
    <w:rsid w:val="00555747"/>
    <w:rsid w:val="005738F9"/>
    <w:rsid w:val="005820CA"/>
    <w:rsid w:val="00585ADA"/>
    <w:rsid w:val="005958DD"/>
    <w:rsid w:val="005B2980"/>
    <w:rsid w:val="005F21EA"/>
    <w:rsid w:val="00602FEF"/>
    <w:rsid w:val="006210C6"/>
    <w:rsid w:val="00625AE9"/>
    <w:rsid w:val="006505DF"/>
    <w:rsid w:val="00690526"/>
    <w:rsid w:val="00693A79"/>
    <w:rsid w:val="006A1BF0"/>
    <w:rsid w:val="006B15F8"/>
    <w:rsid w:val="006B4980"/>
    <w:rsid w:val="006B70C1"/>
    <w:rsid w:val="006D1CAA"/>
    <w:rsid w:val="00702B6D"/>
    <w:rsid w:val="007102A3"/>
    <w:rsid w:val="00723EFA"/>
    <w:rsid w:val="00724993"/>
    <w:rsid w:val="00733B23"/>
    <w:rsid w:val="00745C90"/>
    <w:rsid w:val="00796FE6"/>
    <w:rsid w:val="007A175F"/>
    <w:rsid w:val="007A5DA7"/>
    <w:rsid w:val="007C4792"/>
    <w:rsid w:val="007E5DEC"/>
    <w:rsid w:val="007F7075"/>
    <w:rsid w:val="008114D0"/>
    <w:rsid w:val="00850EAC"/>
    <w:rsid w:val="00871A4E"/>
    <w:rsid w:val="00882456"/>
    <w:rsid w:val="00882FBC"/>
    <w:rsid w:val="00890FED"/>
    <w:rsid w:val="00891039"/>
    <w:rsid w:val="008D399A"/>
    <w:rsid w:val="008D3AE5"/>
    <w:rsid w:val="008D41D4"/>
    <w:rsid w:val="008E5374"/>
    <w:rsid w:val="009242F4"/>
    <w:rsid w:val="009541EB"/>
    <w:rsid w:val="0095709A"/>
    <w:rsid w:val="00960EA0"/>
    <w:rsid w:val="0096280F"/>
    <w:rsid w:val="0096296F"/>
    <w:rsid w:val="009672D7"/>
    <w:rsid w:val="0097678B"/>
    <w:rsid w:val="0098295D"/>
    <w:rsid w:val="009D32F0"/>
    <w:rsid w:val="00A015B6"/>
    <w:rsid w:val="00A05AD3"/>
    <w:rsid w:val="00A1692B"/>
    <w:rsid w:val="00A259C3"/>
    <w:rsid w:val="00A5592A"/>
    <w:rsid w:val="00A577F5"/>
    <w:rsid w:val="00A777B0"/>
    <w:rsid w:val="00A845D7"/>
    <w:rsid w:val="00A87653"/>
    <w:rsid w:val="00AA42FE"/>
    <w:rsid w:val="00AB2299"/>
    <w:rsid w:val="00AB28DE"/>
    <w:rsid w:val="00AD1128"/>
    <w:rsid w:val="00AE30E0"/>
    <w:rsid w:val="00AF5E7F"/>
    <w:rsid w:val="00B12E38"/>
    <w:rsid w:val="00B329E0"/>
    <w:rsid w:val="00B36791"/>
    <w:rsid w:val="00B62BFD"/>
    <w:rsid w:val="00B9763E"/>
    <w:rsid w:val="00BA4625"/>
    <w:rsid w:val="00C02359"/>
    <w:rsid w:val="00C35072"/>
    <w:rsid w:val="00C55B39"/>
    <w:rsid w:val="00C60D0C"/>
    <w:rsid w:val="00C73F02"/>
    <w:rsid w:val="00C81359"/>
    <w:rsid w:val="00C91ABF"/>
    <w:rsid w:val="00C9590F"/>
    <w:rsid w:val="00CE695D"/>
    <w:rsid w:val="00CF40F3"/>
    <w:rsid w:val="00CF51D5"/>
    <w:rsid w:val="00D0183F"/>
    <w:rsid w:val="00D06BD7"/>
    <w:rsid w:val="00D07444"/>
    <w:rsid w:val="00D115D2"/>
    <w:rsid w:val="00D17E26"/>
    <w:rsid w:val="00D35341"/>
    <w:rsid w:val="00D959A1"/>
    <w:rsid w:val="00DC243E"/>
    <w:rsid w:val="00DE2530"/>
    <w:rsid w:val="00DF5E38"/>
    <w:rsid w:val="00DF72A0"/>
    <w:rsid w:val="00DF7D38"/>
    <w:rsid w:val="00E03AF6"/>
    <w:rsid w:val="00E2033A"/>
    <w:rsid w:val="00E235F8"/>
    <w:rsid w:val="00E47EF3"/>
    <w:rsid w:val="00E50BD2"/>
    <w:rsid w:val="00E83127"/>
    <w:rsid w:val="00E86227"/>
    <w:rsid w:val="00EA3492"/>
    <w:rsid w:val="00ED3E77"/>
    <w:rsid w:val="00F07E84"/>
    <w:rsid w:val="00F17E49"/>
    <w:rsid w:val="00F23CCB"/>
    <w:rsid w:val="00F31B6D"/>
    <w:rsid w:val="00F5782A"/>
    <w:rsid w:val="00F65221"/>
    <w:rsid w:val="00F75C63"/>
    <w:rsid w:val="00F767C9"/>
    <w:rsid w:val="00F8104C"/>
    <w:rsid w:val="00F826AC"/>
    <w:rsid w:val="00F910F7"/>
    <w:rsid w:val="00FA53FB"/>
    <w:rsid w:val="00FC4825"/>
    <w:rsid w:val="00FD1ADC"/>
    <w:rsid w:val="00FE4BC6"/>
    <w:rsid w:val="00FE4E1E"/>
    <w:rsid w:val="00FE6619"/>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53FB"/>
    <w:pPr>
      <w:ind w:left="720"/>
      <w:contextualSpacing/>
    </w:pPr>
  </w:style>
  <w:style w:type="paragraph" w:styleId="Header">
    <w:name w:val="header"/>
    <w:basedOn w:val="Normal"/>
    <w:link w:val="HeaderChar"/>
    <w:uiPriority w:val="99"/>
    <w:unhideWhenUsed/>
    <w:rsid w:val="00DF7D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7D38"/>
  </w:style>
  <w:style w:type="paragraph" w:styleId="Footer">
    <w:name w:val="footer"/>
    <w:basedOn w:val="Normal"/>
    <w:link w:val="FooterChar"/>
    <w:uiPriority w:val="99"/>
    <w:unhideWhenUsed/>
    <w:rsid w:val="00DF7D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7D38"/>
  </w:style>
  <w:style w:type="character" w:styleId="Hyperlink">
    <w:name w:val="Hyperlink"/>
    <w:basedOn w:val="DefaultParagraphFont"/>
    <w:uiPriority w:val="99"/>
    <w:unhideWhenUsed/>
    <w:rsid w:val="00FD1AD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53FB"/>
    <w:pPr>
      <w:ind w:left="720"/>
      <w:contextualSpacing/>
    </w:pPr>
  </w:style>
  <w:style w:type="paragraph" w:styleId="Header">
    <w:name w:val="header"/>
    <w:basedOn w:val="Normal"/>
    <w:link w:val="HeaderChar"/>
    <w:uiPriority w:val="99"/>
    <w:unhideWhenUsed/>
    <w:rsid w:val="00DF7D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7D38"/>
  </w:style>
  <w:style w:type="paragraph" w:styleId="Footer">
    <w:name w:val="footer"/>
    <w:basedOn w:val="Normal"/>
    <w:link w:val="FooterChar"/>
    <w:uiPriority w:val="99"/>
    <w:unhideWhenUsed/>
    <w:rsid w:val="00DF7D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7D38"/>
  </w:style>
  <w:style w:type="character" w:styleId="Hyperlink">
    <w:name w:val="Hyperlink"/>
    <w:basedOn w:val="DefaultParagraphFont"/>
    <w:uiPriority w:val="99"/>
    <w:unhideWhenUsed/>
    <w:rsid w:val="00FD1AD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7042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educationcounts.govt.nz/publications/series/2515" TargetMode="External"/><Relationship Id="rId4" Type="http://schemas.microsoft.com/office/2007/relationships/stylesWithEffects" Target="stylesWithEffects.xml"/><Relationship Id="rId9" Type="http://schemas.openxmlformats.org/officeDocument/2006/relationships/hyperlink" Target="http://www.cambridge.org/au/academic/subjects/education/education-history-theory/big-fish-little-fish-teaching-and-learning-middle-years?format=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EAD25547-61F3-485F-8F03-6B88DBA13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14</Pages>
  <Words>5834</Words>
  <Characters>33258</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39014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Poskitt, Jenny</dc:creator>
  <cp:lastModifiedBy>Poskitt, Jenny</cp:lastModifiedBy>
  <cp:revision>4</cp:revision>
  <dcterms:created xsi:type="dcterms:W3CDTF">2016-07-03T21:08:00Z</dcterms:created>
  <dcterms:modified xsi:type="dcterms:W3CDTF">2016-07-07T23:48:00Z</dcterms:modified>
</cp:coreProperties>
</file>